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AB6F2">
      <w:pPr>
        <w:wordWrap w:val="0"/>
        <w:spacing w:line="360" w:lineRule="auto"/>
        <w:jc w:val="center"/>
        <w:outlineLvl w:val="1"/>
        <w:rPr>
          <w:rFonts w:hint="eastAsia" w:ascii="华文中宋" w:hAnsi="华文中宋" w:eastAsia="华文中宋" w:cs="Times New Roman"/>
          <w:b/>
          <w:bCs/>
          <w:kern w:val="44"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bCs/>
          <w:kern w:val="44"/>
          <w:sz w:val="44"/>
          <w:szCs w:val="44"/>
        </w:rPr>
        <w:t>第三章  采购需求</w:t>
      </w:r>
    </w:p>
    <w:p w14:paraId="1099CF9D">
      <w:pPr>
        <w:wordWrap w:val="0"/>
        <w:spacing w:line="360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前注：</w:t>
      </w:r>
    </w:p>
    <w:p w14:paraId="21A2FF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</w:t>
      </w:r>
      <w:r>
        <w:rPr>
          <w:rFonts w:ascii="宋体" w:hAnsi="宋体" w:eastAsia="宋体"/>
          <w:sz w:val="24"/>
        </w:rPr>
        <w:t>本说明中提出的</w:t>
      </w:r>
      <w:r>
        <w:rPr>
          <w:rFonts w:hint="eastAsia" w:ascii="宋体" w:hAnsi="宋体" w:eastAsia="宋体"/>
          <w:sz w:val="24"/>
        </w:rPr>
        <w:t>服务</w:t>
      </w:r>
      <w:r>
        <w:rPr>
          <w:rFonts w:ascii="宋体" w:hAnsi="宋体" w:eastAsia="宋体"/>
          <w:sz w:val="24"/>
        </w:rPr>
        <w:t>方案仅为参考，如无明确限制，供应商可以进行优化，提供满足用户实际需要的更优（或者性能实质上不低于的）</w:t>
      </w:r>
      <w:r>
        <w:rPr>
          <w:rFonts w:hint="eastAsia" w:ascii="宋体" w:hAnsi="宋体" w:eastAsia="宋体"/>
          <w:sz w:val="24"/>
        </w:rPr>
        <w:t>服务</w:t>
      </w:r>
      <w:r>
        <w:rPr>
          <w:rFonts w:ascii="宋体" w:hAnsi="宋体" w:eastAsia="宋体"/>
          <w:sz w:val="24"/>
        </w:rPr>
        <w:t>方案，且此方案须经</w:t>
      </w:r>
      <w:r>
        <w:rPr>
          <w:rFonts w:hint="eastAsia" w:ascii="宋体" w:hAnsi="宋体" w:eastAsia="宋体"/>
          <w:sz w:val="24"/>
        </w:rPr>
        <w:t>谈判</w:t>
      </w:r>
      <w:r>
        <w:rPr>
          <w:rFonts w:ascii="宋体" w:hAnsi="宋体" w:eastAsia="宋体"/>
          <w:sz w:val="24"/>
        </w:rPr>
        <w:t>小组评审认可</w:t>
      </w:r>
      <w:r>
        <w:rPr>
          <w:rFonts w:hint="eastAsia" w:ascii="宋体" w:hAnsi="宋体" w:eastAsia="宋体"/>
          <w:sz w:val="24"/>
        </w:rPr>
        <w:t>。</w:t>
      </w:r>
    </w:p>
    <w:p w14:paraId="16B41596">
      <w:pPr>
        <w:wordWrap w:val="0"/>
        <w:spacing w:line="360" w:lineRule="auto"/>
        <w:ind w:firstLine="437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一、采购需求前附表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053"/>
        <w:gridCol w:w="5546"/>
      </w:tblGrid>
      <w:tr w14:paraId="0AB9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7" w:type="dxa"/>
            <w:noWrap w:val="0"/>
            <w:vAlign w:val="center"/>
          </w:tcPr>
          <w:p w14:paraId="6D2572ED">
            <w:pPr>
              <w:pStyle w:val="5"/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 w:eastAsia="宋体"/>
                <w:b/>
                <w:kern w:val="2"/>
              </w:rPr>
            </w:pPr>
            <w:r>
              <w:rPr>
                <w:rFonts w:hint="eastAsia" w:ascii="宋体" w:hAnsi="宋体" w:eastAsia="宋体"/>
                <w:b/>
                <w:kern w:val="2"/>
              </w:rPr>
              <w:t>序号</w:t>
            </w:r>
          </w:p>
        </w:tc>
        <w:tc>
          <w:tcPr>
            <w:tcW w:w="2053" w:type="dxa"/>
            <w:noWrap w:val="0"/>
            <w:vAlign w:val="center"/>
          </w:tcPr>
          <w:p w14:paraId="480EB7D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textAlignment w:val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条款名称</w:t>
            </w:r>
          </w:p>
        </w:tc>
        <w:tc>
          <w:tcPr>
            <w:tcW w:w="5546" w:type="dxa"/>
            <w:noWrap w:val="0"/>
            <w:vAlign w:val="center"/>
          </w:tcPr>
          <w:p w14:paraId="26B24C4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textAlignment w:val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内容、说明与要求</w:t>
            </w:r>
          </w:p>
        </w:tc>
      </w:tr>
      <w:tr w14:paraId="3A17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17" w:type="dxa"/>
            <w:noWrap w:val="0"/>
            <w:vAlign w:val="center"/>
          </w:tcPr>
          <w:p w14:paraId="77B7FF1B">
            <w:pPr>
              <w:pStyle w:val="5"/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1</w:t>
            </w:r>
          </w:p>
        </w:tc>
        <w:tc>
          <w:tcPr>
            <w:tcW w:w="2053" w:type="dxa"/>
            <w:noWrap w:val="0"/>
            <w:vAlign w:val="center"/>
          </w:tcPr>
          <w:p w14:paraId="1042368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textAlignment w:val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付款方式</w:t>
            </w:r>
          </w:p>
        </w:tc>
        <w:tc>
          <w:tcPr>
            <w:tcW w:w="5546" w:type="dxa"/>
            <w:noWrap w:val="0"/>
            <w:vAlign w:val="center"/>
          </w:tcPr>
          <w:p w14:paraId="6EDC01A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宋体" w:hAnsi="宋体"/>
                <w:b w:val="0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u w:val="single"/>
              </w:rPr>
              <w:t>服务完成并经验收合格后一次性付款。</w:t>
            </w:r>
          </w:p>
        </w:tc>
      </w:tr>
      <w:tr w14:paraId="7252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17" w:type="dxa"/>
            <w:noWrap w:val="0"/>
            <w:vAlign w:val="center"/>
          </w:tcPr>
          <w:p w14:paraId="04D4B04F">
            <w:pPr>
              <w:pStyle w:val="5"/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2</w:t>
            </w:r>
          </w:p>
        </w:tc>
        <w:tc>
          <w:tcPr>
            <w:tcW w:w="2053" w:type="dxa"/>
            <w:noWrap w:val="0"/>
            <w:vAlign w:val="center"/>
          </w:tcPr>
          <w:p w14:paraId="472D521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textAlignment w:val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服务地点</w:t>
            </w:r>
          </w:p>
        </w:tc>
        <w:tc>
          <w:tcPr>
            <w:tcW w:w="5546" w:type="dxa"/>
            <w:noWrap w:val="0"/>
            <w:vAlign w:val="center"/>
          </w:tcPr>
          <w:p w14:paraId="4CDB8EC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u w:val="single"/>
              </w:rPr>
              <w:t>合肥市庐阳区舒城路省政府机关宿舍1号、2号院或采购人指定地点。</w:t>
            </w:r>
          </w:p>
        </w:tc>
      </w:tr>
      <w:tr w14:paraId="411D3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7" w:type="dxa"/>
            <w:noWrap w:val="0"/>
            <w:vAlign w:val="center"/>
          </w:tcPr>
          <w:p w14:paraId="60790DD9">
            <w:pPr>
              <w:pStyle w:val="5"/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3</w:t>
            </w:r>
          </w:p>
        </w:tc>
        <w:tc>
          <w:tcPr>
            <w:tcW w:w="2053" w:type="dxa"/>
            <w:noWrap w:val="0"/>
            <w:vAlign w:val="center"/>
          </w:tcPr>
          <w:p w14:paraId="6105F36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textAlignment w:val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服务期限</w:t>
            </w:r>
          </w:p>
        </w:tc>
        <w:tc>
          <w:tcPr>
            <w:tcW w:w="5546" w:type="dxa"/>
            <w:noWrap w:val="0"/>
            <w:vAlign w:val="center"/>
          </w:tcPr>
          <w:p w14:paraId="1F392E6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  <w:u w:val="single"/>
              </w:rPr>
              <w:t>合同签订之日起15日历日。</w:t>
            </w:r>
          </w:p>
        </w:tc>
      </w:tr>
      <w:tr w14:paraId="1B15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7" w:type="dxa"/>
            <w:noWrap w:val="0"/>
            <w:vAlign w:val="center"/>
          </w:tcPr>
          <w:p w14:paraId="7B1F4975">
            <w:pPr>
              <w:pStyle w:val="5"/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/>
                <w:bCs/>
                <w:kern w:val="2"/>
                <w:lang w:val="en-US" w:eastAsia="zh-CN"/>
              </w:rPr>
            </w:pPr>
            <w:r>
              <w:rPr>
                <w:rFonts w:hint="eastAsia" w:ascii="宋体" w:hAnsi="宋体"/>
                <w:bCs/>
                <w:kern w:val="2"/>
                <w:lang w:val="en-US" w:eastAsia="zh-CN"/>
              </w:rPr>
              <w:t>4</w:t>
            </w:r>
          </w:p>
        </w:tc>
        <w:tc>
          <w:tcPr>
            <w:tcW w:w="2053" w:type="dxa"/>
            <w:noWrap w:val="0"/>
            <w:vAlign w:val="center"/>
          </w:tcPr>
          <w:p w14:paraId="29D0252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textAlignment w:val="auto"/>
              <w:rPr>
                <w:rFonts w:hint="eastAsia" w:ascii="宋体" w:hAnsi="宋体" w:eastAsia="宋体"/>
                <w:b w:val="0"/>
                <w:color w:val="FF0000"/>
                <w:sz w:val="24"/>
              </w:rPr>
            </w:pPr>
            <w:r>
              <w:rPr>
                <w:rFonts w:hint="eastAsia" w:ascii="宋体" w:hAnsi="宋体" w:eastAsia="宋体"/>
                <w:b w:val="0"/>
                <w:color w:val="FF0000"/>
                <w:sz w:val="24"/>
                <w:lang w:val="en-US" w:eastAsia="zh-CN"/>
              </w:rPr>
              <w:t>本项目所属行业</w:t>
            </w:r>
          </w:p>
        </w:tc>
        <w:tc>
          <w:tcPr>
            <w:tcW w:w="5546" w:type="dxa"/>
            <w:noWrap w:val="0"/>
            <w:vAlign w:val="center"/>
          </w:tcPr>
          <w:p w14:paraId="04F169A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宋体" w:hAnsi="宋体" w:eastAsia="宋体"/>
                <w:b w:val="0"/>
                <w:bCs w:val="0"/>
                <w:color w:val="FF0000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FF0000"/>
                <w:sz w:val="24"/>
                <w:u w:val="single"/>
              </w:rPr>
              <w:t>其他未列明行业</w:t>
            </w:r>
          </w:p>
        </w:tc>
      </w:tr>
    </w:tbl>
    <w:p w14:paraId="45447C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二、项目概况</w:t>
      </w:r>
    </w:p>
    <w:p w14:paraId="70081A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 本项目主要为省政府机关宿舍</w:t>
      </w:r>
      <w:r>
        <w:rPr>
          <w:rFonts w:hint="eastAsia" w:ascii="宋体" w:hAnsi="宋体" w:eastAsia="宋体"/>
          <w:sz w:val="24"/>
          <w:lang w:eastAsia="zh-CN"/>
        </w:rPr>
        <w:t>院内共用</w:t>
      </w:r>
      <w:r>
        <w:rPr>
          <w:rFonts w:hint="eastAsia" w:ascii="宋体" w:hAnsi="宋体" w:eastAsia="宋体"/>
          <w:sz w:val="24"/>
        </w:rPr>
        <w:t>道路</w:t>
      </w:r>
      <w:r>
        <w:rPr>
          <w:rFonts w:hint="eastAsia" w:ascii="宋体" w:hAnsi="宋体" w:eastAsia="宋体"/>
          <w:sz w:val="24"/>
          <w:lang w:eastAsia="zh-CN"/>
        </w:rPr>
        <w:t>实施</w:t>
      </w:r>
      <w:r>
        <w:rPr>
          <w:rFonts w:hint="eastAsia" w:ascii="宋体" w:hAnsi="宋体" w:eastAsia="宋体"/>
          <w:sz w:val="24"/>
        </w:rPr>
        <w:t>安全整治，包括植物的修剪、垃圾清运等项目。</w:t>
      </w:r>
    </w:p>
    <w:p w14:paraId="59E44CF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三、服务内容</w:t>
      </w:r>
    </w:p>
    <w:p w14:paraId="697EA3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1.供应商务必自行踏勘现场，充分预测考虑服务难度、树枝外运难度以及各项风险。</w:t>
      </w:r>
    </w:p>
    <w:p w14:paraId="02CD1A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2. 供应商必须按照买方要求，对相关树木进行安全防断枝坠枝修剪，包含但不限于纠正偏冠、枝干回缩、安全养护等修剪作业。</w:t>
      </w:r>
    </w:p>
    <w:p w14:paraId="6DCA83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3.</w:t>
      </w:r>
      <w:r>
        <w:rPr>
          <w:rFonts w:hint="eastAsia" w:ascii="宋体" w:hAnsi="宋体" w:eastAsia="宋体"/>
          <w:sz w:val="24"/>
        </w:rPr>
        <w:t>违约责任：</w:t>
      </w:r>
    </w:p>
    <w:p w14:paraId="2BA22E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在服务要求时间内，成交单位不允许以任何理由（天气炎热、用工困难等原因）拒绝项目开展。服务期间如有服务单位未能提供相应工作，将自动解除合同，</w:t>
      </w:r>
      <w:r>
        <w:rPr>
          <w:rFonts w:hint="eastAsia" w:ascii="宋体" w:hAnsi="宋体" w:eastAsia="宋体"/>
          <w:sz w:val="24"/>
          <w:lang w:eastAsia="zh-CN"/>
        </w:rPr>
        <w:t>按照中标金额的</w:t>
      </w:r>
      <w:r>
        <w:rPr>
          <w:rFonts w:hint="eastAsia" w:ascii="宋体" w:hAnsi="宋体" w:eastAsia="宋体"/>
          <w:sz w:val="24"/>
          <w:lang w:val="en-US" w:eastAsia="zh-CN"/>
        </w:rPr>
        <w:t>20%支付解除合同违约金</w:t>
      </w:r>
      <w:r>
        <w:rPr>
          <w:rFonts w:hint="eastAsia" w:ascii="宋体" w:hAnsi="宋体" w:eastAsia="宋体"/>
          <w:sz w:val="24"/>
        </w:rPr>
        <w:t>。</w:t>
      </w:r>
    </w:p>
    <w:p w14:paraId="33E72CD8">
      <w:pPr>
        <w:wordWrap w:val="0"/>
        <w:spacing w:line="360" w:lineRule="auto"/>
        <w:ind w:firstLine="437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4"/>
          <w:szCs w:val="18"/>
        </w:rPr>
        <w:t>附件：绿化修整项目明细表</w:t>
      </w:r>
    </w:p>
    <w:tbl>
      <w:tblPr>
        <w:tblStyle w:val="3"/>
        <w:tblW w:w="86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4383"/>
        <w:gridCol w:w="1631"/>
        <w:gridCol w:w="1806"/>
      </w:tblGrid>
      <w:tr w14:paraId="6BEB9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9F8F7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B08B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修整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院内共用道路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边大型树木枯枝冗枝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EDE6E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数量（颗）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CD8F2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3DB05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5F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F3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香樟树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8E3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163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51F0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552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465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广玉兰树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24F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265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0E44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EED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C2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冬青槐树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EAC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CF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9DB7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A87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96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水杉树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100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4F5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4057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D48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F5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设备租赁、垃圾清运等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AC7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21E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5563515B">
      <w:pPr>
        <w:ind w:firstLine="562" w:firstLineChars="200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五、报价要求</w:t>
      </w:r>
    </w:p>
    <w:p w14:paraId="7B2501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37"/>
        <w:textAlignment w:val="auto"/>
        <w:rPr>
          <w:rFonts w:hint="eastAsia" w:ascii="Arial" w:hAnsi="Arial" w:eastAsia="宋体" w:cs="Arial"/>
          <w:bCs/>
          <w:sz w:val="24"/>
          <w:szCs w:val="18"/>
        </w:rPr>
      </w:pPr>
      <w:r>
        <w:rPr>
          <w:rFonts w:hint="eastAsia" w:ascii="Arial" w:hAnsi="Arial" w:eastAsia="宋体" w:cs="Arial"/>
          <w:sz w:val="24"/>
          <w:szCs w:val="18"/>
          <w:lang w:val="en-US" w:eastAsia="zh-CN"/>
        </w:rPr>
        <w:t xml:space="preserve">1. </w:t>
      </w:r>
      <w:r>
        <w:rPr>
          <w:rFonts w:hint="eastAsia" w:ascii="Arial" w:hAnsi="Arial" w:eastAsia="宋体" w:cs="Arial"/>
          <w:sz w:val="24"/>
          <w:szCs w:val="18"/>
        </w:rPr>
        <w:t>本项目报总价，报价即完成本项目所需内容的所有费用，</w:t>
      </w:r>
      <w:r>
        <w:rPr>
          <w:rFonts w:hint="eastAsia" w:ascii="Arial" w:hAnsi="Arial" w:eastAsia="宋体" w:cs="Arial"/>
          <w:sz w:val="24"/>
          <w:szCs w:val="18"/>
          <w:lang w:eastAsia="zh-CN"/>
        </w:rPr>
        <w:t>包含但不限于设备、人工、运输、保险、税费等费用。</w:t>
      </w:r>
      <w:r>
        <w:rPr>
          <w:rFonts w:hint="eastAsia" w:ascii="Arial" w:hAnsi="Arial" w:eastAsia="宋体" w:cs="Arial"/>
          <w:sz w:val="24"/>
          <w:szCs w:val="18"/>
        </w:rPr>
        <w:t>成交后采购人不再另行支付任何费用</w:t>
      </w:r>
      <w:r>
        <w:rPr>
          <w:rFonts w:hint="eastAsia" w:ascii="Arial" w:hAnsi="Arial" w:eastAsia="宋体" w:cs="Arial"/>
          <w:bCs/>
          <w:sz w:val="24"/>
          <w:szCs w:val="18"/>
        </w:rPr>
        <w:t>。</w:t>
      </w:r>
    </w:p>
    <w:p w14:paraId="36233076">
      <w:r>
        <w:rPr>
          <w:rFonts w:hint="eastAsia" w:ascii="Arial" w:hAnsi="Arial" w:eastAsia="宋体" w:cs="Arial"/>
          <w:bCs/>
          <w:sz w:val="24"/>
          <w:szCs w:val="18"/>
          <w:lang w:val="en-US" w:eastAsia="zh-CN"/>
        </w:rPr>
        <w:t>2. 若需要办理交通、城管及林业部门报备手续，</w:t>
      </w:r>
      <w:r>
        <w:rPr>
          <w:rFonts w:hint="eastAsia" w:ascii="Arial" w:hAnsi="Arial" w:eastAsia="宋体" w:cs="Arial"/>
          <w:bCs/>
          <w:color w:val="FF0000"/>
          <w:sz w:val="24"/>
          <w:szCs w:val="18"/>
          <w:highlight w:val="none"/>
          <w:lang w:val="en-US" w:eastAsia="zh-CN"/>
        </w:rPr>
        <w:t>采购人可协助办理</w:t>
      </w:r>
      <w:r>
        <w:rPr>
          <w:rFonts w:hint="eastAsia" w:ascii="Arial" w:hAnsi="Arial" w:eastAsia="宋体" w:cs="Arial"/>
          <w:bCs/>
          <w:sz w:val="24"/>
          <w:szCs w:val="18"/>
          <w:lang w:val="en-US" w:eastAsia="zh-CN"/>
        </w:rPr>
        <w:t>，若因此产生费用，供应商应包含在报价中。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C3115"/>
    <w:rsid w:val="495C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D&amp;L"/>
    <w:basedOn w:val="2"/>
    <w:qFormat/>
    <w:uiPriority w:val="0"/>
    <w:pPr>
      <w:widowControl w:val="0"/>
      <w:pBdr>
        <w:bottom w:val="thinThickSmallGap" w:color="auto" w:sz="18" w:space="1"/>
      </w:pBdr>
      <w:adjustRightInd w:val="0"/>
      <w:snapToGrid/>
      <w:spacing w:line="240" w:lineRule="atLeast"/>
      <w:jc w:val="center"/>
      <w:textAlignment w:val="baseline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paragraph" w:customStyle="1" w:styleId="6">
    <w:name w:val="xl3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2026-09-16T01:27:00Z</dcterms:created>
  <dc:creator>森</dc:creator>
  <cp:lastModifiedBy>森</cp:lastModifiedBy>
  <dcterms:modified xsi:type="dcterms:W3CDTF">2026-09-16T01:27:39Z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C58C2F2EBF16473B8A4F6962CE16B2B4_11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