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45D54">
      <w:pPr>
        <w:jc w:val="center"/>
        <w:rPr>
          <w:rFonts w:hint="eastAsia" w:ascii="宋体" w:hAnsi="宋体" w:eastAsia="宋体" w:cs="宋体"/>
          <w:b/>
          <w:bCs/>
          <w:i w:val="0"/>
          <w:iCs w:val="0"/>
          <w:caps w:val="0"/>
          <w:color w:val="303133"/>
          <w:spacing w:val="0"/>
          <w:sz w:val="28"/>
          <w:szCs w:val="28"/>
          <w:shd w:val="clear" w:fill="FFFFFF"/>
        </w:rPr>
      </w:pPr>
      <w:r>
        <w:rPr>
          <w:rFonts w:hint="eastAsia" w:ascii="宋体" w:hAnsi="宋体" w:eastAsia="宋体" w:cs="宋体"/>
          <w:b/>
          <w:bCs/>
          <w:i w:val="0"/>
          <w:iCs w:val="0"/>
          <w:caps w:val="0"/>
          <w:color w:val="303133"/>
          <w:spacing w:val="0"/>
          <w:sz w:val="28"/>
          <w:szCs w:val="28"/>
          <w:shd w:val="clear" w:fill="FFFFFF"/>
        </w:rPr>
        <w:t>安徽理工大学合肥校区2026年食堂大宗食材供应配送服务项目的更正补遗公告</w:t>
      </w:r>
    </w:p>
    <w:p w14:paraId="63287220">
      <w:pPr>
        <w:rPr>
          <w:rFonts w:hint="eastAsia" w:ascii="宋体" w:hAnsi="宋体" w:eastAsia="宋体" w:cs="宋体"/>
          <w:b w:val="0"/>
          <w:bCs w:val="0"/>
          <w:i w:val="0"/>
          <w:iCs w:val="0"/>
          <w:caps w:val="0"/>
          <w:color w:val="303133"/>
          <w:spacing w:val="0"/>
          <w:sz w:val="22"/>
          <w:szCs w:val="22"/>
          <w:shd w:val="clear" w:fill="FFFFFF"/>
        </w:rPr>
      </w:pPr>
    </w:p>
    <w:p w14:paraId="0F3F14A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各潜在投标人：</w:t>
      </w:r>
    </w:p>
    <w:p w14:paraId="31683C7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安徽理工大学合肥校区2026年食堂大宗食材供应配送服务项目现更正补遗如下：</w:t>
      </w:r>
    </w:p>
    <w:p w14:paraId="445EF59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本项目招标</w:t>
      </w:r>
      <w:r>
        <w:rPr>
          <w:rFonts w:hint="eastAsia" w:asciiTheme="minorEastAsia" w:hAnsi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kern w:val="0"/>
          <w:sz w:val="24"/>
          <w:szCs w:val="24"/>
          <w:highlight w:val="none"/>
          <w:lang w:val="en-US" w:eastAsia="zh-CN" w:bidi="ar"/>
        </w:rPr>
        <w:t>文件中“</w:t>
      </w:r>
      <w:bookmarkStart w:id="0" w:name="_Toc15718"/>
      <w:bookmarkStart w:id="1" w:name="_Toc17676"/>
      <w:r>
        <w:rPr>
          <w:rFonts w:hint="eastAsia" w:asciiTheme="minorEastAsia" w:hAnsiTheme="minorEastAsia" w:eastAsiaTheme="minorEastAsia" w:cstheme="minorEastAsia"/>
          <w:kern w:val="0"/>
          <w:sz w:val="24"/>
          <w:szCs w:val="24"/>
          <w:highlight w:val="none"/>
          <w:lang w:val="en-US" w:eastAsia="zh-CN" w:bidi="ar"/>
        </w:rPr>
        <w:t>第三章  招标需求</w:t>
      </w:r>
      <w:bookmarkEnd w:id="0"/>
      <w:bookmarkEnd w:id="1"/>
      <w:r>
        <w:rPr>
          <w:rFonts w:hint="eastAsia" w:asciiTheme="minorEastAsia" w:hAnsiTheme="minorEastAsia" w:eastAsiaTheme="minorEastAsia" w:cstheme="minorEastAsia"/>
          <w:kern w:val="0"/>
          <w:sz w:val="24"/>
          <w:szCs w:val="24"/>
          <w:highlight w:val="none"/>
          <w:lang w:val="en-US" w:eastAsia="zh-CN" w:bidi="ar"/>
        </w:rPr>
        <w:t>”的“六、其他要求”新增以下内容：</w:t>
      </w:r>
    </w:p>
    <w:p w14:paraId="68AE631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w:t>
      </w:r>
      <w:bookmarkStart w:id="2" w:name="_GoBack"/>
      <w:bookmarkEnd w:id="2"/>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管理系统使用相关要求</w:t>
      </w:r>
    </w:p>
    <w:p w14:paraId="7CC9558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系统使用总体要求</w:t>
      </w:r>
    </w:p>
    <w:p w14:paraId="754345E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本次招标入围的所有食材供应商，须全面依托校方指定食材采购管理系统（含网页端、微信小程序移动端）开展食材供应合作业务。商品询价竞价、订单处理、收货验收、退货登记、费用对账、款项结算等全部业务，均须通过本系统办理，所有业务操作以系统功能为准，实现校园食材采购全流程数字化管理。网页端与小程序移动端功能完全同步，供应商可按需使用。</w:t>
      </w:r>
    </w:p>
    <w:p w14:paraId="60BCD16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供应商须熟练掌握系统网页端及移动端全部操作功能，规范完成各项线上业务操作，保证系统数据真实、准确、完整，严格遵守校方系统使用管理要求。</w:t>
      </w:r>
    </w:p>
    <w:p w14:paraId="243A197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系统入驻流程</w:t>
      </w:r>
      <w:r>
        <w:rPr>
          <w:rFonts w:hint="eastAsia" w:asciiTheme="minorEastAsia" w:hAnsiTheme="minorEastAsia" w:eastAsiaTheme="minorEastAsia" w:cstheme="minorEastAsia"/>
          <w:sz w:val="24"/>
          <w:szCs w:val="24"/>
          <w:highlight w:val="none"/>
          <w:lang w:val="en-US" w:eastAsia="zh-CN"/>
        </w:rPr>
        <w:t>及要求</w:t>
      </w:r>
    </w:p>
    <w:p w14:paraId="473037D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①账号开通：供应商须按校方要求</w:t>
      </w:r>
      <w:r>
        <w:rPr>
          <w:rFonts w:hint="eastAsia" w:asciiTheme="minorEastAsia" w:hAnsiTheme="minorEastAsia" w:eastAsiaTheme="minorEastAsia" w:cstheme="minorEastAsia"/>
          <w:kern w:val="0"/>
          <w:sz w:val="24"/>
          <w:szCs w:val="24"/>
          <w:highlight w:val="none"/>
          <w:lang w:eastAsia="zh-CN" w:bidi="ar"/>
          <w:woUserID w:val="1"/>
        </w:rPr>
        <w:t>提供相关企业资质，由校方进行</w:t>
      </w:r>
      <w:r>
        <w:rPr>
          <w:rFonts w:hint="eastAsia" w:asciiTheme="minorEastAsia" w:hAnsiTheme="minorEastAsia" w:eastAsiaTheme="minorEastAsia" w:cstheme="minorEastAsia"/>
          <w:kern w:val="0"/>
          <w:sz w:val="24"/>
          <w:szCs w:val="24"/>
          <w:highlight w:val="none"/>
          <w:lang w:val="en-US" w:eastAsia="zh-CN" w:bidi="ar"/>
        </w:rPr>
        <w:t>食材采购管理系统账号</w:t>
      </w:r>
      <w:r>
        <w:rPr>
          <w:rFonts w:hint="eastAsia" w:asciiTheme="minorEastAsia" w:hAnsiTheme="minorEastAsia" w:eastAsiaTheme="minorEastAsia" w:cstheme="minorEastAsia"/>
          <w:kern w:val="0"/>
          <w:sz w:val="24"/>
          <w:szCs w:val="24"/>
          <w:highlight w:val="none"/>
          <w:lang w:eastAsia="zh-CN" w:bidi="ar"/>
          <w:woUserID w:val="1"/>
        </w:rPr>
        <w:t>的开通</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开通后进行后续采购相关流程在系统上进行协同</w:t>
      </w:r>
      <w:r>
        <w:rPr>
          <w:rFonts w:hint="eastAsia" w:asciiTheme="minorEastAsia" w:hAnsiTheme="minorEastAsia" w:eastAsiaTheme="minorEastAsia" w:cstheme="minorEastAsia"/>
          <w:kern w:val="0"/>
          <w:sz w:val="24"/>
          <w:szCs w:val="24"/>
          <w:highlight w:val="none"/>
          <w:lang w:val="en-US" w:eastAsia="zh-CN" w:bidi="ar"/>
        </w:rPr>
        <w:t>。</w:t>
      </w:r>
    </w:p>
    <w:p w14:paraId="2E4D5D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eastAsia="zh-CN" w:bidi="ar"/>
          <w:woUserID w:val="1"/>
        </w:rPr>
        <w:t>供应商登录</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供应商根据学校开通的账号进行登录</w:t>
      </w:r>
      <w:r>
        <w:rPr>
          <w:rFonts w:hint="eastAsia" w:asciiTheme="minorEastAsia" w:hAnsiTheme="minorEastAsia" w:eastAsiaTheme="minorEastAsia" w:cstheme="minorEastAsia"/>
          <w:kern w:val="0"/>
          <w:sz w:val="24"/>
          <w:szCs w:val="24"/>
          <w:highlight w:val="none"/>
          <w:lang w:val="en-US" w:eastAsia="zh-CN" w:bidi="ar"/>
          <w:woUserID w:val="1"/>
        </w:rPr>
        <w:t>网页端或</w:t>
      </w:r>
      <w:r>
        <w:rPr>
          <w:rFonts w:hint="eastAsia" w:asciiTheme="minorEastAsia" w:hAnsiTheme="minorEastAsia" w:eastAsiaTheme="minorEastAsia" w:cstheme="minorEastAsia"/>
          <w:kern w:val="0"/>
          <w:sz w:val="24"/>
          <w:szCs w:val="24"/>
          <w:highlight w:val="none"/>
          <w:lang w:eastAsia="zh-CN" w:bidi="ar"/>
          <w:woUserID w:val="1"/>
        </w:rPr>
        <w:t>小程序移动端</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val="en-US" w:eastAsia="zh-CN" w:bidi="ar"/>
          <w:woUserID w:val="1"/>
        </w:rPr>
        <w:t>须</w:t>
      </w:r>
      <w:r>
        <w:rPr>
          <w:rFonts w:hint="eastAsia" w:asciiTheme="minorEastAsia" w:hAnsiTheme="minorEastAsia" w:eastAsiaTheme="minorEastAsia" w:cstheme="minorEastAsia"/>
          <w:kern w:val="0"/>
          <w:sz w:val="24"/>
          <w:szCs w:val="24"/>
          <w:highlight w:val="none"/>
          <w:lang w:eastAsia="zh-CN" w:bidi="ar"/>
          <w:woUserID w:val="1"/>
        </w:rPr>
        <w:t>在此系统接收询价、订单、退货、结算等相关模块</w:t>
      </w:r>
      <w:r>
        <w:rPr>
          <w:rFonts w:hint="eastAsia" w:asciiTheme="minorEastAsia" w:hAnsiTheme="minorEastAsia" w:eastAsiaTheme="minorEastAsia" w:cstheme="minorEastAsia"/>
          <w:kern w:val="0"/>
          <w:sz w:val="24"/>
          <w:szCs w:val="24"/>
          <w:highlight w:val="none"/>
          <w:lang w:val="en-US" w:eastAsia="zh-CN" w:bidi="ar"/>
        </w:rPr>
        <w:t>。</w:t>
      </w:r>
    </w:p>
    <w:p w14:paraId="3DB9CE4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③配备人员</w:t>
      </w:r>
      <w:r>
        <w:rPr>
          <w:rFonts w:hint="eastAsia" w:asciiTheme="minorEastAsia" w:hAnsiTheme="minorEastAsia" w:eastAsiaTheme="minorEastAsia" w:cstheme="minorEastAsia"/>
          <w:kern w:val="0"/>
          <w:sz w:val="24"/>
          <w:szCs w:val="24"/>
          <w:highlight w:val="none"/>
          <w:lang w:val="en-US" w:eastAsia="zh-CN" w:bidi="ar"/>
        </w:rPr>
        <w:t>：供应商须配备具有能力的工作人员参加校方</w:t>
      </w:r>
      <w:r>
        <w:rPr>
          <w:rFonts w:hint="eastAsia" w:asciiTheme="minorEastAsia" w:hAnsiTheme="minorEastAsia" w:eastAsiaTheme="minorEastAsia" w:cstheme="minorEastAsia"/>
          <w:sz w:val="24"/>
          <w:szCs w:val="24"/>
          <w:highlight w:val="none"/>
          <w:lang w:val="en-US" w:eastAsia="zh-CN"/>
        </w:rPr>
        <w:t>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管理系统培训学习，培训后须能够</w:t>
      </w:r>
      <w:r>
        <w:rPr>
          <w:rFonts w:hint="eastAsia" w:asciiTheme="minorEastAsia" w:hAnsiTheme="minorEastAsia" w:eastAsiaTheme="minorEastAsia" w:cstheme="minorEastAsia"/>
          <w:kern w:val="0"/>
          <w:sz w:val="24"/>
          <w:szCs w:val="24"/>
          <w:highlight w:val="none"/>
          <w:lang w:val="en-US" w:eastAsia="zh-CN" w:bidi="ar"/>
        </w:rPr>
        <w:t>熟悉系统双端操作功能，包括但不限于通过系统开展</w:t>
      </w:r>
      <w:r>
        <w:rPr>
          <w:rFonts w:hint="eastAsia" w:asciiTheme="minorEastAsia" w:hAnsiTheme="minorEastAsia" w:eastAsiaTheme="minorEastAsia" w:cstheme="minorEastAsia"/>
          <w:kern w:val="0"/>
          <w:sz w:val="24"/>
          <w:szCs w:val="24"/>
          <w:highlight w:val="none"/>
          <w:lang w:eastAsia="zh-CN" w:bidi="ar"/>
          <w:woUserID w:val="1"/>
        </w:rPr>
        <w:t>询价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订单报价</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票证上传</w:t>
      </w:r>
      <w:r>
        <w:rPr>
          <w:rFonts w:hint="eastAsia" w:asciiTheme="minorEastAsia" w:hAnsiTheme="minorEastAsia" w:eastAsiaTheme="minorEastAsia" w:cstheme="minorEastAsia"/>
          <w:kern w:val="0"/>
          <w:sz w:val="24"/>
          <w:szCs w:val="24"/>
          <w:highlight w:val="none"/>
          <w:lang w:val="en-US" w:eastAsia="zh-CN" w:bidi="ar"/>
        </w:rPr>
        <w:t>、</w:t>
      </w:r>
      <w:r>
        <w:rPr>
          <w:rFonts w:hint="eastAsia" w:asciiTheme="minorEastAsia" w:hAnsiTheme="minorEastAsia" w:eastAsiaTheme="minorEastAsia" w:cstheme="minorEastAsia"/>
          <w:kern w:val="0"/>
          <w:sz w:val="24"/>
          <w:szCs w:val="24"/>
          <w:highlight w:val="none"/>
          <w:lang w:eastAsia="zh-CN" w:bidi="ar"/>
          <w:woUserID w:val="1"/>
        </w:rPr>
        <w:t>订单对/</w:t>
      </w:r>
      <w:r>
        <w:rPr>
          <w:rFonts w:hint="eastAsia" w:asciiTheme="minorEastAsia" w:hAnsiTheme="minorEastAsia" w:eastAsiaTheme="minorEastAsia" w:cstheme="minorEastAsia"/>
          <w:kern w:val="0"/>
          <w:sz w:val="24"/>
          <w:szCs w:val="24"/>
          <w:highlight w:val="none"/>
          <w:lang w:val="en-US" w:eastAsia="zh-CN" w:bidi="ar"/>
        </w:rPr>
        <w:t>结</w:t>
      </w:r>
      <w:r>
        <w:rPr>
          <w:rFonts w:hint="eastAsia" w:asciiTheme="minorEastAsia" w:hAnsiTheme="minorEastAsia" w:eastAsiaTheme="minorEastAsia" w:cstheme="minorEastAsia"/>
          <w:kern w:val="0"/>
          <w:sz w:val="24"/>
          <w:szCs w:val="24"/>
          <w:highlight w:val="none"/>
          <w:lang w:eastAsia="zh-CN" w:bidi="ar"/>
          <w:woUserID w:val="1"/>
        </w:rPr>
        <w:t>账</w:t>
      </w:r>
      <w:r>
        <w:rPr>
          <w:rFonts w:hint="eastAsia" w:asciiTheme="minorEastAsia" w:hAnsiTheme="minorEastAsia" w:eastAsiaTheme="minorEastAsia" w:cstheme="minorEastAsia"/>
          <w:kern w:val="0"/>
          <w:sz w:val="24"/>
          <w:szCs w:val="24"/>
          <w:highlight w:val="none"/>
          <w:lang w:val="en-US" w:eastAsia="zh-CN" w:bidi="ar"/>
        </w:rPr>
        <w:t>等全流程食材供应业务。</w:t>
      </w:r>
    </w:p>
    <w:p w14:paraId="7B5966B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供应商操作规范</w:t>
      </w:r>
      <w:r>
        <w:rPr>
          <w:rFonts w:hint="eastAsia" w:asciiTheme="minorEastAsia" w:hAnsiTheme="minorEastAsia" w:eastAsiaTheme="minorEastAsia" w:cstheme="minorEastAsia"/>
          <w:sz w:val="24"/>
          <w:szCs w:val="24"/>
          <w:highlight w:val="none"/>
          <w:lang w:val="en-US" w:eastAsia="zh-CN"/>
        </w:rPr>
        <w:t>及要求</w:t>
      </w:r>
    </w:p>
    <w:p w14:paraId="008E6D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sz w:val="24"/>
          <w:szCs w:val="24"/>
          <w:highlight w:val="none"/>
        </w:rPr>
        <w:t>报价竞价管理操作</w:t>
      </w:r>
    </w:p>
    <w:p w14:paraId="1A2CA8F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供应商须通过系统，依据校方、食堂客户主体需求，完成商品询价报价、商品竞价报价操作，按要求提交对应报价内容，全程线上完成报价相关工作。</w:t>
      </w:r>
    </w:p>
    <w:p w14:paraId="6119A5C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sz w:val="24"/>
          <w:szCs w:val="24"/>
          <w:highlight w:val="none"/>
        </w:rPr>
        <w:t>采购订单处理操作</w:t>
      </w:r>
    </w:p>
    <w:p w14:paraId="303FFB6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a.订单查看与接收：根据系统学校端、食堂端下发的采购订单，供应商应实时查看待接单、待下单、已下单各类订单状态，并按要求进行报价对应订单。</w:t>
      </w:r>
    </w:p>
    <w:p w14:paraId="22E456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b.订单票证上传：供应商须按照采购人的要求定期上传资质证件，订单接收后，发货验收前须上传当前原料所需的各类索证索票相关材料，完成订单前置准备工作。对于</w:t>
      </w:r>
      <w:r>
        <w:rPr>
          <w:rFonts w:hint="eastAsia" w:asciiTheme="minorEastAsia" w:hAnsiTheme="minorEastAsia" w:eastAsiaTheme="minorEastAsia" w:cstheme="minorEastAsia"/>
          <w:sz w:val="24"/>
          <w:szCs w:val="24"/>
          <w:highlight w:val="none"/>
        </w:rPr>
        <w:t>针对存在长期检验报告的原料商品，需提前提供对应检验报告以及有效期</w:t>
      </w:r>
      <w:r>
        <w:rPr>
          <w:rFonts w:hint="eastAsia" w:asciiTheme="minorEastAsia" w:hAnsiTheme="minorEastAsia" w:eastAsiaTheme="minorEastAsia" w:cstheme="minorEastAsia"/>
          <w:kern w:val="0"/>
          <w:sz w:val="24"/>
          <w:szCs w:val="24"/>
          <w:highlight w:val="none"/>
          <w:lang w:val="en-US" w:eastAsia="zh-CN" w:bidi="ar"/>
        </w:rPr>
        <w:t>。</w:t>
      </w:r>
    </w:p>
    <w:p w14:paraId="21F5DD0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c.原料</w:t>
      </w:r>
      <w:r>
        <w:rPr>
          <w:rFonts w:hint="eastAsia" w:asciiTheme="minorEastAsia" w:hAnsiTheme="minorEastAsia" w:eastAsiaTheme="minorEastAsia" w:cstheme="minorEastAsia"/>
          <w:kern w:val="0"/>
          <w:sz w:val="24"/>
          <w:szCs w:val="24"/>
          <w:highlight w:val="none"/>
          <w:lang w:eastAsia="zh-CN" w:bidi="ar"/>
          <w:woUserID w:val="1"/>
        </w:rPr>
        <w:t>二维码</w:t>
      </w:r>
      <w:r>
        <w:rPr>
          <w:rFonts w:hint="eastAsia" w:asciiTheme="minorEastAsia" w:hAnsiTheme="minorEastAsia" w:eastAsiaTheme="minorEastAsia" w:cstheme="minorEastAsia"/>
          <w:kern w:val="0"/>
          <w:sz w:val="24"/>
          <w:szCs w:val="24"/>
          <w:highlight w:val="none"/>
          <w:lang w:val="en-US" w:eastAsia="zh-CN" w:bidi="ar"/>
          <w:woUserID w:val="1"/>
        </w:rPr>
        <w:t>标签打印</w:t>
      </w:r>
      <w:r>
        <w:rPr>
          <w:rFonts w:hint="eastAsia" w:asciiTheme="minorEastAsia" w:hAnsiTheme="minorEastAsia" w:eastAsiaTheme="minorEastAsia" w:cstheme="minorEastAsia"/>
          <w:kern w:val="0"/>
          <w:sz w:val="24"/>
          <w:szCs w:val="24"/>
          <w:highlight w:val="none"/>
          <w:lang w:eastAsia="zh-CN" w:bidi="ar"/>
          <w:woUserID w:val="1"/>
        </w:rPr>
        <w:t>：</w:t>
      </w:r>
      <w:r>
        <w:rPr>
          <w:rFonts w:hint="eastAsia" w:asciiTheme="minorEastAsia" w:hAnsiTheme="minorEastAsia" w:eastAsiaTheme="minorEastAsia" w:cstheme="minorEastAsia"/>
          <w:kern w:val="0"/>
          <w:sz w:val="24"/>
          <w:szCs w:val="24"/>
          <w:highlight w:val="none"/>
          <w:lang w:val="en-US" w:eastAsia="zh-CN" w:bidi="ar"/>
          <w:woUserID w:val="1"/>
        </w:rPr>
        <w:t>供应商在每次配送时须提供原料二维码标签张贴在对应食材或包装上（二维码标签出具设备及耗材供应商自备）</w:t>
      </w:r>
      <w:r>
        <w:rPr>
          <w:rFonts w:hint="eastAsia" w:asciiTheme="minorEastAsia" w:hAnsiTheme="minorEastAsia" w:eastAsiaTheme="minorEastAsia" w:cstheme="minorEastAsia"/>
          <w:kern w:val="0"/>
          <w:sz w:val="24"/>
          <w:szCs w:val="24"/>
          <w:highlight w:val="none"/>
          <w:lang w:eastAsia="zh-CN" w:bidi="ar"/>
          <w:woUserID w:val="1"/>
        </w:rPr>
        <w:t>。</w:t>
      </w:r>
    </w:p>
    <w:p w14:paraId="7639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lang w:val="en-US"/>
          <w:woUserID w:val="1"/>
        </w:rPr>
      </w:pPr>
      <w:r>
        <w:rPr>
          <w:rFonts w:hint="eastAsia" w:asciiTheme="minorEastAsia" w:hAnsiTheme="minorEastAsia" w:eastAsiaTheme="minorEastAsia" w:cstheme="minorEastAsia"/>
          <w:kern w:val="0"/>
          <w:sz w:val="24"/>
          <w:szCs w:val="24"/>
          <w:highlight w:val="none"/>
          <w:lang w:val="en-US" w:eastAsia="zh-CN" w:bidi="ar"/>
          <w:woUserID w:val="1"/>
        </w:rPr>
        <w:t>d.预期时间内交货：供应商在接到订单后，快速响应在订单预期时间内完成订单原料的交付；</w:t>
      </w:r>
    </w:p>
    <w:p w14:paraId="22FE0C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③</w:t>
      </w:r>
      <w:r>
        <w:rPr>
          <w:rFonts w:hint="eastAsia" w:asciiTheme="minorEastAsia" w:hAnsiTheme="minorEastAsia" w:eastAsiaTheme="minorEastAsia" w:cstheme="minorEastAsia"/>
          <w:sz w:val="24"/>
          <w:szCs w:val="24"/>
          <w:highlight w:val="none"/>
        </w:rPr>
        <w:t>订单收货与验收对接操作</w:t>
      </w:r>
    </w:p>
    <w:p w14:paraId="3363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a.供应商须通过系统实时查看食材验收记录、食材收货情况，所有验收及收货相关信息均以系统登记内容为准。</w:t>
      </w:r>
    </w:p>
    <w:p w14:paraId="2528A45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b.除采购人有特殊要求的采购食材以学校或食堂为单位外，采购食材的分拣包装入系统以档口为单位根据该档口的品种、品牌、规格、数量等需求信息生成对应食材二维码标签。</w:t>
      </w:r>
    </w:p>
    <w:p w14:paraId="52E1BD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sz w:val="24"/>
          <w:szCs w:val="24"/>
          <w:highlight w:val="none"/>
        </w:rPr>
        <w:t>退货处理操作</w:t>
      </w:r>
    </w:p>
    <w:p w14:paraId="35AB9EA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供应商须实时通过系统查看是否有食材的退货记录，所有退货相关信息均以系统登记内容为准。</w:t>
      </w:r>
    </w:p>
    <w:p w14:paraId="2DCFE4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sz w:val="24"/>
          <w:szCs w:val="24"/>
          <w:highlight w:val="none"/>
        </w:rPr>
        <w:t>费用对账与结算操作</w:t>
      </w:r>
    </w:p>
    <w:p w14:paraId="1E3AACF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a.收支结算确认：供应商须实时经系统查看接收学校、食堂采购结算及退货结算单据，供应商需线上核对并完成金额确认工作。</w:t>
      </w:r>
    </w:p>
    <w:p w14:paraId="5A3E548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b.其他费用对账：供应商须根据采购人要求在系统上开展其他费用线上对账管理工作，并完成费用核对确认。</w:t>
      </w:r>
    </w:p>
    <w:p w14:paraId="6F0C9BC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rPr>
        <w:t>c.周期对账结算：供应商须按照校方规定周期，通过系统完成全部相关费用的统一对账与结算工作。</w:t>
      </w:r>
    </w:p>
    <w:p w14:paraId="1B85C60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firstLine="482"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系统使用基本要求</w:t>
      </w:r>
    </w:p>
    <w:p w14:paraId="6A6173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①</w:t>
      </w:r>
      <w:r>
        <w:rPr>
          <w:rFonts w:hint="eastAsia" w:asciiTheme="minorEastAsia" w:hAnsiTheme="minorEastAsia" w:eastAsiaTheme="minorEastAsia" w:cstheme="minorEastAsia"/>
          <w:kern w:val="0"/>
          <w:sz w:val="24"/>
          <w:szCs w:val="24"/>
          <w:highlight w:val="none"/>
          <w:lang w:val="en-US" w:eastAsia="zh-CN" w:bidi="ar"/>
        </w:rPr>
        <w:t>业务线上办理：供应商所有食材供应相关对账、结算、订单、报价等业务，均须通过指定系统完成操作。</w:t>
      </w:r>
    </w:p>
    <w:p w14:paraId="02A46E4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②</w:t>
      </w:r>
      <w:r>
        <w:rPr>
          <w:rFonts w:hint="eastAsia" w:asciiTheme="minorEastAsia" w:hAnsiTheme="minorEastAsia" w:eastAsiaTheme="minorEastAsia" w:cstheme="minorEastAsia"/>
          <w:kern w:val="0"/>
          <w:sz w:val="24"/>
          <w:szCs w:val="24"/>
          <w:highlight w:val="none"/>
          <w:lang w:val="en-US" w:eastAsia="zh-CN" w:bidi="ar"/>
        </w:rPr>
        <w:t>信息真实规范：供应商在系统内填报、上传、确认的各类信息，须真实有效，规范完成各项系统操作。</w:t>
      </w:r>
    </w:p>
    <w:p w14:paraId="42EAB2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及时响应操作：供应商需及时登录系统，处理各类订单、对账、结算等业务，保障业务正常推进。</w:t>
      </w:r>
    </w:p>
    <w:p w14:paraId="0103E10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④</w:t>
      </w:r>
      <w:r>
        <w:rPr>
          <w:rFonts w:hint="eastAsia" w:asciiTheme="minorEastAsia" w:hAnsiTheme="minorEastAsia" w:eastAsiaTheme="minorEastAsia" w:cstheme="minorEastAsia"/>
          <w:kern w:val="0"/>
          <w:sz w:val="24"/>
          <w:szCs w:val="24"/>
          <w:highlight w:val="none"/>
          <w:lang w:val="en-US" w:eastAsia="zh-CN" w:bidi="ar"/>
        </w:rPr>
        <w:t>双端通用操作：系统网页端与小程序移动端数据、功能同步，供应商可自主选择对应端口完成业务操作。</w:t>
      </w:r>
    </w:p>
    <w:p w14:paraId="303A8D9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sz w:val="24"/>
          <w:szCs w:val="24"/>
          <w:highlight w:val="none"/>
          <w:lang w:val="en-US" w:eastAsia="zh-CN"/>
        </w:rPr>
        <w:t>⑤</w:t>
      </w:r>
      <w:r>
        <w:rPr>
          <w:rFonts w:hint="eastAsia" w:asciiTheme="minorEastAsia" w:hAnsiTheme="minorEastAsia" w:eastAsiaTheme="minorEastAsia" w:cstheme="minorEastAsia"/>
          <w:kern w:val="0"/>
          <w:sz w:val="24"/>
          <w:szCs w:val="24"/>
          <w:highlight w:val="none"/>
          <w:lang w:val="en-US" w:eastAsia="zh-CN" w:bidi="ar"/>
        </w:rPr>
        <w:t>硬件配置：供应商须按照本系统要求配置对应的设备（如二维码标签打印设备）及相关耗材。</w:t>
      </w:r>
    </w:p>
    <w:p w14:paraId="505992E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2" w:firstLineChars="200"/>
        <w:jc w:val="left"/>
        <w:textAlignment w:val="auto"/>
        <w:rPr>
          <w:rFonts w:hint="eastAsia" w:asciiTheme="minorEastAsia" w:hAnsiTheme="minorEastAsia" w:eastAsiaTheme="minorEastAsia" w:cstheme="minorEastAsia"/>
          <w:b/>
          <w:bCs/>
          <w:kern w:val="0"/>
          <w:sz w:val="24"/>
          <w:szCs w:val="24"/>
          <w:highlight w:val="none"/>
          <w:lang w:val="en-US" w:eastAsia="zh-CN" w:bidi="ar"/>
        </w:rPr>
      </w:pPr>
      <w:r>
        <w:rPr>
          <w:rFonts w:hint="eastAsia" w:asciiTheme="minorEastAsia" w:hAnsiTheme="minorEastAsia" w:eastAsiaTheme="minorEastAsia" w:cstheme="minorEastAsia"/>
          <w:b/>
          <w:bCs/>
          <w:kern w:val="0"/>
          <w:sz w:val="24"/>
          <w:szCs w:val="24"/>
          <w:highlight w:val="none"/>
          <w:lang w:val="en-US" w:eastAsia="zh-CN" w:bidi="ar"/>
        </w:rPr>
        <w:t>（5）其他说明及要求</w:t>
      </w:r>
    </w:p>
    <w:p w14:paraId="0363554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①本项目食材采购管理系统由采购人建设，系统包含网页和小程序端，供应商可以自由选择使用，每家供应商仅允许设定一个账号，入驻时须明确入驻的账号信息。</w:t>
      </w:r>
    </w:p>
    <w:p w14:paraId="5A0305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woUserID w:val="1"/>
        </w:rPr>
      </w:pPr>
      <w:r>
        <w:rPr>
          <w:rFonts w:hint="eastAsia" w:asciiTheme="minorEastAsia" w:hAnsiTheme="minorEastAsia" w:eastAsiaTheme="minorEastAsia" w:cstheme="minorEastAsia"/>
          <w:kern w:val="0"/>
          <w:sz w:val="24"/>
          <w:szCs w:val="24"/>
          <w:highlight w:val="none"/>
          <w:lang w:val="en-US" w:eastAsia="zh-CN" w:bidi="ar"/>
          <w:woUserID w:val="1"/>
        </w:rPr>
        <w:t>②除</w:t>
      </w:r>
      <w:r>
        <w:rPr>
          <w:rFonts w:hint="eastAsia" w:asciiTheme="minorEastAsia" w:hAnsiTheme="minorEastAsia" w:eastAsiaTheme="minorEastAsia" w:cstheme="minorEastAsia"/>
          <w:kern w:val="0"/>
          <w:sz w:val="24"/>
          <w:szCs w:val="24"/>
          <w:highlight w:val="none"/>
          <w:lang w:val="en-US" w:eastAsia="zh-CN" w:bidi="ar"/>
        </w:rPr>
        <w:t>食材采购管理系统由采购人建设外，其他须供应商在验收、交货时提供的原料二维码标签（所需的标签打印设备及耗材等）等由供应商自行承担。</w:t>
      </w:r>
    </w:p>
    <w:p w14:paraId="769681E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woUserID w:val="1"/>
        </w:rPr>
        <w:t>③</w:t>
      </w:r>
      <w:r>
        <w:rPr>
          <w:rFonts w:hint="eastAsia" w:asciiTheme="minorEastAsia" w:hAnsiTheme="minorEastAsia" w:eastAsiaTheme="minorEastAsia" w:cstheme="minorEastAsia"/>
          <w:kern w:val="0"/>
          <w:sz w:val="24"/>
          <w:szCs w:val="24"/>
          <w:highlight w:val="none"/>
          <w:lang w:val="en-US" w:eastAsia="zh-CN" w:bidi="ar"/>
        </w:rPr>
        <w:t>供应商须提供主体信息（营业执照、经营许可证等）、食材清单信息（含有效期内的检测报告）、供应商联系人信息（联系人姓名、电话）。</w:t>
      </w:r>
    </w:p>
    <w:p w14:paraId="2F9995C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④供应商须按照采购人要求拟派工作人员按要求参加食材</w:t>
      </w:r>
      <w:r>
        <w:rPr>
          <w:rFonts w:hint="eastAsia" w:asciiTheme="minorEastAsia" w:hAnsiTheme="minorEastAsia" w:eastAsiaTheme="minorEastAsia" w:cstheme="minorEastAsia"/>
          <w:kern w:val="0"/>
          <w:sz w:val="24"/>
          <w:szCs w:val="24"/>
          <w:highlight w:val="none"/>
          <w:lang w:val="en-US" w:eastAsia="zh-CN" w:bidi="ar"/>
        </w:rPr>
        <w:t>采购</w:t>
      </w:r>
      <w:r>
        <w:rPr>
          <w:rFonts w:hint="eastAsia" w:asciiTheme="minorEastAsia" w:hAnsiTheme="minorEastAsia" w:eastAsiaTheme="minorEastAsia" w:cstheme="minorEastAsia"/>
          <w:sz w:val="24"/>
          <w:szCs w:val="24"/>
          <w:highlight w:val="none"/>
          <w:lang w:val="en-US" w:eastAsia="zh-CN"/>
        </w:rPr>
        <w:t>管理系统培训学习，因供应商的系统操作不当造成的一切损失由供应商承担。</w:t>
      </w:r>
    </w:p>
    <w:p w14:paraId="1871786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b w:val="0"/>
          <w:bCs w:val="0"/>
          <w:i w:val="0"/>
          <w:iCs w:val="0"/>
          <w:caps w:val="0"/>
          <w:color w:val="303133"/>
          <w:spacing w:val="0"/>
          <w:sz w:val="24"/>
          <w:szCs w:val="24"/>
          <w:shd w:val="clear" w:fill="FFFFFF"/>
        </w:rPr>
      </w:pP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招标</w:t>
      </w:r>
      <w:r>
        <w:rPr>
          <w:rFonts w:hint="eastAsia" w:asciiTheme="minorEastAsia" w:hAnsiTheme="minorEastAsia" w:cstheme="minorEastAsia"/>
          <w:b w:val="0"/>
          <w:bCs w:val="0"/>
          <w:i w:val="0"/>
          <w:iCs w:val="0"/>
          <w:caps w:val="0"/>
          <w:color w:val="303133"/>
          <w:spacing w:val="0"/>
          <w:sz w:val="24"/>
          <w:szCs w:val="24"/>
          <w:highlight w:val="none"/>
          <w:shd w:val="clear" w:fill="FFFFFF"/>
          <w:lang w:val="en-US" w:eastAsia="zh-CN"/>
        </w:rPr>
        <w:t>采购</w:t>
      </w:r>
      <w:r>
        <w:rPr>
          <w:rFonts w:hint="eastAsia" w:asciiTheme="minorEastAsia" w:hAnsiTheme="minorEastAsia" w:eastAsiaTheme="minorEastAsia" w:cstheme="minorEastAsia"/>
          <w:b w:val="0"/>
          <w:bCs w:val="0"/>
          <w:i w:val="0"/>
          <w:iCs w:val="0"/>
          <w:caps w:val="0"/>
          <w:color w:val="303133"/>
          <w:spacing w:val="0"/>
          <w:sz w:val="24"/>
          <w:szCs w:val="24"/>
          <w:highlight w:val="none"/>
          <w:shd w:val="clear" w:fill="FFFFFF"/>
        </w:rPr>
        <w:t>文件其他内容不变。</w:t>
      </w:r>
    </w:p>
    <w:p w14:paraId="1D032FCE">
      <w:pPr>
        <w:rPr>
          <w:rFonts w:hint="eastAsia" w:ascii="宋体" w:hAnsi="宋体" w:eastAsia="宋体" w:cs="宋体"/>
          <w:b w:val="0"/>
          <w:bCs w:val="0"/>
          <w:i w:val="0"/>
          <w:iCs w:val="0"/>
          <w:caps w:val="0"/>
          <w:color w:val="303133"/>
          <w:spacing w:val="0"/>
          <w:sz w:val="22"/>
          <w:szCs w:val="22"/>
          <w:shd w:val="clear" w:fill="FFFFFF"/>
        </w:rPr>
      </w:pPr>
    </w:p>
    <w:p w14:paraId="0A796001">
      <w:pPr>
        <w:jc w:val="right"/>
        <w:rPr>
          <w:rFonts w:hint="eastAsia" w:ascii="宋体" w:hAnsi="宋体" w:eastAsia="宋体" w:cs="宋体"/>
          <w:b w:val="0"/>
          <w:bCs w:val="0"/>
          <w:i w:val="0"/>
          <w:iCs w:val="0"/>
          <w:caps w:val="0"/>
          <w:color w:val="303133"/>
          <w:spacing w:val="0"/>
          <w:sz w:val="22"/>
          <w:szCs w:val="22"/>
          <w:shd w:val="clear" w:fill="FFFFFF"/>
        </w:rPr>
      </w:pPr>
      <w:r>
        <w:rPr>
          <w:rFonts w:hint="eastAsia" w:ascii="宋体" w:hAnsi="宋体" w:eastAsia="宋体" w:cs="宋体"/>
          <w:b w:val="0"/>
          <w:bCs w:val="0"/>
          <w:i w:val="0"/>
          <w:iCs w:val="0"/>
          <w:caps w:val="0"/>
          <w:color w:val="303133"/>
          <w:spacing w:val="0"/>
          <w:sz w:val="22"/>
          <w:szCs w:val="22"/>
          <w:shd w:val="clear" w:fill="FFFFFF"/>
        </w:rPr>
        <w:t>安徽中信工程咨询有限责任公司</w:t>
      </w:r>
    </w:p>
    <w:p w14:paraId="4DFA9E83">
      <w:pPr>
        <w:jc w:val="right"/>
        <w:rPr>
          <w:rFonts w:hint="eastAsia" w:ascii="宋体" w:hAnsi="宋体" w:eastAsia="宋体" w:cs="宋体"/>
          <w:b w:val="0"/>
          <w:bCs w:val="0"/>
          <w:i w:val="0"/>
          <w:iCs w:val="0"/>
          <w:caps w:val="0"/>
          <w:color w:val="303133"/>
          <w:spacing w:val="0"/>
          <w:sz w:val="22"/>
          <w:szCs w:val="22"/>
          <w:shd w:val="clear" w:fill="FFFFFF"/>
        </w:rPr>
      </w:pPr>
      <w:r>
        <w:rPr>
          <w:rFonts w:hint="eastAsia" w:ascii="宋体" w:hAnsi="宋体" w:eastAsia="宋体" w:cs="宋体"/>
          <w:b w:val="0"/>
          <w:bCs w:val="0"/>
          <w:i w:val="0"/>
          <w:iCs w:val="0"/>
          <w:caps w:val="0"/>
          <w:color w:val="303133"/>
          <w:spacing w:val="0"/>
          <w:sz w:val="22"/>
          <w:szCs w:val="22"/>
          <w:shd w:val="clear" w:fill="FFFFFF"/>
        </w:rPr>
        <w:t>2026年7月2</w:t>
      </w:r>
      <w:r>
        <w:rPr>
          <w:rFonts w:hint="eastAsia" w:ascii="宋体" w:hAnsi="宋体" w:eastAsia="宋体" w:cs="宋体"/>
          <w:b w:val="0"/>
          <w:bCs w:val="0"/>
          <w:i w:val="0"/>
          <w:iCs w:val="0"/>
          <w:caps w:val="0"/>
          <w:color w:val="303133"/>
          <w:spacing w:val="0"/>
          <w:sz w:val="22"/>
          <w:szCs w:val="22"/>
          <w:shd w:val="clear" w:fill="FFFFFF"/>
          <w:lang w:val="en-US" w:eastAsia="zh-CN"/>
        </w:rPr>
        <w:t>9</w:t>
      </w:r>
      <w:r>
        <w:rPr>
          <w:rFonts w:hint="eastAsia" w:ascii="宋体" w:hAnsi="宋体" w:eastAsia="宋体" w:cs="宋体"/>
          <w:b w:val="0"/>
          <w:bCs w:val="0"/>
          <w:i w:val="0"/>
          <w:iCs w:val="0"/>
          <w:caps w:val="0"/>
          <w:color w:val="303133"/>
          <w:spacing w:val="0"/>
          <w:sz w:val="22"/>
          <w:szCs w:val="22"/>
          <w:shd w:val="clear" w:fill="FFFFFF"/>
        </w:rPr>
        <w:t>日</w:t>
      </w:r>
    </w:p>
    <w:p w14:paraId="1402E01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25865"/>
    <w:rsid w:val="00831752"/>
    <w:rsid w:val="00E6583F"/>
    <w:rsid w:val="0153140F"/>
    <w:rsid w:val="017A132C"/>
    <w:rsid w:val="040614E8"/>
    <w:rsid w:val="04445942"/>
    <w:rsid w:val="071D7E4B"/>
    <w:rsid w:val="08B140CE"/>
    <w:rsid w:val="09503FD7"/>
    <w:rsid w:val="09FE4485"/>
    <w:rsid w:val="0B212BCE"/>
    <w:rsid w:val="0B4F4EFE"/>
    <w:rsid w:val="0B604DB3"/>
    <w:rsid w:val="0B734F09"/>
    <w:rsid w:val="0C1D63D8"/>
    <w:rsid w:val="0CB4457E"/>
    <w:rsid w:val="0CE65F19"/>
    <w:rsid w:val="0F3F24D1"/>
    <w:rsid w:val="10503F58"/>
    <w:rsid w:val="1087142C"/>
    <w:rsid w:val="113E6E9B"/>
    <w:rsid w:val="1195283A"/>
    <w:rsid w:val="11B25F26"/>
    <w:rsid w:val="11D63C8D"/>
    <w:rsid w:val="14C050E5"/>
    <w:rsid w:val="159C3D02"/>
    <w:rsid w:val="15F43053"/>
    <w:rsid w:val="161F2C8C"/>
    <w:rsid w:val="167758EC"/>
    <w:rsid w:val="16C340F7"/>
    <w:rsid w:val="181B210A"/>
    <w:rsid w:val="18E66B0A"/>
    <w:rsid w:val="1BD8314A"/>
    <w:rsid w:val="1EA7500F"/>
    <w:rsid w:val="1F4760A2"/>
    <w:rsid w:val="1FD74C6E"/>
    <w:rsid w:val="205B13D5"/>
    <w:rsid w:val="21AD486A"/>
    <w:rsid w:val="23920810"/>
    <w:rsid w:val="23AF195B"/>
    <w:rsid w:val="24C033F5"/>
    <w:rsid w:val="25CD040D"/>
    <w:rsid w:val="26A53F5D"/>
    <w:rsid w:val="28574762"/>
    <w:rsid w:val="29434E64"/>
    <w:rsid w:val="2A571BEF"/>
    <w:rsid w:val="2B00228E"/>
    <w:rsid w:val="2B722114"/>
    <w:rsid w:val="2B886013"/>
    <w:rsid w:val="2D882969"/>
    <w:rsid w:val="2DBC26B5"/>
    <w:rsid w:val="30076272"/>
    <w:rsid w:val="300A6C89"/>
    <w:rsid w:val="311C56CD"/>
    <w:rsid w:val="34065FF0"/>
    <w:rsid w:val="35B35D84"/>
    <w:rsid w:val="367D2DFE"/>
    <w:rsid w:val="37F37DF8"/>
    <w:rsid w:val="39042D34"/>
    <w:rsid w:val="39FA48B0"/>
    <w:rsid w:val="3C294F64"/>
    <w:rsid w:val="3DC332E3"/>
    <w:rsid w:val="3E925865"/>
    <w:rsid w:val="3EA177CF"/>
    <w:rsid w:val="3EED531A"/>
    <w:rsid w:val="407A3E27"/>
    <w:rsid w:val="41CF36AD"/>
    <w:rsid w:val="42E2183A"/>
    <w:rsid w:val="43324E9F"/>
    <w:rsid w:val="438F7C00"/>
    <w:rsid w:val="439E4665"/>
    <w:rsid w:val="459B6708"/>
    <w:rsid w:val="45D64FCD"/>
    <w:rsid w:val="466233ED"/>
    <w:rsid w:val="494D0166"/>
    <w:rsid w:val="49DB70E9"/>
    <w:rsid w:val="4AAA26D9"/>
    <w:rsid w:val="4CDA5723"/>
    <w:rsid w:val="4CE6171A"/>
    <w:rsid w:val="4D4D2597"/>
    <w:rsid w:val="503F0BD0"/>
    <w:rsid w:val="517368F2"/>
    <w:rsid w:val="589B7E1A"/>
    <w:rsid w:val="58A46A86"/>
    <w:rsid w:val="5A166E71"/>
    <w:rsid w:val="5A4553C6"/>
    <w:rsid w:val="5A8355BC"/>
    <w:rsid w:val="5C7256DC"/>
    <w:rsid w:val="5E7F2F76"/>
    <w:rsid w:val="5FE013B5"/>
    <w:rsid w:val="6024035F"/>
    <w:rsid w:val="6217024C"/>
    <w:rsid w:val="622A0003"/>
    <w:rsid w:val="63213018"/>
    <w:rsid w:val="65846B96"/>
    <w:rsid w:val="65A14910"/>
    <w:rsid w:val="685457F6"/>
    <w:rsid w:val="6A635C1D"/>
    <w:rsid w:val="6B296BA6"/>
    <w:rsid w:val="6CE21866"/>
    <w:rsid w:val="6D2D026F"/>
    <w:rsid w:val="6EA7506C"/>
    <w:rsid w:val="6F446B46"/>
    <w:rsid w:val="737B44AA"/>
    <w:rsid w:val="757B35C1"/>
    <w:rsid w:val="75C211CD"/>
    <w:rsid w:val="76BB5D17"/>
    <w:rsid w:val="77144405"/>
    <w:rsid w:val="7AAE5B46"/>
    <w:rsid w:val="7BBF78FD"/>
    <w:rsid w:val="7D6F4BDB"/>
    <w:rsid w:val="7EEE10C0"/>
    <w:rsid w:val="7F2D4E66"/>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142</Words>
  <Characters>152</Characters>
  <Lines>0</Lines>
  <Paragraphs>0</Paragraphs>
  <TotalTime>0</TotalTime>
  <ScaleCrop>false</ScaleCrop>
  <LinksUpToDate>false</LinksUpToDate>
  <CharactersWithSpaces>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2026-07-29T01:52:00Z</dcterms:created>
  <dc:creator>Nocturne.</dc:creator>
  <cp:lastModifiedBy>Nocturne.</cp:lastModifiedBy>
  <dcterms:modified xsi:type="dcterms:W3CDTF">2026-07-29T08:19:59Z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5176ADC2A89C4E298D3349A2D79DCEC5_13</vt:lpwstr>
  </property>
  <property fmtid="{D5CDD505-2E9C-101B-9397-08002B2CF9AE}" pid="4" name="KSOTemplateDocerSaveRecord">
    <vt:lpwstr>eyJoZGlkIjoiNGQyMjk4YWE4MDVjMjBkZDFmMDBjZTNkMzdjZGUzNWYiLCJ1c2VySWQiOiI0NzM3Njc0MDQifQ==</vt:lpwstr>
  </property>
</Properties>
</file>