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A44E6">
      <w:pPr>
        <w:wordWrap w:val="0"/>
        <w:spacing w:line="360" w:lineRule="auto"/>
        <w:jc w:val="center"/>
        <w:outlineLvl w:val="1"/>
        <w:rPr>
          <w:rFonts w:hint="eastAsia" w:ascii="华文中宋" w:hAnsi="华文中宋" w:eastAsia="华文中宋" w:cs="Times New Roman"/>
          <w:b/>
          <w:bCs/>
          <w:kern w:val="44"/>
          <w:sz w:val="44"/>
          <w:szCs w:val="44"/>
        </w:rPr>
      </w:pPr>
      <w:r>
        <w:rPr>
          <w:rFonts w:hint="eastAsia" w:ascii="华文中宋" w:hAnsi="华文中宋" w:eastAsia="华文中宋" w:cs="Times New Roman"/>
          <w:b/>
          <w:bCs/>
          <w:kern w:val="44"/>
          <w:sz w:val="44"/>
          <w:szCs w:val="44"/>
        </w:rPr>
        <w:t>第三章  采购需求</w:t>
      </w:r>
    </w:p>
    <w:p w14:paraId="2CBD5689">
      <w:pPr>
        <w:wordWrap w:val="0"/>
        <w:spacing w:line="360" w:lineRule="auto"/>
        <w:rPr>
          <w:rFonts w:ascii="宋体" w:hAnsi="宋体" w:eastAsia="宋体"/>
          <w:b/>
          <w:sz w:val="24"/>
        </w:rPr>
      </w:pPr>
      <w:r>
        <w:rPr>
          <w:rFonts w:hint="eastAsia" w:ascii="宋体" w:hAnsi="宋体" w:eastAsia="宋体"/>
          <w:b/>
          <w:sz w:val="24"/>
        </w:rPr>
        <w:t>前注：</w:t>
      </w:r>
    </w:p>
    <w:p w14:paraId="7BD886C9">
      <w:pPr>
        <w:wordWrap w:val="0"/>
        <w:spacing w:line="360" w:lineRule="auto"/>
        <w:ind w:firstLine="437"/>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方案仅为参考，如无明确限制，供应商可以进行优化，提供满足用户实际需要的更优（或者性能实质上不低于的）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w:t>
      </w:r>
      <w:r>
        <w:rPr>
          <w:rFonts w:hint="eastAsia" w:ascii="宋体" w:hAnsi="宋体" w:eastAsia="宋体"/>
          <w:sz w:val="24"/>
        </w:rPr>
        <w:t>谈判</w:t>
      </w:r>
      <w:r>
        <w:rPr>
          <w:rFonts w:ascii="宋体" w:hAnsi="宋体" w:eastAsia="宋体"/>
          <w:sz w:val="24"/>
        </w:rPr>
        <w:t>小组评审认可</w:t>
      </w:r>
      <w:r>
        <w:rPr>
          <w:rFonts w:hint="eastAsia" w:ascii="宋体" w:hAnsi="宋体" w:eastAsia="宋体"/>
          <w:sz w:val="24"/>
        </w:rPr>
        <w:t>。</w:t>
      </w:r>
    </w:p>
    <w:p w14:paraId="0D7FC6BA">
      <w:pPr>
        <w:wordWrap w:val="0"/>
        <w:spacing w:line="360" w:lineRule="auto"/>
        <w:ind w:firstLine="437"/>
        <w:rPr>
          <w:rFonts w:hint="default" w:ascii="宋体" w:hAnsi="宋体" w:eastAsia="宋体"/>
          <w:b/>
          <w:bCs/>
          <w:sz w:val="24"/>
          <w:szCs w:val="20"/>
          <w:lang w:val="en-US" w:eastAsia="zh-CN"/>
        </w:rPr>
      </w:pPr>
      <w:r>
        <w:rPr>
          <w:rFonts w:hint="default" w:ascii="宋体" w:hAnsi="宋体" w:eastAsia="宋体"/>
          <w:b/>
          <w:bCs/>
          <w:sz w:val="24"/>
          <w:szCs w:val="20"/>
          <w:lang w:val="en-US" w:eastAsia="zh-CN"/>
        </w:rPr>
        <w:t>2.</w:t>
      </w:r>
      <w:r>
        <w:rPr>
          <w:rFonts w:hint="default" w:ascii="宋体" w:hAnsi="宋体" w:eastAsia="宋体" w:cs="@仿宋_GB2312"/>
          <w:b/>
          <w:bCs/>
          <w:i w:val="0"/>
          <w:iCs w:val="0"/>
          <w:kern w:val="2"/>
          <w:sz w:val="24"/>
          <w:szCs w:val="20"/>
          <w:highlight w:val="none"/>
          <w:u w:val="none"/>
          <w:lang w:val="en-US" w:eastAsia="zh-CN" w:bidi="ar"/>
        </w:rPr>
        <w:t>采购需求不允许负偏离，负偏离或未响应视为不响应，作无效响应处理。</w:t>
      </w:r>
    </w:p>
    <w:p w14:paraId="2D414EEB">
      <w:pPr>
        <w:wordWrap w:val="0"/>
        <w:spacing w:line="360" w:lineRule="auto"/>
        <w:ind w:firstLine="437"/>
        <w:rPr>
          <w:rFonts w:ascii="宋体" w:hAnsi="宋体" w:eastAsia="宋体"/>
          <w:b/>
          <w:sz w:val="28"/>
          <w:szCs w:val="28"/>
        </w:rPr>
      </w:pPr>
      <w:r>
        <w:rPr>
          <w:rFonts w:hint="eastAsia" w:ascii="宋体" w:hAnsi="宋体" w:eastAsia="宋体"/>
          <w:b/>
          <w:sz w:val="28"/>
          <w:szCs w:val="28"/>
        </w:rPr>
        <w:t>一、采购需求前附表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53"/>
        <w:gridCol w:w="5546"/>
      </w:tblGrid>
      <w:tr w14:paraId="26D6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6A1CDDB3">
            <w:pPr>
              <w:pStyle w:val="6"/>
              <w:pBdr>
                <w:bottom w:val="none" w:color="auto" w:sz="0" w:space="0"/>
              </w:pBdr>
              <w:tabs>
                <w:tab w:val="clear" w:pos="4153"/>
                <w:tab w:val="clear" w:pos="8306"/>
              </w:tabs>
              <w:wordWrap w:val="0"/>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53" w:type="dxa"/>
            <w:noWrap w:val="0"/>
            <w:vAlign w:val="center"/>
          </w:tcPr>
          <w:p w14:paraId="1AEE8B28">
            <w:pPr>
              <w:pStyle w:val="7"/>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546" w:type="dxa"/>
            <w:noWrap w:val="0"/>
            <w:vAlign w:val="center"/>
          </w:tcPr>
          <w:p w14:paraId="67D2069F">
            <w:pPr>
              <w:pStyle w:val="7"/>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3E34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6C26EBEA">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53" w:type="dxa"/>
            <w:noWrap w:val="0"/>
            <w:vAlign w:val="center"/>
          </w:tcPr>
          <w:p w14:paraId="2F2BF64C">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546" w:type="dxa"/>
            <w:noWrap w:val="0"/>
            <w:vAlign w:val="center"/>
          </w:tcPr>
          <w:p w14:paraId="02A17C9E">
            <w:pPr>
              <w:pStyle w:val="7"/>
              <w:widowControl w:val="0"/>
              <w:wordWrap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供应商完成当批次废弃物无害化处置后，供应商提供发票，支付当批次服务费用  </w:t>
            </w:r>
          </w:p>
        </w:tc>
      </w:tr>
      <w:tr w14:paraId="62F6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2E28AE93">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53" w:type="dxa"/>
            <w:noWrap w:val="0"/>
            <w:vAlign w:val="center"/>
          </w:tcPr>
          <w:p w14:paraId="57FFF6EB">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546" w:type="dxa"/>
            <w:noWrap w:val="0"/>
            <w:vAlign w:val="center"/>
          </w:tcPr>
          <w:p w14:paraId="0BC86D80">
            <w:pPr>
              <w:pStyle w:val="7"/>
              <w:widowControl w:val="0"/>
              <w:wordWrap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安徽理工大学或采购人指定地点。</w:t>
            </w:r>
          </w:p>
        </w:tc>
      </w:tr>
      <w:tr w14:paraId="4A8C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5B3D4328">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53" w:type="dxa"/>
            <w:noWrap w:val="0"/>
            <w:vAlign w:val="center"/>
          </w:tcPr>
          <w:p w14:paraId="75FC5701">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546" w:type="dxa"/>
            <w:noWrap w:val="0"/>
            <w:vAlign w:val="center"/>
          </w:tcPr>
          <w:p w14:paraId="21B188CB">
            <w:pPr>
              <w:pStyle w:val="7"/>
              <w:widowControl w:val="0"/>
              <w:wordWrap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自合同签订之日起一年内分批处置</w:t>
            </w:r>
          </w:p>
        </w:tc>
      </w:tr>
    </w:tbl>
    <w:p w14:paraId="738BA640">
      <w:pPr>
        <w:spacing w:line="500" w:lineRule="exact"/>
        <w:ind w:firstLine="562"/>
        <w:rPr>
          <w:rFonts w:ascii="仿宋" w:hAnsi="仿宋" w:eastAsia="仿宋"/>
          <w:b/>
          <w:bCs/>
          <w:kern w:val="0"/>
          <w:sz w:val="28"/>
          <w:szCs w:val="28"/>
        </w:rPr>
      </w:pPr>
      <w:bookmarkStart w:id="0" w:name="_Hlk16461016"/>
      <w:r>
        <w:rPr>
          <w:rFonts w:hint="eastAsia" w:ascii="宋体" w:hAnsi="宋体" w:eastAsia="宋体"/>
          <w:b/>
          <w:sz w:val="28"/>
          <w:szCs w:val="28"/>
        </w:rPr>
        <w:t>二、</w:t>
      </w:r>
      <w:r>
        <w:rPr>
          <w:rFonts w:hint="eastAsia" w:ascii="仿宋" w:hAnsi="仿宋" w:eastAsia="仿宋"/>
          <w:b/>
          <w:bCs/>
          <w:kern w:val="0"/>
          <w:sz w:val="28"/>
          <w:szCs w:val="28"/>
        </w:rPr>
        <w:t>采购需求</w:t>
      </w:r>
    </w:p>
    <w:p w14:paraId="576700F7">
      <w:pPr>
        <w:spacing w:line="500" w:lineRule="exact"/>
        <w:ind w:firstLine="480"/>
        <w:outlineLvl w:val="1"/>
        <w:rPr>
          <w:rFonts w:hint="eastAsia" w:ascii="宋体" w:hAnsi="宋体" w:eastAsia="宋体" w:cs="宋体"/>
          <w:kern w:val="0"/>
          <w:sz w:val="24"/>
          <w:szCs w:val="24"/>
        </w:rPr>
      </w:pPr>
      <w:bookmarkStart w:id="1" w:name="_Toc20386"/>
      <w:r>
        <w:rPr>
          <w:rFonts w:hint="eastAsia" w:ascii="宋体" w:hAnsi="宋体" w:eastAsia="宋体" w:cs="宋体"/>
          <w:kern w:val="0"/>
          <w:sz w:val="24"/>
          <w:szCs w:val="24"/>
        </w:rPr>
        <w:t>（一）项目概况</w:t>
      </w:r>
    </w:p>
    <w:p w14:paraId="613342B1">
      <w:pPr>
        <w:spacing w:line="500" w:lineRule="exact"/>
        <w:ind w:firstLine="480"/>
        <w:outlineLvl w:val="9"/>
        <w:rPr>
          <w:rFonts w:hint="eastAsia" w:ascii="宋体" w:hAnsi="宋体" w:eastAsia="宋体" w:cs="宋体"/>
          <w:kern w:val="0"/>
          <w:sz w:val="24"/>
          <w:szCs w:val="24"/>
        </w:rPr>
      </w:pPr>
      <w:r>
        <w:rPr>
          <w:rFonts w:hint="eastAsia" w:ascii="宋体" w:hAnsi="宋体" w:eastAsia="宋体" w:cs="宋体"/>
          <w:kern w:val="0"/>
          <w:sz w:val="24"/>
          <w:szCs w:val="24"/>
        </w:rPr>
        <w:t>本项目是对安徽理工大学地球与环境学院、安全科学与工程学院、材料科学与工程学院、化工与爆破学院、医学院、精准医学创新研究院、力学与光电物理学院、土木建筑学院等单位实验室在教学、科研实验活动所产生可能对生态环境或人体健康造成有害影响的剧毒试剂（有毒害试剂等）、一般废弃试剂（有机溶剂、盐酸等其他废弃试剂）、无标签试剂、实验室废液（含易燃易爆废液、有毒害废液、腐蚀性废液等）、试剂空瓶（玻璃瓶、塑料瓶、铁桶等）等危险废弃物进行转移和处置。按国家环保部门有关规定，上述废弃物均属于危险废物，须交具有危险废物经营许可证的公司处置（省级环保部门批准）。</w:t>
      </w:r>
    </w:p>
    <w:p w14:paraId="7D5528FE">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（二）基本要求</w:t>
      </w:r>
    </w:p>
    <w:p w14:paraId="427C8412">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1.供应商须承诺依照国家法律法规，结合我校的实际情况，提供以上危险废弃物的检测鉴别、包装指导、规范装车、安全运输、合法合规处置等服务</w:t>
      </w:r>
      <w:r>
        <w:rPr>
          <w:rFonts w:hint="eastAsia" w:ascii="宋体" w:hAnsi="宋体" w:eastAsia="宋体" w:cs="宋体"/>
          <w:b/>
          <w:bCs/>
          <w:kern w:val="0"/>
          <w:sz w:val="24"/>
          <w:szCs w:val="24"/>
        </w:rPr>
        <w:t>（响应文件中须提供承诺函，格式自拟）。</w:t>
      </w:r>
    </w:p>
    <w:p w14:paraId="0D16A804">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2.本次采购选择一家供应商，服务期限为</w:t>
      </w:r>
      <w:r>
        <w:rPr>
          <w:rFonts w:ascii="宋体" w:hAnsi="宋体" w:eastAsia="宋体" w:cs="宋体"/>
          <w:kern w:val="0"/>
          <w:sz w:val="24"/>
          <w:szCs w:val="24"/>
        </w:rPr>
        <w:t>1</w:t>
      </w:r>
      <w:r>
        <w:rPr>
          <w:rFonts w:hint="eastAsia" w:ascii="宋体" w:hAnsi="宋体" w:eastAsia="宋体" w:cs="宋体"/>
          <w:kern w:val="0"/>
          <w:sz w:val="24"/>
          <w:szCs w:val="24"/>
        </w:rPr>
        <w:t xml:space="preserve">年。 </w:t>
      </w:r>
    </w:p>
    <w:p w14:paraId="106BCFE9">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3.费用支付方法，供应商完成当批次废弃物无害化处置后，供应商提供发票，采购人支付当批次服务费用。</w:t>
      </w:r>
    </w:p>
    <w:p w14:paraId="388BB4E9">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（三）具体要求</w:t>
      </w:r>
    </w:p>
    <w:p w14:paraId="458E8874">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1.供应商须根据项目预处置危化品的情况制定处置方案并提供对应的技术指导方案，且提供标签装物。</w:t>
      </w:r>
    </w:p>
    <w:p w14:paraId="2DE45E6E">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2.供应商须承诺按照国家有关规定和标准对我方委托的危险废弃物进行安全装运及处置，并按照国家有关规定办理相关申报手续，承担危险废弃物装运及处置过程中的风险和安全责任</w:t>
      </w:r>
      <w:r>
        <w:rPr>
          <w:rFonts w:hint="eastAsia" w:ascii="宋体" w:hAnsi="宋体" w:eastAsia="宋体" w:cs="宋体"/>
          <w:b/>
          <w:bCs/>
          <w:kern w:val="0"/>
          <w:sz w:val="24"/>
          <w:szCs w:val="24"/>
        </w:rPr>
        <w:t>（响应文件中须提供承诺函，格式自拟）。</w:t>
      </w:r>
    </w:p>
    <w:p w14:paraId="7E456CFD">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3.供应商须承诺其人员及车辆进入我方校区将遵守我方的有关规定</w:t>
      </w:r>
      <w:r>
        <w:rPr>
          <w:rFonts w:hint="eastAsia" w:ascii="宋体" w:hAnsi="宋体" w:eastAsia="宋体" w:cs="宋体"/>
          <w:b/>
          <w:bCs/>
          <w:kern w:val="0"/>
          <w:sz w:val="24"/>
          <w:szCs w:val="24"/>
        </w:rPr>
        <w:t>（响应文件中须提供承诺函，格式自拟）</w:t>
      </w:r>
      <w:r>
        <w:rPr>
          <w:rFonts w:hint="eastAsia" w:ascii="宋体" w:hAnsi="宋体" w:eastAsia="宋体" w:cs="宋体"/>
          <w:kern w:val="0"/>
          <w:sz w:val="24"/>
          <w:szCs w:val="24"/>
        </w:rPr>
        <w:t>。</w:t>
      </w:r>
    </w:p>
    <w:p w14:paraId="217AC0F5">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4.本次需处置的危险废弃物分散在我校地球与环境学院、安全科学与工程学院、材料科学与工程学院、化工与爆破学院、医学院、精准医学创新研究院、力学与光电物理学院、土木建筑学院等单位的实验楼或危废中转站，供货商须按合同约定要求按期上门收集、转运，并安排专业人员现场负责装车安全。</w:t>
      </w:r>
    </w:p>
    <w:p w14:paraId="618DDF49">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5.运输由供应商负责，供应商在废弃物处置合同签订后，1个月内将危险废弃物从我方废弃物存储实验室安全运出后并做无害化处置，处置次数根据实际情况另行约定。</w:t>
      </w:r>
    </w:p>
    <w:p w14:paraId="75E04203">
      <w:pPr>
        <w:spacing w:line="500" w:lineRule="exact"/>
        <w:ind w:firstLine="48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6.危险废弃物处置费用按现场称量（甲乙双方）的实际转移处置的重量乘以成交分项单价进行结算。</w:t>
      </w:r>
    </w:p>
    <w:p w14:paraId="29E65841">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7.供应商接采购人通知后，</w:t>
      </w:r>
      <w:r>
        <w:rPr>
          <w:rFonts w:ascii="宋体" w:hAnsi="宋体" w:eastAsia="宋体" w:cs="宋体"/>
          <w:kern w:val="0"/>
          <w:sz w:val="24"/>
          <w:szCs w:val="24"/>
        </w:rPr>
        <w:t>5</w:t>
      </w:r>
      <w:r>
        <w:rPr>
          <w:rFonts w:hint="eastAsia" w:ascii="宋体" w:hAnsi="宋体" w:eastAsia="宋体" w:cs="宋体"/>
          <w:kern w:val="0"/>
          <w:sz w:val="24"/>
          <w:szCs w:val="24"/>
        </w:rPr>
        <w:t>日内将当批次危险废弃物处置完毕。</w:t>
      </w:r>
    </w:p>
    <w:p w14:paraId="5E143B28">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（四）危险废弃物处置清单</w:t>
      </w:r>
    </w:p>
    <w:p w14:paraId="7F847C26">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安徽理工大学危险废弃物处置清单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992"/>
        <w:gridCol w:w="1535"/>
        <w:gridCol w:w="3097"/>
      </w:tblGrid>
      <w:tr w14:paraId="0B72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030450A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处置内容</w:t>
            </w:r>
          </w:p>
        </w:tc>
        <w:tc>
          <w:tcPr>
            <w:tcW w:w="1552" w:type="pct"/>
            <w:noWrap/>
            <w:vAlign w:val="center"/>
          </w:tcPr>
          <w:p w14:paraId="4AF48BB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废物类别</w:t>
            </w:r>
          </w:p>
        </w:tc>
        <w:tc>
          <w:tcPr>
            <w:tcW w:w="1284" w:type="pct"/>
            <w:noWrap/>
            <w:vAlign w:val="center"/>
          </w:tcPr>
          <w:p w14:paraId="11425206">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废物代码</w:t>
            </w:r>
          </w:p>
        </w:tc>
        <w:tc>
          <w:tcPr>
            <w:tcW w:w="667" w:type="pct"/>
            <w:noWrap/>
            <w:vAlign w:val="center"/>
          </w:tcPr>
          <w:p w14:paraId="3488D5F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本年度处置估算量（千克）</w:t>
            </w:r>
          </w:p>
        </w:tc>
      </w:tr>
      <w:tr w14:paraId="1285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1336B583">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剧毒试剂</w:t>
            </w:r>
          </w:p>
        </w:tc>
        <w:tc>
          <w:tcPr>
            <w:tcW w:w="1552" w:type="pct"/>
            <w:noWrap/>
            <w:vAlign w:val="center"/>
          </w:tcPr>
          <w:p w14:paraId="565D0E0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04AA1710">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2CAEF7C3">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112</w:t>
            </w:r>
          </w:p>
        </w:tc>
      </w:tr>
      <w:tr w14:paraId="0DE7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5DF0443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无标签试剂</w:t>
            </w:r>
          </w:p>
        </w:tc>
        <w:tc>
          <w:tcPr>
            <w:tcW w:w="1552" w:type="pct"/>
            <w:noWrap/>
            <w:vAlign w:val="center"/>
          </w:tcPr>
          <w:p w14:paraId="4B5E5C58">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2D6DD80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2D3841FC">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418</w:t>
            </w:r>
          </w:p>
        </w:tc>
      </w:tr>
      <w:tr w14:paraId="5E87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100A1560">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一般废弃试剂</w:t>
            </w:r>
          </w:p>
        </w:tc>
        <w:tc>
          <w:tcPr>
            <w:tcW w:w="1552" w:type="pct"/>
            <w:noWrap/>
            <w:vAlign w:val="center"/>
          </w:tcPr>
          <w:p w14:paraId="30B3A83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45BBDCB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4BDD2A67">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2251</w:t>
            </w:r>
          </w:p>
        </w:tc>
      </w:tr>
      <w:tr w14:paraId="718A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4100CBF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实验室废液</w:t>
            </w:r>
          </w:p>
        </w:tc>
        <w:tc>
          <w:tcPr>
            <w:tcW w:w="1552" w:type="pct"/>
            <w:noWrap/>
            <w:vAlign w:val="center"/>
          </w:tcPr>
          <w:p w14:paraId="146726E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2F3F6130">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900-047-49</w:t>
            </w:r>
          </w:p>
        </w:tc>
        <w:tc>
          <w:tcPr>
            <w:tcW w:w="667" w:type="pct"/>
            <w:noWrap/>
            <w:vAlign w:val="center"/>
          </w:tcPr>
          <w:p w14:paraId="5631E95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7771</w:t>
            </w:r>
          </w:p>
        </w:tc>
      </w:tr>
      <w:tr w14:paraId="61F9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1A66118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试剂空瓶</w:t>
            </w:r>
          </w:p>
        </w:tc>
        <w:tc>
          <w:tcPr>
            <w:tcW w:w="1552" w:type="pct"/>
            <w:noWrap/>
            <w:vAlign w:val="center"/>
          </w:tcPr>
          <w:p w14:paraId="718B34D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2013455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900-041-49</w:t>
            </w:r>
          </w:p>
        </w:tc>
        <w:tc>
          <w:tcPr>
            <w:tcW w:w="667" w:type="pct"/>
            <w:noWrap/>
            <w:vAlign w:val="center"/>
          </w:tcPr>
          <w:p w14:paraId="1053EB72">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2181</w:t>
            </w:r>
          </w:p>
        </w:tc>
      </w:tr>
      <w:tr w14:paraId="23EF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46BDB7E3">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实验沾染物</w:t>
            </w:r>
          </w:p>
        </w:tc>
        <w:tc>
          <w:tcPr>
            <w:tcW w:w="1552" w:type="pct"/>
            <w:noWrap/>
            <w:vAlign w:val="center"/>
          </w:tcPr>
          <w:p w14:paraId="6486DFC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5209204D">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900-041-49</w:t>
            </w:r>
          </w:p>
        </w:tc>
        <w:tc>
          <w:tcPr>
            <w:tcW w:w="667" w:type="pct"/>
            <w:noWrap/>
            <w:vAlign w:val="center"/>
          </w:tcPr>
          <w:p w14:paraId="311C2563">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770</w:t>
            </w:r>
          </w:p>
        </w:tc>
      </w:tr>
      <w:bookmarkEnd w:id="1"/>
    </w:tbl>
    <w:p w14:paraId="1AA14DF9">
      <w:pPr>
        <w:wordWrap w:val="0"/>
        <w:spacing w:line="360" w:lineRule="auto"/>
        <w:ind w:firstLine="562" w:firstLineChars="200"/>
        <w:rPr>
          <w:rFonts w:ascii="宋体" w:hAnsi="宋体" w:eastAsia="宋体"/>
          <w:b/>
          <w:sz w:val="24"/>
          <w:szCs w:val="18"/>
        </w:rPr>
      </w:pPr>
      <w:r>
        <w:rPr>
          <w:rFonts w:hint="eastAsia" w:ascii="宋体" w:hAnsi="宋体" w:eastAsia="宋体"/>
          <w:b/>
          <w:sz w:val="28"/>
          <w:szCs w:val="28"/>
        </w:rPr>
        <w:t>五、报价要求</w:t>
      </w:r>
    </w:p>
    <w:p w14:paraId="7F92DEA0">
      <w:r>
        <w:rPr>
          <w:rFonts w:hint="eastAsia" w:ascii="Arial" w:hAnsi="Arial" w:eastAsia="宋体" w:cs="Arial"/>
          <w:sz w:val="24"/>
          <w:szCs w:val="18"/>
        </w:rPr>
        <w:t>本项目报总价</w:t>
      </w:r>
      <w:r>
        <w:rPr>
          <w:rFonts w:hint="eastAsia" w:ascii="Arial" w:hAnsi="Arial" w:eastAsia="宋体" w:cs="Arial"/>
          <w:sz w:val="24"/>
          <w:szCs w:val="18"/>
          <w:lang w:val="en-US" w:eastAsia="zh-CN"/>
        </w:rPr>
        <w:t>与各项单价</w:t>
      </w:r>
      <w:r>
        <w:rPr>
          <w:rFonts w:hint="eastAsia" w:ascii="Arial" w:hAnsi="Arial" w:eastAsia="宋体" w:cs="Arial"/>
          <w:sz w:val="24"/>
          <w:szCs w:val="18"/>
        </w:rPr>
        <w:t>，</w:t>
      </w:r>
      <w:r>
        <w:rPr>
          <w:rFonts w:hint="eastAsia" w:ascii="Arial" w:hAnsi="Arial" w:eastAsia="宋体" w:cs="Arial"/>
          <w:sz w:val="24"/>
          <w:szCs w:val="18"/>
          <w:lang w:val="en-US" w:eastAsia="zh-CN"/>
        </w:rPr>
        <w:t>总价作为本项目报价评审因素，</w:t>
      </w:r>
      <w:r>
        <w:rPr>
          <w:rFonts w:hint="eastAsia" w:ascii="Arial" w:hAnsi="Arial" w:eastAsia="宋体" w:cs="Arial"/>
          <w:sz w:val="24"/>
          <w:szCs w:val="18"/>
        </w:rPr>
        <w:t>报价即完成本项目处置估算量的所有费用，</w:t>
      </w:r>
      <w:r>
        <w:rPr>
          <w:rFonts w:hint="eastAsia" w:ascii="Arial" w:hAnsi="Arial" w:eastAsia="宋体" w:cs="Arial"/>
          <w:b/>
          <w:bCs/>
          <w:sz w:val="24"/>
          <w:szCs w:val="18"/>
        </w:rPr>
        <w:t>成交后按</w:t>
      </w:r>
      <w:r>
        <w:rPr>
          <w:rFonts w:hint="eastAsia" w:ascii="Arial" w:hAnsi="Arial" w:eastAsia="宋体" w:cs="Arial"/>
          <w:b/>
          <w:bCs/>
          <w:sz w:val="24"/>
          <w:szCs w:val="18"/>
          <w:lang w:val="en-US" w:eastAsia="zh-CN"/>
        </w:rPr>
        <w:t>成交</w:t>
      </w:r>
      <w:r>
        <w:rPr>
          <w:rFonts w:hint="eastAsia" w:ascii="Arial" w:hAnsi="Arial" w:eastAsia="宋体" w:cs="Arial"/>
          <w:b/>
          <w:bCs/>
          <w:sz w:val="24"/>
          <w:szCs w:val="18"/>
        </w:rPr>
        <w:t>单价和实际处置量进行结算，不再另行支付任何费用</w:t>
      </w:r>
      <w:r>
        <w:rPr>
          <w:rFonts w:hint="eastAsia" w:ascii="Arial" w:hAnsi="Arial" w:eastAsia="宋体" w:cs="Arial"/>
          <w:b/>
          <w:bCs/>
          <w:sz w:val="24"/>
          <w:szCs w:val="18"/>
          <w:lang w:eastAsia="zh-CN"/>
        </w:rPr>
        <w:t>，</w:t>
      </w:r>
      <w:r>
        <w:rPr>
          <w:rFonts w:hint="eastAsia" w:ascii="Arial" w:hAnsi="Arial" w:eastAsia="宋体" w:cs="Arial"/>
          <w:b/>
          <w:bCs/>
          <w:sz w:val="24"/>
          <w:szCs w:val="18"/>
          <w:lang w:val="en-US" w:eastAsia="zh-CN"/>
        </w:rPr>
        <w:t>最终结算不得超过总报价</w:t>
      </w:r>
      <w:r>
        <w:rPr>
          <w:rFonts w:hint="eastAsia" w:ascii="Arial" w:hAnsi="Arial" w:eastAsia="宋体" w:cs="Arial"/>
          <w:b/>
          <w:bCs/>
          <w:sz w:val="24"/>
          <w:szCs w:val="18"/>
        </w:rPr>
        <w:t>。</w:t>
      </w:r>
      <w:bookmarkEnd w:id="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A05C6"/>
    <w:rsid w:val="396A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0"/>
      <w:szCs w:val="20"/>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2026-05-08T03:19:00Z</dcterms:created>
  <dc:creator>森</dc:creator>
  <cp:lastModifiedBy>森</cp:lastModifiedBy>
  <dcterms:modified xsi:type="dcterms:W3CDTF">2026-05-08T03:20:11Z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E57D8360B51D4177A7B241E83F4A82C1_11</vt:lpwstr>
  </property>
  <property fmtid="{D5CDD505-2E9C-101B-9397-08002B2CF9AE}" pid="4" name="KSOTemplateDocerSaveRecord">
    <vt:lpwstr>eyJoZGlkIjoiOTc3M2Y5NzIzMDFlZjAyY2Q4Njk5ODkyYjFjNzBiNTQiLCJ1c2VySWQiOiI0MzAwMTYzNzkifQ==</vt:lpwstr>
  </property>
</Properties>
</file>