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23E83D">
      <w:pPr>
        <w:wordWrap w:val="0"/>
        <w:spacing w:line="360" w:lineRule="auto"/>
        <w:jc w:val="center"/>
        <w:outlineLvl w:val="1"/>
        <w:rPr>
          <w:rFonts w:ascii="华文中宋" w:hAnsi="华文中宋" w:eastAsia="华文中宋" w:cs="Times New Roman"/>
          <w:b/>
          <w:bCs/>
          <w:kern w:val="44"/>
          <w:sz w:val="44"/>
          <w:szCs w:val="44"/>
        </w:rPr>
      </w:pPr>
      <w:r>
        <w:rPr>
          <w:rFonts w:hint="eastAsia" w:ascii="华文中宋" w:hAnsi="华文中宋" w:eastAsia="华文中宋" w:cs="Times New Roman"/>
          <w:b/>
          <w:bCs/>
          <w:kern w:val="44"/>
          <w:sz w:val="44"/>
          <w:szCs w:val="44"/>
        </w:rPr>
        <w:t>第三章  采购需求</w:t>
      </w:r>
    </w:p>
    <w:p w14:paraId="1DE822C6">
      <w:pPr>
        <w:wordWrap w:val="0"/>
        <w:spacing w:line="440" w:lineRule="exact"/>
        <w:jc w:val="left"/>
        <w:rPr>
          <w:rFonts w:ascii="宋体" w:hAnsi="宋体" w:eastAsia="宋体"/>
          <w:b/>
          <w:sz w:val="24"/>
        </w:rPr>
      </w:pPr>
      <w:r>
        <w:rPr>
          <w:rFonts w:hint="eastAsia" w:ascii="宋体" w:hAnsi="宋体" w:eastAsia="宋体"/>
          <w:b/>
          <w:sz w:val="24"/>
        </w:rPr>
        <w:t>前注：</w:t>
      </w:r>
    </w:p>
    <w:p w14:paraId="3AA39B3B">
      <w:pPr>
        <w:wordWrap w:val="0"/>
        <w:spacing w:line="440" w:lineRule="exact"/>
        <w:ind w:firstLine="437"/>
        <w:jc w:val="left"/>
        <w:rPr>
          <w:rFonts w:ascii="宋体" w:hAnsi="宋体" w:eastAsia="宋体"/>
          <w:sz w:val="24"/>
        </w:rPr>
      </w:pPr>
      <w:r>
        <w:rPr>
          <w:rFonts w:hint="eastAsia" w:ascii="宋体" w:hAnsi="宋体" w:eastAsia="宋体"/>
          <w:sz w:val="24"/>
        </w:rPr>
        <w:t>1.</w:t>
      </w:r>
      <w:r>
        <w:rPr>
          <w:rFonts w:ascii="宋体" w:hAnsi="宋体" w:eastAsia="宋体"/>
          <w:sz w:val="24"/>
        </w:rPr>
        <w:t>本说明中提出的</w:t>
      </w:r>
      <w:r>
        <w:rPr>
          <w:rFonts w:hint="eastAsia" w:ascii="宋体" w:hAnsi="宋体" w:eastAsia="宋体"/>
          <w:sz w:val="24"/>
        </w:rPr>
        <w:t>服务</w:t>
      </w:r>
      <w:r>
        <w:rPr>
          <w:rFonts w:ascii="宋体" w:hAnsi="宋体" w:eastAsia="宋体"/>
          <w:sz w:val="24"/>
        </w:rPr>
        <w:t>方案仅为参考，如无明确限制，供应商可以进行优化，提供满足用户实际需要的更优（或者性能实质上不低于的）</w:t>
      </w:r>
      <w:r>
        <w:rPr>
          <w:rFonts w:hint="eastAsia" w:ascii="宋体" w:hAnsi="宋体" w:eastAsia="宋体"/>
          <w:sz w:val="24"/>
        </w:rPr>
        <w:t>服务</w:t>
      </w:r>
      <w:r>
        <w:rPr>
          <w:rFonts w:ascii="宋体" w:hAnsi="宋体" w:eastAsia="宋体"/>
          <w:sz w:val="24"/>
        </w:rPr>
        <w:t>方案，且此方案须经磋商小组评审认可</w:t>
      </w:r>
      <w:r>
        <w:rPr>
          <w:rFonts w:hint="eastAsia" w:ascii="宋体" w:hAnsi="宋体" w:eastAsia="宋体"/>
          <w:sz w:val="24"/>
        </w:rPr>
        <w:t>。</w:t>
      </w:r>
    </w:p>
    <w:p w14:paraId="697621F5">
      <w:pPr>
        <w:spacing w:line="360" w:lineRule="auto"/>
        <w:ind w:firstLine="482" w:firstLineChars="200"/>
        <w:rPr>
          <w:rFonts w:hint="eastAsia" w:ascii="宋体" w:hAnsi="宋体" w:eastAsia="宋体" w:cs="宋体"/>
          <w:b/>
          <w:bCs/>
          <w:sz w:val="24"/>
          <w:szCs w:val="24"/>
          <w:lang w:eastAsia="zh"/>
        </w:rPr>
      </w:pPr>
      <w:r>
        <w:rPr>
          <w:rFonts w:hint="eastAsia" w:ascii="宋体" w:hAnsi="宋体" w:eastAsia="宋体" w:cs="宋体"/>
          <w:b/>
          <w:bCs/>
          <w:sz w:val="24"/>
          <w:szCs w:val="24"/>
          <w:lang w:eastAsia="zh"/>
        </w:rPr>
        <w:t xml:space="preserve"> </w:t>
      </w:r>
    </w:p>
    <w:p w14:paraId="4D48FCD1">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一、采购需求前附表</w:t>
      </w:r>
    </w:p>
    <w:tbl>
      <w:tblPr>
        <w:tblStyle w:val="3"/>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2025"/>
        <w:gridCol w:w="5466"/>
      </w:tblGrid>
      <w:tr w14:paraId="1FDB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04" w:type="dxa"/>
            <w:noWrap w:val="0"/>
            <w:vAlign w:val="center"/>
          </w:tcPr>
          <w:p w14:paraId="707C836F">
            <w:pPr>
              <w:pStyle w:val="5"/>
              <w:spacing w:line="240" w:lineRule="auto"/>
              <w:rPr>
                <w:b/>
                <w:bCs w:val="0"/>
              </w:rPr>
            </w:pPr>
            <w:r>
              <w:rPr>
                <w:rFonts w:hint="eastAsia"/>
                <w:b/>
                <w:bCs w:val="0"/>
              </w:rPr>
              <w:t>序号</w:t>
            </w:r>
          </w:p>
        </w:tc>
        <w:tc>
          <w:tcPr>
            <w:tcW w:w="2025" w:type="dxa"/>
            <w:noWrap w:val="0"/>
            <w:vAlign w:val="center"/>
          </w:tcPr>
          <w:p w14:paraId="597D6F42">
            <w:pPr>
              <w:pStyle w:val="6"/>
              <w:widowControl w:val="0"/>
              <w:wordWrap w:val="0"/>
              <w:spacing w:before="0" w:beforeAutospacing="0" w:after="0" w:afterAutospacing="0" w:line="240" w:lineRule="auto"/>
              <w:rPr>
                <w:rFonts w:ascii="宋体" w:hAnsi="宋体" w:eastAsia="宋体"/>
                <w:b/>
                <w:bCs w:val="0"/>
                <w:sz w:val="24"/>
              </w:rPr>
            </w:pPr>
            <w:r>
              <w:rPr>
                <w:rFonts w:hint="eastAsia" w:ascii="宋体" w:hAnsi="宋体" w:eastAsia="宋体"/>
                <w:b/>
                <w:bCs w:val="0"/>
                <w:sz w:val="24"/>
              </w:rPr>
              <w:t>内容</w:t>
            </w:r>
          </w:p>
        </w:tc>
        <w:tc>
          <w:tcPr>
            <w:tcW w:w="5466" w:type="dxa"/>
            <w:noWrap w:val="0"/>
            <w:vAlign w:val="center"/>
          </w:tcPr>
          <w:p w14:paraId="23383A38">
            <w:pPr>
              <w:pStyle w:val="6"/>
              <w:widowControl w:val="0"/>
              <w:wordWrap w:val="0"/>
              <w:spacing w:before="0" w:beforeAutospacing="0" w:after="0" w:afterAutospacing="0" w:line="240" w:lineRule="auto"/>
              <w:rPr>
                <w:rFonts w:ascii="宋体" w:hAnsi="宋体" w:eastAsia="宋体"/>
                <w:bCs w:val="0"/>
                <w:sz w:val="24"/>
              </w:rPr>
            </w:pPr>
            <w:r>
              <w:rPr>
                <w:rFonts w:hint="eastAsia" w:ascii="宋体" w:hAnsi="宋体" w:eastAsia="宋体"/>
                <w:bCs w:val="0"/>
                <w:sz w:val="24"/>
              </w:rPr>
              <w:t>说明与要求</w:t>
            </w:r>
          </w:p>
        </w:tc>
      </w:tr>
      <w:tr w14:paraId="31F1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4" w:type="dxa"/>
            <w:noWrap w:val="0"/>
            <w:vAlign w:val="center"/>
          </w:tcPr>
          <w:p w14:paraId="04892ECD">
            <w:pPr>
              <w:pStyle w:val="5"/>
              <w:spacing w:line="240" w:lineRule="auto"/>
              <w:rPr>
                <w:rFonts w:hint="eastAsia" w:ascii="宋体" w:hAnsi="宋体" w:eastAsia="宋体" w:cs="宋体"/>
              </w:rPr>
            </w:pPr>
            <w:r>
              <w:rPr>
                <w:rFonts w:hint="eastAsia" w:ascii="宋体" w:hAnsi="宋体" w:eastAsia="宋体" w:cs="宋体"/>
              </w:rPr>
              <w:t>1</w:t>
            </w:r>
          </w:p>
        </w:tc>
        <w:tc>
          <w:tcPr>
            <w:tcW w:w="2025" w:type="dxa"/>
            <w:noWrap w:val="0"/>
            <w:vAlign w:val="center"/>
          </w:tcPr>
          <w:p w14:paraId="176AAE03">
            <w:pPr>
              <w:pStyle w:val="6"/>
              <w:widowControl w:val="0"/>
              <w:spacing w:before="0" w:beforeAutospacing="0" w:after="0" w:afterAutospacing="0" w:line="360" w:lineRule="auto"/>
              <w:rPr>
                <w:rFonts w:hint="eastAsia" w:ascii="宋体" w:hAnsi="宋体" w:eastAsia="宋体" w:cs="宋体"/>
                <w:b w:val="0"/>
                <w:sz w:val="24"/>
              </w:rPr>
            </w:pPr>
            <w:r>
              <w:rPr>
                <w:rFonts w:hint="eastAsia" w:ascii="宋体" w:hAnsi="宋体" w:eastAsia="宋体" w:cs="宋体"/>
                <w:b w:val="0"/>
                <w:sz w:val="24"/>
              </w:rPr>
              <w:t>付款方式</w:t>
            </w:r>
          </w:p>
        </w:tc>
        <w:tc>
          <w:tcPr>
            <w:tcW w:w="5466" w:type="dxa"/>
            <w:noWrap w:val="0"/>
            <w:vAlign w:val="center"/>
          </w:tcPr>
          <w:p w14:paraId="57C46D68">
            <w:pPr>
              <w:pStyle w:val="6"/>
              <w:spacing w:before="0" w:after="0" w:line="360" w:lineRule="auto"/>
              <w:jc w:val="left"/>
              <w:rPr>
                <w:rFonts w:hint="eastAsia" w:ascii="宋体" w:hAnsi="宋体" w:eastAsia="宋体" w:cs="宋体"/>
                <w:b w:val="0"/>
                <w:sz w:val="24"/>
                <w:lang w:eastAsia="zh-CN"/>
              </w:rPr>
            </w:pPr>
            <w:r>
              <w:rPr>
                <w:rFonts w:hint="eastAsia" w:ascii="宋体" w:hAnsi="宋体" w:eastAsia="宋体" w:cs="宋体"/>
                <w:b w:val="0"/>
                <w:sz w:val="24"/>
                <w:lang w:val="en-US" w:eastAsia="zh-CN"/>
              </w:rPr>
              <w:t>合同签订后，本项目按季度考核，考核合格后按季度分期付款，考核不合格者，</w:t>
            </w:r>
            <w:r>
              <w:rPr>
                <w:rFonts w:hint="eastAsia" w:ascii="宋体" w:hAnsi="宋体" w:eastAsia="宋体" w:cs="宋体"/>
                <w:b w:val="0"/>
                <w:kern w:val="0"/>
                <w:sz w:val="24"/>
                <w:szCs w:val="28"/>
                <w:lang w:val="en-US" w:eastAsia="zh-CN" w:bidi="ar"/>
              </w:rPr>
              <w:t>采购方有权要求成交供应商在15个工作日内更换人员；成交供应商不同意更换或更换后人员仍考核不合格的，自采购方发出正式要求函起终止相应人员的服务合同内容并终止相关费用款项支付。</w:t>
            </w:r>
          </w:p>
        </w:tc>
      </w:tr>
      <w:tr w14:paraId="7AD3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4" w:type="dxa"/>
            <w:noWrap w:val="0"/>
            <w:vAlign w:val="center"/>
          </w:tcPr>
          <w:p w14:paraId="29131027">
            <w:pPr>
              <w:pStyle w:val="5"/>
              <w:spacing w:line="240" w:lineRule="auto"/>
              <w:rPr>
                <w:rFonts w:hint="eastAsia" w:ascii="宋体" w:hAnsi="宋体" w:eastAsia="宋体" w:cs="宋体"/>
              </w:rPr>
            </w:pPr>
            <w:r>
              <w:rPr>
                <w:rFonts w:hint="eastAsia" w:ascii="宋体" w:hAnsi="宋体" w:eastAsia="宋体" w:cs="宋体"/>
              </w:rPr>
              <w:t>2</w:t>
            </w:r>
          </w:p>
        </w:tc>
        <w:tc>
          <w:tcPr>
            <w:tcW w:w="2025" w:type="dxa"/>
            <w:noWrap w:val="0"/>
            <w:vAlign w:val="center"/>
          </w:tcPr>
          <w:p w14:paraId="1891732E">
            <w:pPr>
              <w:pStyle w:val="6"/>
              <w:widowControl w:val="0"/>
              <w:spacing w:before="0" w:beforeAutospacing="0" w:after="0" w:afterAutospacing="0" w:line="360" w:lineRule="auto"/>
              <w:rPr>
                <w:rFonts w:hint="eastAsia" w:ascii="宋体" w:hAnsi="宋体" w:eastAsia="宋体" w:cs="宋体"/>
                <w:b w:val="0"/>
                <w:sz w:val="24"/>
              </w:rPr>
            </w:pPr>
            <w:r>
              <w:rPr>
                <w:rFonts w:hint="eastAsia" w:ascii="宋体" w:hAnsi="宋体" w:eastAsia="宋体" w:cs="宋体"/>
                <w:b w:val="0"/>
                <w:sz w:val="24"/>
              </w:rPr>
              <w:t>服务地点</w:t>
            </w:r>
          </w:p>
        </w:tc>
        <w:tc>
          <w:tcPr>
            <w:tcW w:w="5466" w:type="dxa"/>
            <w:noWrap w:val="0"/>
            <w:vAlign w:val="center"/>
          </w:tcPr>
          <w:p w14:paraId="6B75F50A">
            <w:pPr>
              <w:pStyle w:val="6"/>
              <w:widowControl w:val="0"/>
              <w:spacing w:before="0" w:beforeAutospacing="0" w:after="0" w:afterAutospacing="0" w:line="360" w:lineRule="auto"/>
              <w:jc w:val="left"/>
              <w:rPr>
                <w:rFonts w:hint="eastAsia" w:ascii="宋体" w:hAnsi="宋体" w:eastAsia="宋体" w:cs="宋体"/>
                <w:b w:val="0"/>
                <w:sz w:val="24"/>
                <w:szCs w:val="28"/>
              </w:rPr>
            </w:pPr>
            <w:r>
              <w:rPr>
                <w:rFonts w:hint="eastAsia" w:ascii="宋体" w:hAnsi="宋体" w:eastAsia="宋体" w:cs="宋体"/>
                <w:b w:val="0"/>
                <w:sz w:val="24"/>
                <w:lang w:eastAsia="zh-CN"/>
              </w:rPr>
              <w:t>安徽医科大学或采购人指定地点</w:t>
            </w:r>
            <w:r>
              <w:rPr>
                <w:rFonts w:hint="eastAsia" w:ascii="宋体" w:hAnsi="宋体" w:eastAsia="宋体" w:cs="宋体"/>
                <w:b w:val="0"/>
                <w:sz w:val="24"/>
              </w:rPr>
              <w:t>。</w:t>
            </w:r>
          </w:p>
        </w:tc>
      </w:tr>
      <w:tr w14:paraId="7CE3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4" w:type="dxa"/>
            <w:noWrap w:val="0"/>
            <w:vAlign w:val="center"/>
          </w:tcPr>
          <w:p w14:paraId="2F2680FE">
            <w:pPr>
              <w:pStyle w:val="5"/>
              <w:spacing w:line="240" w:lineRule="auto"/>
              <w:rPr>
                <w:rFonts w:hint="eastAsia" w:ascii="宋体" w:hAnsi="宋体" w:eastAsia="宋体" w:cs="宋体"/>
                <w:lang w:val="en-US" w:eastAsia="zh-CN"/>
              </w:rPr>
            </w:pPr>
            <w:r>
              <w:rPr>
                <w:rFonts w:hint="eastAsia" w:cs="宋体"/>
                <w:lang w:val="en-US" w:eastAsia="zh-CN"/>
              </w:rPr>
              <w:t>3</w:t>
            </w:r>
          </w:p>
        </w:tc>
        <w:tc>
          <w:tcPr>
            <w:tcW w:w="2025" w:type="dxa"/>
            <w:noWrap w:val="0"/>
            <w:vAlign w:val="center"/>
          </w:tcPr>
          <w:p w14:paraId="009F0648">
            <w:pPr>
              <w:pStyle w:val="6"/>
              <w:spacing w:line="360" w:lineRule="auto"/>
              <w:rPr>
                <w:rFonts w:hint="eastAsia" w:ascii="宋体" w:hAnsi="宋体" w:eastAsia="宋体" w:cs="宋体"/>
                <w:b w:val="0"/>
                <w:sz w:val="24"/>
              </w:rPr>
            </w:pPr>
            <w:r>
              <w:rPr>
                <w:rFonts w:hint="eastAsia" w:ascii="宋体" w:hAnsi="宋体" w:eastAsia="宋体" w:cs="宋体"/>
                <w:b w:val="0"/>
                <w:sz w:val="24"/>
              </w:rPr>
              <w:t>服务期限</w:t>
            </w:r>
          </w:p>
        </w:tc>
        <w:tc>
          <w:tcPr>
            <w:tcW w:w="5466" w:type="dxa"/>
            <w:noWrap w:val="0"/>
            <w:vAlign w:val="center"/>
          </w:tcPr>
          <w:p w14:paraId="01187746">
            <w:pPr>
              <w:pStyle w:val="6"/>
              <w:spacing w:line="360" w:lineRule="auto"/>
              <w:jc w:val="left"/>
              <w:rPr>
                <w:rFonts w:hint="eastAsia" w:ascii="宋体" w:hAnsi="宋体" w:eastAsia="宋体" w:cs="宋体"/>
                <w:b w:val="0"/>
                <w:sz w:val="24"/>
                <w:lang w:eastAsia="zh-CN"/>
              </w:rPr>
            </w:pPr>
            <w:r>
              <w:rPr>
                <w:rFonts w:hint="eastAsia" w:ascii="宋体" w:hAnsi="宋体" w:eastAsia="宋体" w:cs="宋体"/>
                <w:b w:val="0"/>
                <w:sz w:val="24"/>
                <w:szCs w:val="28"/>
                <w:lang w:eastAsia="zh-CN"/>
              </w:rPr>
              <w:t>合同签订之日起一年内</w:t>
            </w:r>
            <w:r>
              <w:rPr>
                <w:rFonts w:hint="eastAsia" w:ascii="宋体" w:hAnsi="宋体" w:eastAsia="宋体" w:cs="宋体"/>
                <w:b w:val="0"/>
                <w:sz w:val="24"/>
                <w:szCs w:val="28"/>
                <w:lang w:val="en-US" w:eastAsia="zh-CN"/>
              </w:rPr>
              <w:t>。合同签订后安排拟驻点人员进校进行交接工作。如成交供应商履约服务质量良好，经双方同意，在年度预算能保障的前提下，可以续签后2年度合同，合同1年1签，合同金额不变</w:t>
            </w:r>
          </w:p>
        </w:tc>
      </w:tr>
    </w:tbl>
    <w:p w14:paraId="6FAAB3E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en-US" w:eastAsia="zh-CN"/>
        </w:rPr>
      </w:pPr>
      <w:bookmarkStart w:id="0" w:name="_Hlk16461016"/>
      <w:r>
        <w:rPr>
          <w:rFonts w:hint="eastAsia" w:ascii="宋体" w:hAnsi="宋体" w:eastAsia="宋体" w:cs="宋体"/>
          <w:b/>
          <w:bCs/>
          <w:sz w:val="24"/>
          <w:szCs w:val="24"/>
        </w:rPr>
        <w:t>二、</w:t>
      </w:r>
      <w:bookmarkEnd w:id="0"/>
      <w:r>
        <w:rPr>
          <w:rFonts w:hint="eastAsia" w:ascii="宋体" w:hAnsi="宋体" w:eastAsia="宋体" w:cs="宋体"/>
          <w:b/>
          <w:color w:val="auto"/>
          <w:sz w:val="24"/>
          <w:szCs w:val="24"/>
          <w:highlight w:val="none"/>
          <w:lang w:val="en-US" w:eastAsia="zh-CN"/>
        </w:rPr>
        <w:t>服务需求</w:t>
      </w:r>
    </w:p>
    <w:p w14:paraId="538A6F3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1.1、建设背景</w:t>
      </w:r>
    </w:p>
    <w:p w14:paraId="5E4100B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安徽医科大学自2020年开始建设智慧教室以来，目前已投入本科智慧教学的智慧教室、录播教室、直播教室、数字教学发展中心等在内的智慧教学空间100多间，承担全校本科智慧教学，智慧</w:t>
      </w:r>
      <w:r>
        <w:rPr>
          <w:rFonts w:hint="eastAsia" w:ascii="宋体" w:hAnsi="宋体" w:eastAsia="宋体" w:cs="宋体"/>
          <w:kern w:val="2"/>
          <w:sz w:val="24"/>
          <w:szCs w:val="24"/>
          <w:lang w:val="en-US" w:eastAsia="zh" w:bidi="ar"/>
        </w:rPr>
        <w:t>教学</w:t>
      </w:r>
      <w:r>
        <w:rPr>
          <w:rFonts w:hint="eastAsia" w:ascii="宋体" w:hAnsi="宋体" w:eastAsia="宋体" w:cs="宋体"/>
          <w:kern w:val="2"/>
          <w:sz w:val="24"/>
          <w:szCs w:val="24"/>
          <w:lang w:val="en-US" w:eastAsia="zh-CN" w:bidi="ar"/>
        </w:rPr>
        <w:t>工作量大，系统设备达数千件，为及时有效的解决师生智慧教学保障需求，为教学一体化平台顺利推进使用，结合兄弟院校的工作经验，须采购</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w:t>
      </w:r>
    </w:p>
    <w:p w14:paraId="320A24B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1.2、建设目标</w:t>
      </w:r>
    </w:p>
    <w:p w14:paraId="40D6A81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
          <w:bCs/>
          <w:kern w:val="2"/>
          <w:sz w:val="24"/>
          <w:szCs w:val="24"/>
          <w:lang w:eastAsia="zh"/>
        </w:rPr>
      </w:pPr>
      <w:r>
        <w:rPr>
          <w:rFonts w:hint="eastAsia" w:ascii="宋体" w:hAnsi="宋体" w:eastAsia="宋体" w:cs="宋体"/>
          <w:kern w:val="2"/>
          <w:sz w:val="24"/>
          <w:szCs w:val="24"/>
          <w:lang w:val="en-US" w:eastAsia="zh-CN" w:bidi="ar"/>
        </w:rPr>
        <w:t>本项目采购不少于4人一年驻</w:t>
      </w:r>
      <w:r>
        <w:rPr>
          <w:rFonts w:hint="eastAsia" w:ascii="宋体" w:hAnsi="宋体" w:eastAsia="宋体" w:cs="宋体"/>
          <w:kern w:val="2"/>
          <w:sz w:val="24"/>
          <w:szCs w:val="24"/>
          <w:lang w:val="en-US" w:eastAsia="zh" w:bidi="ar"/>
        </w:rPr>
        <w:t>点</w:t>
      </w:r>
      <w:r>
        <w:rPr>
          <w:rFonts w:hint="eastAsia" w:ascii="宋体" w:hAnsi="宋体" w:eastAsia="宋体" w:cs="宋体"/>
          <w:kern w:val="2"/>
          <w:sz w:val="24"/>
          <w:szCs w:val="24"/>
          <w:lang w:val="en-US" w:eastAsia="zh-CN" w:bidi="ar"/>
        </w:rPr>
        <w:t>服务，驻校地点位于学校梅山路校区、翡翠路校区、铜陵路校区、新医科中心或采购人安排的</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区域，</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服务范围包括实时教学保障服务</w:t>
      </w:r>
      <w:r>
        <w:rPr>
          <w:rFonts w:hint="eastAsia" w:ascii="宋体" w:hAnsi="宋体" w:eastAsia="宋体" w:cs="宋体"/>
          <w:kern w:val="2"/>
          <w:sz w:val="24"/>
          <w:szCs w:val="24"/>
          <w:lang w:val="en-US" w:eastAsia="zh" w:bidi="ar"/>
        </w:rPr>
        <w:t>等</w:t>
      </w:r>
      <w:r>
        <w:rPr>
          <w:rFonts w:hint="eastAsia" w:ascii="宋体" w:hAnsi="宋体" w:eastAsia="宋体" w:cs="宋体"/>
          <w:kern w:val="2"/>
          <w:sz w:val="24"/>
          <w:szCs w:val="24"/>
          <w:lang w:val="en-US" w:eastAsia="zh-CN" w:bidi="ar"/>
        </w:rPr>
        <w:t>，旨在为全校师生提供良好的智慧教学环境，顺利完成年度本科智慧教学保障服务工作，为建设高水平大学、为社会培养专业人才提供技术服务支持。</w:t>
      </w:r>
      <w:r>
        <w:rPr>
          <w:rFonts w:hint="eastAsia" w:ascii="宋体" w:hAnsi="宋体" w:eastAsia="宋体" w:cs="宋体"/>
          <w:kern w:val="2"/>
          <w:sz w:val="24"/>
          <w:szCs w:val="24"/>
          <w:lang w:val="en-US" w:eastAsia="zh" w:bidi="ar"/>
        </w:rPr>
        <w:t>采购方的相关智慧教学设备和服务仍在质保期内，不在本次采购范围，驻点人员协助相关厂商进行处理。</w:t>
      </w:r>
      <w:r>
        <w:rPr>
          <w:rFonts w:hint="eastAsia" w:ascii="宋体" w:hAnsi="宋体" w:eastAsia="宋体" w:cs="宋体"/>
          <w:kern w:val="0"/>
          <w:sz w:val="24"/>
          <w:szCs w:val="24"/>
          <w:lang w:val="en-US" w:eastAsia="zh-CN" w:bidi="ar"/>
        </w:rPr>
        <w:t>成交供应商运维人员需严格按采购人单位指标及有关要求开展工作，服从采购人的工作安排，配合完成各类临时任务</w:t>
      </w:r>
      <w:r>
        <w:rPr>
          <w:rFonts w:hint="eastAsia" w:ascii="宋体" w:hAnsi="宋体" w:eastAsia="宋体" w:cs="宋体"/>
          <w:kern w:val="0"/>
          <w:sz w:val="24"/>
          <w:szCs w:val="24"/>
          <w:lang w:val="en-US" w:eastAsia="zh" w:bidi="ar"/>
        </w:rPr>
        <w:t>。</w:t>
      </w:r>
    </w:p>
    <w:p w14:paraId="739B620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1.3、建设内容</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6"/>
        <w:gridCol w:w="705"/>
        <w:gridCol w:w="7311"/>
      </w:tblGrid>
      <w:tr w14:paraId="1109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9DC474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82E839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名称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842C87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技术参数及要求</w:t>
            </w:r>
          </w:p>
        </w:tc>
      </w:tr>
      <w:tr w14:paraId="2C7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425D3C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DD85E4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智慧</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2DC5E6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一、总体要求</w:t>
            </w:r>
          </w:p>
          <w:p w14:paraId="6A64D84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1、项目服务期内，成交供应商承担所有</w:t>
            </w:r>
            <w:r>
              <w:rPr>
                <w:rFonts w:hint="eastAsia" w:ascii="宋体" w:hAnsi="宋体" w:eastAsia="宋体" w:cs="宋体"/>
                <w:kern w:val="2"/>
                <w:sz w:val="24"/>
                <w:szCs w:val="24"/>
                <w:lang w:val="en-US" w:eastAsia="zh" w:bidi="ar"/>
              </w:rPr>
              <w:t>智慧教学相关</w:t>
            </w:r>
            <w:r>
              <w:rPr>
                <w:rFonts w:hint="eastAsia" w:ascii="宋体" w:hAnsi="宋体" w:eastAsia="宋体" w:cs="宋体"/>
                <w:kern w:val="2"/>
                <w:sz w:val="24"/>
                <w:szCs w:val="24"/>
                <w:lang w:val="en-US" w:eastAsia="zh-CN" w:bidi="ar"/>
              </w:rPr>
              <w:t>设备的维修、耗材（含键盘鼠标、空开、插排、线材接头等其他零星硬件</w:t>
            </w:r>
            <w:r>
              <w:rPr>
                <w:rFonts w:hint="eastAsia" w:ascii="宋体" w:hAnsi="宋体" w:eastAsia="宋体" w:cs="宋体"/>
                <w:kern w:val="2"/>
                <w:sz w:val="24"/>
                <w:szCs w:val="24"/>
                <w:lang w:val="en-US" w:eastAsia="zh" w:bidi="ar"/>
              </w:rPr>
              <w:t>,总货值不超三万元，以实际发票面额为准</w:t>
            </w:r>
            <w:r>
              <w:rPr>
                <w:rFonts w:hint="eastAsia" w:ascii="宋体" w:hAnsi="宋体" w:eastAsia="宋体" w:cs="宋体"/>
                <w:kern w:val="2"/>
                <w:sz w:val="24"/>
                <w:szCs w:val="24"/>
                <w:lang w:val="en-US" w:eastAsia="zh-CN" w:bidi="ar"/>
              </w:rPr>
              <w:t>）更换，由此产生的费用由成交供应商自行承担，采购人不再额外支付相关费用，由采购人对计算机、录播主机、摄像头、门禁、98寸一体机、投影机、音频处理器、中央控制器以及服务器等主要设备因非损坏不能使用但以性能提升为目的的添加、更换部件或维修的除外。</w:t>
            </w:r>
          </w:p>
          <w:p w14:paraId="5FD7508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2、项目服务期内，成交供应商需提供不少于4名专业</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人员的一年驻校服务。</w:t>
            </w:r>
          </w:p>
          <w:p w14:paraId="595940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3、项目服务期内，采购人负责为成交供应商提供必要的办公场地，成交供应商</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人员薪酬待遇、日常办公费用以及办公器材均由成交供应商自行承担，采购人不再额外支付相关费用。</w:t>
            </w:r>
          </w:p>
          <w:p w14:paraId="128BD97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4、成交供应商在项目服务期内不能以任何理由（如国家汇率的变化、国家人员工资的增加、物价上涨、税收增加等）要求增加服务费用；成交供应商不得转包或者分包</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w:t>
            </w:r>
          </w:p>
          <w:p w14:paraId="7044E03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项目服务期内，本项目涉及的所有资产包括在服务期间由成交供应商维修更换的所有设备、配件和耗材等最终都归采购人所有，服务期满后，必须交付采购人所提供的所有设备，数量和型号必须一一对应（国有资产不得遗失），否则按设备的造价赔偿；如需更换主要设备（投影机、98寸一体机、中控主机、计算机、音频处理器、服务器、交换机等），由采购人自行采购和更新。</w:t>
            </w:r>
          </w:p>
          <w:p w14:paraId="3DDC58C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6、项目服务期内，成交供应商要做好网络安全防护和保密约定，由网络安全事件造成的软硬件损坏或由成交供应商一方泄密造成损失的，由成交供应商负责。</w:t>
            </w:r>
          </w:p>
          <w:p w14:paraId="1E23E50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成交供应商按采购人要求利用智慧教学管理平台对智慧教室及智慧教学相关软硬件制定有计划的管控方案，智慧教学管理平台软件须与教室智慧网络控制系统、现有教务管理系统兼容，共享设备数据、控制数据、状态数据、课表数据等。</w:t>
            </w:r>
          </w:p>
          <w:p w14:paraId="3FFBB69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8、成交供应商如使用现有平台、系统等，成交供应商派驻的</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应熟练操作采购人现有智慧教学管理平台等，具备即刻运行的能力。成交供应商如提供新的智慧教学管理平台等，须在校历新学期开学前完成部署与各设备、平台、数据的调试对接工作（采购人协调原系统接口数据开放），并在合同签订后提供以上新平台对接结果演示，所需全部费用由成交供应商承担。</w:t>
            </w:r>
          </w:p>
          <w:p w14:paraId="46F28D1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9、合同签订后，成交供应商须针对本项目提供完备的</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服务和智慧教学推进落实工作方案。</w:t>
            </w:r>
          </w:p>
          <w:p w14:paraId="7482F75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二、具体服务内容及要求</w:t>
            </w:r>
          </w:p>
          <w:p w14:paraId="0CC679D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智慧</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内容为：包括但不限于投影机、98寸一体机、计算机、无线红外扩声系统设备、电子化阅卷设备、智慧讲台、门禁、物联网设备、智慧屏、电子幕布、虚拟演播室设备、直播室设备、中央控制器、服务器、同屏显示电视机、4K云台摄像机、录播设备网络系统等智慧教学设备以及相关配套教学场地的软硬件设备，提供智慧教学系统的教学空间的日常</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管理和教学保障等服务，具体如下：</w:t>
            </w:r>
          </w:p>
          <w:p w14:paraId="6DB185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w:t>
            </w:r>
            <w:r>
              <w:rPr>
                <w:rFonts w:hint="eastAsia" w:ascii="宋体" w:hAnsi="宋体" w:eastAsia="宋体" w:cs="宋体"/>
                <w:b/>
                <w:bCs/>
                <w:kern w:val="2"/>
                <w:sz w:val="24"/>
                <w:szCs w:val="24"/>
                <w:lang w:val="en-US" w:eastAsia="zh" w:bidi="ar"/>
              </w:rPr>
              <w:t>一</w:t>
            </w:r>
            <w:r>
              <w:rPr>
                <w:rFonts w:hint="eastAsia" w:ascii="宋体" w:hAnsi="宋体" w:eastAsia="宋体" w:cs="宋体"/>
                <w:b/>
                <w:bCs/>
                <w:kern w:val="2"/>
                <w:sz w:val="24"/>
                <w:szCs w:val="24"/>
                <w:lang w:val="en-US" w:eastAsia="zh-CN" w:bidi="ar"/>
              </w:rPr>
              <w:t>）日常</w:t>
            </w:r>
            <w:r>
              <w:rPr>
                <w:rFonts w:hint="eastAsia" w:ascii="宋体" w:hAnsi="宋体" w:eastAsia="宋体" w:cs="宋体"/>
                <w:b/>
                <w:bCs/>
                <w:kern w:val="2"/>
                <w:sz w:val="24"/>
                <w:szCs w:val="24"/>
                <w:lang w:val="en-US" w:eastAsia="zh" w:bidi="ar"/>
              </w:rPr>
              <w:t>智慧教学管理服</w:t>
            </w:r>
            <w:r>
              <w:rPr>
                <w:rFonts w:hint="eastAsia" w:ascii="宋体" w:hAnsi="宋体" w:eastAsia="宋体" w:cs="宋体"/>
                <w:b/>
                <w:bCs/>
                <w:kern w:val="2"/>
                <w:sz w:val="24"/>
                <w:szCs w:val="24"/>
                <w:lang w:val="en-US" w:eastAsia="zh-CN" w:bidi="ar"/>
              </w:rPr>
              <w:t>务</w:t>
            </w:r>
          </w:p>
          <w:p w14:paraId="70C1975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（1）成交供应商</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人员每天于上课前30分钟到岗并检查教室设备状态，做好上课前准备工作。</w:t>
            </w:r>
          </w:p>
          <w:p w14:paraId="4B4A516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w:t>
            </w:r>
            <w:r>
              <w:rPr>
                <w:rFonts w:hint="eastAsia" w:ascii="宋体" w:hAnsi="宋体" w:eastAsia="宋体" w:cs="宋体"/>
                <w:kern w:val="2"/>
                <w:sz w:val="24"/>
                <w:szCs w:val="24"/>
                <w:lang w:val="en-US" w:eastAsia="zh" w:bidi="ar"/>
              </w:rPr>
              <w:t>2</w:t>
            </w:r>
            <w:r>
              <w:rPr>
                <w:rFonts w:hint="eastAsia" w:ascii="宋体" w:hAnsi="宋体" w:eastAsia="宋体" w:cs="宋体"/>
                <w:kern w:val="2"/>
                <w:sz w:val="24"/>
                <w:szCs w:val="24"/>
                <w:lang w:val="en-US" w:eastAsia="zh-CN" w:bidi="ar"/>
              </w:rPr>
              <w:t>）为教师解决在使用智慧教学设备时遇到的各种问题，出现设备故障时要迅速处理，以最小影响完成教学保障。</w:t>
            </w:r>
          </w:p>
          <w:p w14:paraId="11D47A5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w:t>
            </w:r>
            <w:r>
              <w:rPr>
                <w:rFonts w:hint="eastAsia" w:ascii="宋体" w:hAnsi="宋体" w:eastAsia="宋体" w:cs="宋体"/>
                <w:kern w:val="2"/>
                <w:sz w:val="24"/>
                <w:szCs w:val="24"/>
                <w:lang w:val="en-US" w:eastAsia="zh" w:bidi="ar"/>
              </w:rPr>
              <w:t>3</w:t>
            </w:r>
            <w:r>
              <w:rPr>
                <w:rFonts w:hint="eastAsia" w:ascii="宋体" w:hAnsi="宋体" w:eastAsia="宋体" w:cs="宋体"/>
                <w:kern w:val="2"/>
                <w:sz w:val="24"/>
                <w:szCs w:val="24"/>
                <w:lang w:val="en-US" w:eastAsia="zh-CN" w:bidi="ar"/>
              </w:rPr>
              <w:t>）上课后10分钟，巡查上课教室的使用状态</w:t>
            </w:r>
            <w:r>
              <w:rPr>
                <w:rFonts w:hint="eastAsia" w:ascii="宋体" w:hAnsi="宋体" w:eastAsia="宋体" w:cs="宋体"/>
                <w:kern w:val="2"/>
                <w:sz w:val="24"/>
                <w:szCs w:val="24"/>
                <w:lang w:val="en-US" w:eastAsia="zh" w:bidi="ar"/>
              </w:rPr>
              <w:t>，并做好实时服务。</w:t>
            </w:r>
          </w:p>
          <w:p w14:paraId="36E7C9B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w:t>
            </w:r>
            <w:r>
              <w:rPr>
                <w:rFonts w:hint="eastAsia" w:ascii="宋体" w:hAnsi="宋体" w:eastAsia="宋体" w:cs="宋体"/>
                <w:kern w:val="2"/>
                <w:sz w:val="24"/>
                <w:szCs w:val="24"/>
                <w:lang w:val="en-US" w:eastAsia="zh" w:bidi="ar"/>
              </w:rPr>
              <w:t>4</w:t>
            </w: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人员对</w:t>
            </w:r>
            <w:r>
              <w:rPr>
                <w:rFonts w:hint="eastAsia" w:ascii="宋体" w:hAnsi="宋体" w:eastAsia="宋体" w:cs="宋体"/>
                <w:kern w:val="2"/>
                <w:sz w:val="24"/>
                <w:szCs w:val="24"/>
                <w:lang w:val="en-US" w:eastAsia="zh" w:bidi="ar"/>
              </w:rPr>
              <w:t>智慧教学设备</w:t>
            </w:r>
            <w:r>
              <w:rPr>
                <w:rFonts w:hint="eastAsia" w:ascii="宋体" w:hAnsi="宋体" w:eastAsia="宋体" w:cs="宋体"/>
                <w:kern w:val="2"/>
                <w:sz w:val="24"/>
                <w:szCs w:val="24"/>
                <w:lang w:val="en-US" w:eastAsia="zh-CN" w:bidi="ar"/>
              </w:rPr>
              <w:t>每天定时巡检，保证智慧教学系统设备每天24小时正常运行。</w:t>
            </w:r>
          </w:p>
          <w:p w14:paraId="56C3AA5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w:t>
            </w:r>
            <w:r>
              <w:rPr>
                <w:rFonts w:hint="eastAsia" w:ascii="宋体" w:hAnsi="宋体" w:eastAsia="宋体" w:cs="宋体"/>
                <w:kern w:val="2"/>
                <w:sz w:val="24"/>
                <w:szCs w:val="24"/>
                <w:lang w:val="en-US" w:eastAsia="zh" w:bidi="ar"/>
              </w:rPr>
              <w:t>5</w:t>
            </w:r>
            <w:r>
              <w:rPr>
                <w:rFonts w:hint="eastAsia" w:ascii="宋体" w:hAnsi="宋体" w:eastAsia="宋体" w:cs="宋体"/>
                <w:kern w:val="2"/>
                <w:sz w:val="24"/>
                <w:szCs w:val="24"/>
                <w:lang w:val="en-US" w:eastAsia="zh-CN" w:bidi="ar"/>
              </w:rPr>
              <w:t>）通过QQ群等师生教学反馈渠道获取师生反馈并认真记录在相关表格中，每天做好设备运行状态和智慧教室师生反馈的记录和日志报告和后续工作跟进推进工作，做好数据的定期备份工作。</w:t>
            </w:r>
          </w:p>
          <w:p w14:paraId="34949BA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w:t>
            </w:r>
            <w:r>
              <w:rPr>
                <w:rFonts w:hint="eastAsia" w:ascii="宋体" w:hAnsi="宋体" w:eastAsia="宋体" w:cs="宋体"/>
                <w:b/>
                <w:bCs/>
                <w:kern w:val="2"/>
                <w:sz w:val="24"/>
                <w:szCs w:val="24"/>
                <w:lang w:val="en-US" w:eastAsia="zh" w:bidi="ar"/>
              </w:rPr>
              <w:t>二</w:t>
            </w:r>
            <w:r>
              <w:rPr>
                <w:rFonts w:hint="eastAsia" w:ascii="宋体" w:hAnsi="宋体" w:eastAsia="宋体" w:cs="宋体"/>
                <w:b/>
                <w:bCs/>
                <w:kern w:val="2"/>
                <w:sz w:val="24"/>
                <w:szCs w:val="24"/>
                <w:lang w:val="en-US" w:eastAsia="zh-CN" w:bidi="ar"/>
              </w:rPr>
              <w:t>）</w:t>
            </w:r>
            <w:r>
              <w:rPr>
                <w:rFonts w:hint="eastAsia" w:ascii="宋体" w:hAnsi="宋体" w:eastAsia="宋体" w:cs="宋体"/>
                <w:b/>
                <w:bCs/>
                <w:kern w:val="2"/>
                <w:sz w:val="24"/>
                <w:szCs w:val="24"/>
                <w:lang w:val="en-US" w:eastAsia="zh" w:bidi="ar"/>
              </w:rPr>
              <w:t>驻点</w:t>
            </w:r>
            <w:r>
              <w:rPr>
                <w:rFonts w:hint="eastAsia" w:ascii="宋体" w:hAnsi="宋体" w:eastAsia="宋体" w:cs="宋体"/>
                <w:b/>
                <w:bCs/>
                <w:kern w:val="2"/>
                <w:sz w:val="24"/>
                <w:szCs w:val="24"/>
                <w:lang w:val="en-US" w:eastAsia="zh-CN" w:bidi="ar"/>
              </w:rPr>
              <w:t>服务要求和服务时间</w:t>
            </w:r>
          </w:p>
          <w:p w14:paraId="28A30C9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1、根据采购人教学和工作需要，成交供应商提供不少于4名专业</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人员的驻校服务，其中1人担任驻校项目经理</w:t>
            </w:r>
            <w:r>
              <w:rPr>
                <w:rFonts w:hint="eastAsia" w:ascii="宋体" w:hAnsi="宋体" w:eastAsia="宋体" w:cs="宋体"/>
                <w:kern w:val="2"/>
                <w:sz w:val="24"/>
                <w:szCs w:val="24"/>
                <w:lang w:val="en-US" w:eastAsia="zh" w:bidi="ar"/>
              </w:rPr>
              <w:t>，项目经理需具备至少 2 年以上智慧教学驻点项目管理经验，且能独立制定驻点方案</w:t>
            </w:r>
            <w:r>
              <w:rPr>
                <w:rFonts w:hint="eastAsia" w:ascii="宋体" w:hAnsi="宋体" w:eastAsia="宋体" w:cs="宋体"/>
                <w:kern w:val="2"/>
                <w:sz w:val="24"/>
                <w:szCs w:val="24"/>
                <w:lang w:val="en-US" w:eastAsia="zh-CN" w:bidi="ar"/>
              </w:rPr>
              <w:t>。</w:t>
            </w:r>
          </w:p>
          <w:p w14:paraId="1897AFB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2、为保证</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工作稳定开展，在一年服务期内，成交供应商不得主动更换项目经理，否则每更换一次扣除该项目服务费的3%；在一年服务期内，对于其他驻校服务人员，成交供应商最多只能主动更换两次，超过两次后每更换一次扣除该项目服务费的1%。</w:t>
            </w:r>
          </w:p>
          <w:p w14:paraId="60A1373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bidi="ar"/>
              </w:rPr>
            </w:pPr>
            <w:r>
              <w:rPr>
                <w:rFonts w:hint="eastAsia" w:ascii="宋体" w:hAnsi="宋体" w:eastAsia="宋体" w:cs="宋体"/>
                <w:kern w:val="2"/>
                <w:sz w:val="24"/>
                <w:szCs w:val="24"/>
                <w:lang w:val="en-US" w:eastAsia="zh-CN" w:bidi="ar"/>
              </w:rPr>
              <w:t>3、在工作日（参照校历安排有课的</w:t>
            </w:r>
            <w:r>
              <w:rPr>
                <w:rFonts w:hint="eastAsia" w:ascii="宋体" w:hAnsi="宋体" w:eastAsia="宋体" w:cs="宋体"/>
                <w:kern w:val="2"/>
                <w:sz w:val="24"/>
                <w:szCs w:val="24"/>
                <w:lang w:val="en-US" w:eastAsia="zh" w:bidi="ar"/>
              </w:rPr>
              <w:t>周末及</w:t>
            </w:r>
            <w:r>
              <w:rPr>
                <w:rFonts w:hint="eastAsia" w:ascii="宋体" w:hAnsi="宋体" w:eastAsia="宋体" w:cs="宋体"/>
                <w:kern w:val="2"/>
                <w:sz w:val="24"/>
                <w:szCs w:val="24"/>
                <w:lang w:val="en-US" w:eastAsia="zh-CN" w:bidi="ar"/>
              </w:rPr>
              <w:t>调休工作日）内，成交供应商必须确保至少同时有4名</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人员在岗，保障所有普通本科智慧教学</w:t>
            </w:r>
            <w:r>
              <w:rPr>
                <w:rFonts w:hint="eastAsia" w:ascii="宋体" w:hAnsi="宋体" w:eastAsia="宋体" w:cs="宋体"/>
                <w:kern w:val="2"/>
                <w:sz w:val="24"/>
                <w:szCs w:val="24"/>
                <w:lang w:val="en-US" w:eastAsia="zh" w:bidi="ar"/>
              </w:rPr>
              <w:t>服务正常进行</w:t>
            </w:r>
            <w:r>
              <w:rPr>
                <w:rFonts w:hint="eastAsia" w:ascii="宋体" w:hAnsi="宋体" w:eastAsia="宋体" w:cs="宋体"/>
                <w:kern w:val="2"/>
                <w:sz w:val="24"/>
                <w:szCs w:val="24"/>
                <w:lang w:val="en-US" w:eastAsia="zh-CN" w:bidi="ar"/>
              </w:rPr>
              <w:t>（</w:t>
            </w:r>
            <w:r>
              <w:rPr>
                <w:rFonts w:hint="eastAsia" w:ascii="宋体" w:hAnsi="宋体" w:eastAsia="宋体" w:cs="宋体"/>
                <w:sz w:val="24"/>
                <w:szCs w:val="24"/>
                <w:lang w:bidi="ar"/>
              </w:rPr>
              <w:t>工作时间为：上午8：00至11：40，下午13：30至17:10,其他时间段根据师生需要远程及时解决问题，寒暑假、考试周等特殊时段需按教务处要求加班配合</w:t>
            </w:r>
            <w:r>
              <w:rPr>
                <w:rFonts w:hint="eastAsia" w:ascii="宋体" w:hAnsi="宋体" w:eastAsia="宋体" w:cs="宋体"/>
                <w:kern w:val="2"/>
                <w:sz w:val="24"/>
                <w:szCs w:val="24"/>
                <w:lang w:val="en-US" w:eastAsia="zh-CN" w:bidi="ar"/>
              </w:rPr>
              <w:t>）。</w:t>
            </w:r>
          </w:p>
          <w:p w14:paraId="0EA1782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4、采购人如在周末有普通本科教学任务，成交供应商须在相应校区至少安排一名值班人员，按照正常工作服务标准，保障智慧教学。</w:t>
            </w:r>
          </w:p>
          <w:p w14:paraId="045F1FA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5、因采购人工作需要，在法定节假日或非校历安排的教学时间需要使用智慧</w:t>
            </w:r>
            <w:r>
              <w:rPr>
                <w:rFonts w:hint="eastAsia" w:ascii="宋体" w:hAnsi="宋体" w:eastAsia="宋体" w:cs="宋体"/>
                <w:kern w:val="2"/>
                <w:sz w:val="24"/>
                <w:szCs w:val="24"/>
                <w:lang w:val="en-US" w:eastAsia="zh" w:bidi="ar"/>
              </w:rPr>
              <w:t>教学</w:t>
            </w:r>
            <w:r>
              <w:rPr>
                <w:rFonts w:hint="eastAsia" w:ascii="宋体" w:hAnsi="宋体" w:eastAsia="宋体" w:cs="宋体"/>
                <w:kern w:val="2"/>
                <w:sz w:val="24"/>
                <w:szCs w:val="24"/>
                <w:lang w:val="en-US" w:eastAsia="zh-CN" w:bidi="ar"/>
              </w:rPr>
              <w:t>时，成交供应商须按照正常工作服务标准提供现场技术服务。</w:t>
            </w:r>
          </w:p>
          <w:p w14:paraId="7175728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6、故障处理流程：</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人员接到故障寻求帮助申请后5分钟内必须到达现场，如发现无法在5分钟内完成故障排除，在征求教师同意后为其调换教室，之后在24个小时内修复故障或更换故障设备</w:t>
            </w:r>
            <w:r>
              <w:rPr>
                <w:rFonts w:hint="eastAsia" w:ascii="宋体" w:hAnsi="宋体" w:eastAsia="宋体" w:cs="宋体"/>
                <w:kern w:val="2"/>
                <w:sz w:val="24"/>
                <w:szCs w:val="24"/>
                <w:lang w:val="en-US" w:eastAsia="zh" w:bidi="ar"/>
              </w:rPr>
              <w:t>，</w:t>
            </w:r>
            <w:r>
              <w:rPr>
                <w:rFonts w:hint="eastAsia" w:ascii="宋体" w:hAnsi="宋体" w:eastAsia="宋体" w:cs="宋体"/>
                <w:kern w:val="2"/>
                <w:sz w:val="24"/>
                <w:szCs w:val="24"/>
                <w:lang w:val="en-US" w:eastAsia="zh-CN" w:bidi="ar"/>
              </w:rPr>
              <w:t>一般故障（如键鼠失灵、声音异常）修复时间不超过20分钟，复杂故障（如服务器故障、系统兼容性问题）修复时间不超过2小时，无法现场修复的需在 1 小时内提供备用解决方案 。</w:t>
            </w:r>
          </w:p>
          <w:p w14:paraId="6EBFFC3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 w:bidi="ar"/>
              </w:rPr>
              <w:t>7</w:t>
            </w:r>
            <w:r>
              <w:rPr>
                <w:rFonts w:hint="eastAsia" w:ascii="宋体" w:hAnsi="宋体" w:eastAsia="宋体" w:cs="宋体"/>
                <w:kern w:val="2"/>
                <w:sz w:val="24"/>
                <w:szCs w:val="24"/>
                <w:lang w:val="en-US" w:eastAsia="zh-CN" w:bidi="ar"/>
              </w:rPr>
              <w:t>、培训及服务态度要求：成交供应商须协助采购人进行智慧教学设备使用培训工作，及时指导教师使用智慧设施，热情解答教师提出的问题，虚心接受教师的意见和建议，不断提高服务水平。</w:t>
            </w:r>
          </w:p>
          <w:p w14:paraId="33D5A00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 w:bidi="ar"/>
              </w:rPr>
              <w:t>8</w:t>
            </w:r>
            <w:r>
              <w:rPr>
                <w:rFonts w:hint="eastAsia" w:ascii="宋体" w:hAnsi="宋体" w:eastAsia="宋体" w:cs="宋体"/>
                <w:kern w:val="2"/>
                <w:sz w:val="24"/>
                <w:szCs w:val="24"/>
                <w:lang w:val="en-US" w:eastAsia="zh-CN" w:bidi="ar"/>
              </w:rPr>
              <w:t>、服务主动性要求：</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人员应每天对智慧教室设备进行巡检，发现潜在故障，及时予以排除</w:t>
            </w:r>
            <w:r>
              <w:rPr>
                <w:rFonts w:hint="eastAsia" w:ascii="宋体" w:hAnsi="宋体" w:eastAsia="宋体" w:cs="宋体"/>
                <w:kern w:val="2"/>
                <w:sz w:val="24"/>
                <w:szCs w:val="24"/>
                <w:lang w:val="en-US" w:eastAsia="zh" w:bidi="ar"/>
              </w:rPr>
              <w:t>或协助处理</w:t>
            </w:r>
            <w:r>
              <w:rPr>
                <w:rFonts w:hint="eastAsia" w:ascii="宋体" w:hAnsi="宋体" w:eastAsia="宋体" w:cs="宋体"/>
                <w:kern w:val="2"/>
                <w:sz w:val="24"/>
                <w:szCs w:val="24"/>
                <w:lang w:val="en-US" w:eastAsia="zh-CN" w:bidi="ar"/>
              </w:rPr>
              <w:t>。</w:t>
            </w:r>
          </w:p>
          <w:p w14:paraId="01574A92">
            <w:pPr>
              <w:keepNext w:val="0"/>
              <w:keepLines w:val="0"/>
              <w:widowControl w:val="0"/>
              <w:suppressLineNumbers w:val="0"/>
              <w:spacing w:before="0" w:beforeAutospacing="0" w:after="0" w:afterAutospacing="0" w:line="360" w:lineRule="auto"/>
              <w:ind w:left="0" w:right="0"/>
              <w:jc w:val="both"/>
              <w:rPr>
                <w:rFonts w:hint="eastAsia" w:ascii="@仿宋_GB2312" w:hAnsi="@仿宋_GB2312" w:eastAsia="宋体" w:cs="@仿宋_GB2312"/>
                <w:kern w:val="2"/>
                <w:sz w:val="21"/>
                <w:szCs w:val="21"/>
              </w:rPr>
            </w:pPr>
            <w:r>
              <w:rPr>
                <w:rFonts w:hint="eastAsia" w:ascii="宋体" w:hAnsi="宋体" w:eastAsia="宋体" w:cs="宋体"/>
                <w:kern w:val="2"/>
                <w:sz w:val="24"/>
                <w:szCs w:val="24"/>
                <w:lang w:val="en-US" w:eastAsia="zh" w:bidi="ar"/>
              </w:rPr>
              <w:t>9</w:t>
            </w:r>
            <w:r>
              <w:rPr>
                <w:rFonts w:hint="eastAsia" w:ascii="宋体" w:hAnsi="宋体" w:eastAsia="宋体" w:cs="宋体"/>
                <w:kern w:val="2"/>
                <w:sz w:val="24"/>
                <w:szCs w:val="24"/>
                <w:lang w:val="en-US" w:eastAsia="zh-CN" w:bidi="ar"/>
              </w:rPr>
              <w:t>、智慧教学现场听课反馈工作：要求每名</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人员每天听课不少于2节课，具体要求和工作流程按照教务处具体安排。</w:t>
            </w:r>
          </w:p>
        </w:tc>
      </w:tr>
    </w:tbl>
    <w:p w14:paraId="665F0C1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1.4、项目实施</w:t>
      </w:r>
    </w:p>
    <w:p w14:paraId="5B4E587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1.4.1、人员团队：不少于4名</w:t>
      </w:r>
      <w:r>
        <w:rPr>
          <w:rFonts w:hint="eastAsia" w:ascii="宋体" w:hAnsi="宋体" w:eastAsia="宋体" w:cs="宋体"/>
          <w:kern w:val="2"/>
          <w:sz w:val="24"/>
          <w:szCs w:val="24"/>
          <w:highlight w:val="none"/>
          <w:lang w:val="en-US" w:eastAsia="zh" w:bidi="ar"/>
        </w:rPr>
        <w:t>驻点</w:t>
      </w:r>
      <w:r>
        <w:rPr>
          <w:rFonts w:hint="eastAsia" w:ascii="宋体" w:hAnsi="宋体" w:eastAsia="宋体" w:cs="宋体"/>
          <w:kern w:val="2"/>
          <w:sz w:val="24"/>
          <w:szCs w:val="24"/>
          <w:highlight w:val="none"/>
          <w:lang w:val="en-US" w:eastAsia="zh-CN" w:bidi="ar"/>
        </w:rPr>
        <w:t>服务人员，</w:t>
      </w:r>
      <w:r>
        <w:rPr>
          <w:rFonts w:hint="eastAsia" w:ascii="宋体" w:hAnsi="宋体" w:eastAsia="宋体" w:cs="宋体"/>
          <w:kern w:val="2"/>
          <w:sz w:val="24"/>
          <w:szCs w:val="24"/>
          <w:highlight w:val="none"/>
          <w:lang w:val="en-US" w:eastAsia="zh" w:bidi="ar"/>
        </w:rPr>
        <w:t>驻点</w:t>
      </w:r>
      <w:r>
        <w:rPr>
          <w:rFonts w:hint="eastAsia" w:ascii="宋体" w:hAnsi="宋体" w:eastAsia="宋体" w:cs="宋体"/>
          <w:kern w:val="2"/>
          <w:sz w:val="24"/>
          <w:szCs w:val="24"/>
          <w:highlight w:val="none"/>
          <w:lang w:val="en-US" w:eastAsia="zh-CN" w:bidi="ar"/>
        </w:rPr>
        <w:t>服务人员须满足以下基本条件：计算机专业专科及以上学历，有</w:t>
      </w:r>
      <w:r>
        <w:rPr>
          <w:rFonts w:hint="eastAsia" w:ascii="宋体" w:hAnsi="宋体" w:eastAsia="宋体" w:cs="宋体"/>
          <w:kern w:val="2"/>
          <w:sz w:val="24"/>
          <w:szCs w:val="24"/>
          <w:highlight w:val="none"/>
          <w:lang w:val="en-US" w:eastAsia="zh" w:bidi="ar"/>
        </w:rPr>
        <w:t>一</w:t>
      </w:r>
      <w:r>
        <w:rPr>
          <w:rFonts w:hint="eastAsia" w:ascii="宋体" w:hAnsi="宋体" w:eastAsia="宋体" w:cs="宋体"/>
          <w:kern w:val="2"/>
          <w:sz w:val="24"/>
          <w:szCs w:val="24"/>
          <w:highlight w:val="none"/>
          <w:lang w:val="en-US" w:eastAsia="zh-CN" w:bidi="ar"/>
        </w:rPr>
        <w:t>年及以上教学信息化</w:t>
      </w:r>
      <w:r>
        <w:rPr>
          <w:rFonts w:hint="eastAsia" w:ascii="宋体" w:hAnsi="宋体" w:eastAsia="宋体" w:cs="宋体"/>
          <w:kern w:val="2"/>
          <w:sz w:val="24"/>
          <w:szCs w:val="24"/>
          <w:highlight w:val="none"/>
          <w:lang w:val="en-US" w:eastAsia="zh" w:bidi="ar"/>
        </w:rPr>
        <w:t>驻点</w:t>
      </w:r>
      <w:r>
        <w:rPr>
          <w:rFonts w:hint="eastAsia" w:ascii="宋体" w:hAnsi="宋体" w:eastAsia="宋体" w:cs="宋体"/>
          <w:kern w:val="2"/>
          <w:sz w:val="24"/>
          <w:szCs w:val="24"/>
          <w:highlight w:val="none"/>
          <w:lang w:val="en-US" w:eastAsia="zh-CN" w:bidi="ar"/>
        </w:rPr>
        <w:t>经验。</w:t>
      </w:r>
      <w:r>
        <w:rPr>
          <w:rFonts w:hint="eastAsia" w:ascii="宋体" w:hAnsi="宋体" w:eastAsia="宋体" w:cs="宋体"/>
          <w:b/>
          <w:bCs/>
          <w:kern w:val="2"/>
          <w:sz w:val="24"/>
          <w:szCs w:val="24"/>
          <w:highlight w:val="none"/>
          <w:lang w:val="en-US" w:eastAsia="zh-CN" w:bidi="ar"/>
        </w:rPr>
        <w:t>（</w:t>
      </w:r>
      <w:r>
        <w:rPr>
          <w:rFonts w:hint="eastAsia" w:ascii="宋体" w:hAnsi="宋体" w:eastAsia="宋体" w:cs="宋体"/>
          <w:b/>
          <w:bCs/>
          <w:color w:val="FF0000"/>
          <w:kern w:val="2"/>
          <w:sz w:val="24"/>
          <w:szCs w:val="24"/>
          <w:highlight w:val="none"/>
          <w:lang w:val="en-US" w:eastAsia="zh-CN" w:bidi="ar"/>
        </w:rPr>
        <w:t>本项为实质性要求，不允许负偏离或未响应，否则视为响应无效，作废标处理。</w:t>
      </w:r>
      <w:r>
        <w:rPr>
          <w:rFonts w:hint="eastAsia" w:ascii="宋体" w:hAnsi="宋体" w:eastAsia="宋体" w:cs="宋体"/>
          <w:b/>
          <w:bCs/>
          <w:kern w:val="2"/>
          <w:sz w:val="24"/>
          <w:szCs w:val="24"/>
          <w:highlight w:val="none"/>
          <w:lang w:val="en-US" w:eastAsia="zh-CN" w:bidi="ar"/>
        </w:rPr>
        <w:t>响应文件中须提供上述人员花名册及专业、学历、驻场</w:t>
      </w:r>
      <w:r>
        <w:rPr>
          <w:rFonts w:hint="eastAsia" w:ascii="宋体" w:hAnsi="宋体" w:eastAsia="宋体" w:cs="宋体"/>
          <w:b/>
          <w:bCs/>
          <w:kern w:val="2"/>
          <w:sz w:val="24"/>
          <w:szCs w:val="24"/>
          <w:highlight w:val="none"/>
          <w:lang w:val="en-US" w:eastAsia="zh" w:bidi="ar"/>
        </w:rPr>
        <w:t>驻点</w:t>
      </w:r>
      <w:r>
        <w:rPr>
          <w:rFonts w:hint="eastAsia" w:ascii="宋体" w:hAnsi="宋体" w:eastAsia="宋体" w:cs="宋体"/>
          <w:b/>
          <w:bCs/>
          <w:kern w:val="2"/>
          <w:sz w:val="24"/>
          <w:szCs w:val="24"/>
          <w:highlight w:val="none"/>
          <w:lang w:val="en-US" w:eastAsia="zh-CN" w:bidi="ar"/>
        </w:rPr>
        <w:t>经验等证明材料，未提供或提供不全视为不响应。）</w:t>
      </w:r>
    </w:p>
    <w:p w14:paraId="399138D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yellow"/>
        </w:rPr>
      </w:pPr>
      <w:r>
        <w:rPr>
          <w:rFonts w:hint="eastAsia" w:ascii="宋体" w:hAnsi="宋体" w:eastAsia="宋体" w:cs="宋体"/>
          <w:kern w:val="2"/>
          <w:sz w:val="24"/>
          <w:szCs w:val="24"/>
          <w:highlight w:val="none"/>
          <w:lang w:val="en-US" w:eastAsia="zh-CN" w:bidi="ar"/>
        </w:rPr>
        <w:t>1.4.2、计划实施进度：合同签订后安排拟驻点人员进校进行交接工作，</w:t>
      </w:r>
      <w:r>
        <w:rPr>
          <w:rFonts w:hint="eastAsia" w:ascii="宋体" w:hAnsi="宋体" w:eastAsia="宋体" w:cs="宋体"/>
          <w:kern w:val="2"/>
          <w:sz w:val="24"/>
          <w:szCs w:val="24"/>
          <w:highlight w:val="none"/>
          <w:lang w:val="en-US" w:eastAsia="zh" w:bidi="ar"/>
        </w:rPr>
        <w:t>合同签订后</w:t>
      </w:r>
      <w:r>
        <w:rPr>
          <w:rFonts w:hint="eastAsia" w:ascii="宋体" w:hAnsi="宋体" w:eastAsia="宋体" w:cs="宋体"/>
          <w:kern w:val="2"/>
          <w:sz w:val="24"/>
          <w:szCs w:val="24"/>
          <w:highlight w:val="none"/>
          <w:lang w:val="en-US" w:eastAsia="zh-CN" w:bidi="ar"/>
        </w:rPr>
        <w:t>正式开始设备</w:t>
      </w:r>
      <w:r>
        <w:rPr>
          <w:rFonts w:hint="eastAsia" w:ascii="宋体" w:hAnsi="宋体" w:eastAsia="宋体" w:cs="宋体"/>
          <w:kern w:val="2"/>
          <w:sz w:val="24"/>
          <w:szCs w:val="24"/>
          <w:highlight w:val="none"/>
          <w:lang w:val="en-US" w:eastAsia="zh" w:bidi="ar"/>
        </w:rPr>
        <w:t>驻点</w:t>
      </w:r>
      <w:r>
        <w:rPr>
          <w:rFonts w:hint="eastAsia" w:ascii="宋体" w:hAnsi="宋体" w:eastAsia="宋体" w:cs="宋体"/>
          <w:kern w:val="2"/>
          <w:sz w:val="24"/>
          <w:szCs w:val="24"/>
          <w:highlight w:val="none"/>
          <w:lang w:val="en-US" w:eastAsia="zh-CN" w:bidi="ar"/>
        </w:rPr>
        <w:t>和教学保障服务。</w:t>
      </w:r>
    </w:p>
    <w:p w14:paraId="63DA670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1.5、保密要求</w:t>
      </w:r>
    </w:p>
    <w:p w14:paraId="1FB6E73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bidi="ar"/>
        </w:rPr>
      </w:pPr>
      <w:r>
        <w:rPr>
          <w:rFonts w:hint="eastAsia" w:ascii="宋体" w:hAnsi="宋体" w:eastAsia="宋体" w:cs="宋体"/>
          <w:kern w:val="2"/>
          <w:sz w:val="24"/>
          <w:szCs w:val="24"/>
          <w:lang w:val="en-US" w:eastAsia="zh-CN" w:bidi="ar"/>
        </w:rPr>
        <w:t>采购人分别与</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人员和成交供应商签订《安徽医科大学智慧教学服务保密协议》</w:t>
      </w:r>
    </w:p>
    <w:p w14:paraId="728D6E2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1.6、项目培训</w:t>
      </w:r>
    </w:p>
    <w:p w14:paraId="2566A92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由成交供应商定期给</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人员提供业务培训。</w:t>
      </w:r>
    </w:p>
    <w:p w14:paraId="2D27454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1.7、售后</w:t>
      </w:r>
    </w:p>
    <w:p w14:paraId="6F0AC0A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1.7.1、服务内容：</w:t>
      </w:r>
    </w:p>
    <w:p w14:paraId="047FD5D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管理平台维护与升级、设备巡检服务、应急故障处理、重要通讯保障服务、现场技术支持、电话技术支持服务、技术资料服务。</w:t>
      </w:r>
    </w:p>
    <w:p w14:paraId="25FA763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1.8、其它要求</w:t>
      </w:r>
    </w:p>
    <w:p w14:paraId="5884F9E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项目合同中须明确安全生产相关要求，包括但不限于：实施前原环境、设施等清点、保存，项目实施后原环境、设备恢复或向采购方移交，防火防盗，意外伤害防护，意外伤害责任划分，实施现场突发事件应急措施等。</w:t>
      </w:r>
    </w:p>
    <w:p w14:paraId="4AA4965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 w:bidi="ar"/>
        </w:rPr>
      </w:pPr>
      <w:r>
        <w:rPr>
          <w:rFonts w:hint="eastAsia" w:ascii="宋体" w:hAnsi="宋体" w:eastAsia="宋体" w:cs="宋体"/>
          <w:kern w:val="2"/>
          <w:sz w:val="24"/>
          <w:szCs w:val="24"/>
          <w:lang w:val="en-US" w:eastAsia="zh" w:bidi="ar"/>
        </w:rPr>
        <w:t>驻点人员不允许从事本项目驻点工作内容以外的其他业务或工作，</w:t>
      </w:r>
      <w:r>
        <w:rPr>
          <w:rFonts w:hint="eastAsia" w:ascii="宋体" w:hAnsi="宋体" w:eastAsia="宋体" w:cs="宋体"/>
          <w:kern w:val="2"/>
          <w:sz w:val="24"/>
          <w:szCs w:val="24"/>
          <w:lang w:val="en-US" w:eastAsia="zh-CN" w:bidi="ar"/>
        </w:rPr>
        <w:t>成交供应商</w:t>
      </w:r>
      <w:r>
        <w:rPr>
          <w:rFonts w:hint="eastAsia" w:ascii="宋体" w:hAnsi="宋体" w:eastAsia="宋体" w:cs="宋体"/>
          <w:kern w:val="2"/>
          <w:sz w:val="24"/>
          <w:szCs w:val="24"/>
          <w:lang w:val="en-US" w:eastAsia="zh" w:bidi="ar"/>
        </w:rPr>
        <w:t>不得以任何形式安排驻点人员从事其他工作。</w:t>
      </w:r>
    </w:p>
    <w:p w14:paraId="3E857B7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三、</w:t>
      </w:r>
      <w:r>
        <w:rPr>
          <w:rFonts w:hint="eastAsia" w:ascii="宋体" w:hAnsi="宋体" w:eastAsia="宋体" w:cs="宋体"/>
          <w:b/>
          <w:bCs/>
          <w:kern w:val="2"/>
          <w:sz w:val="24"/>
          <w:szCs w:val="24"/>
          <w:lang w:val="en-US" w:eastAsia="zh" w:bidi="ar"/>
        </w:rPr>
        <w:t>驻点</w:t>
      </w:r>
      <w:r>
        <w:rPr>
          <w:rFonts w:hint="eastAsia" w:ascii="宋体" w:hAnsi="宋体" w:eastAsia="宋体" w:cs="宋体"/>
          <w:b/>
          <w:bCs/>
          <w:kern w:val="2"/>
          <w:sz w:val="24"/>
          <w:szCs w:val="24"/>
          <w:lang w:val="en-US" w:eastAsia="zh-CN" w:bidi="ar"/>
        </w:rPr>
        <w:t>服务考核内容</w:t>
      </w:r>
    </w:p>
    <w:p w14:paraId="26CAE61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1、遵纪守法及劳动纪律</w:t>
      </w:r>
    </w:p>
    <w:p w14:paraId="3E585C0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1）成交供应商</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人员严格遵守国家法律和采购人相关的规章制度，绝对杜绝违反国家法律和采购人规章制度的事情发生。凡由成交供应商一方人员违纪违法的，后果由成交供应商负责。</w:t>
      </w:r>
    </w:p>
    <w:p w14:paraId="3E710EF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人员需严格听从采购人管理层的</w:t>
      </w:r>
      <w:r>
        <w:rPr>
          <w:rFonts w:hint="eastAsia" w:ascii="宋体" w:hAnsi="宋体" w:eastAsia="宋体" w:cs="宋体"/>
          <w:kern w:val="2"/>
          <w:sz w:val="24"/>
          <w:szCs w:val="24"/>
          <w:lang w:val="en-US" w:eastAsia="zh" w:bidi="ar"/>
        </w:rPr>
        <w:t>工作</w:t>
      </w:r>
      <w:r>
        <w:rPr>
          <w:rFonts w:hint="eastAsia" w:ascii="宋体" w:hAnsi="宋体" w:eastAsia="宋体" w:cs="宋体"/>
          <w:kern w:val="2"/>
          <w:sz w:val="24"/>
          <w:szCs w:val="24"/>
          <w:lang w:val="en-US" w:eastAsia="zh-CN" w:bidi="ar"/>
        </w:rPr>
        <w:t>安排</w:t>
      </w:r>
      <w:r>
        <w:rPr>
          <w:rFonts w:hint="eastAsia" w:ascii="宋体" w:hAnsi="宋体" w:eastAsia="宋体" w:cs="宋体"/>
          <w:kern w:val="2"/>
          <w:sz w:val="24"/>
          <w:szCs w:val="24"/>
          <w:lang w:val="en-US" w:eastAsia="zh" w:bidi="ar"/>
        </w:rPr>
        <w:t>（打卡及工作记录调研要求、定期会议、定期轮岗、工作绩效考核等）</w:t>
      </w:r>
      <w:r>
        <w:rPr>
          <w:rFonts w:hint="eastAsia" w:ascii="宋体" w:hAnsi="宋体" w:eastAsia="宋体" w:cs="宋体"/>
          <w:kern w:val="2"/>
          <w:sz w:val="24"/>
          <w:szCs w:val="24"/>
          <w:lang w:val="en-US" w:eastAsia="zh-CN" w:bidi="ar"/>
        </w:rPr>
        <w:t>，以及师生的合理要求，积极主动解决现场发生的问题。</w:t>
      </w:r>
    </w:p>
    <w:p w14:paraId="469AD48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人员注意自身的语言和行为，在值班室不得从事与工作无关的工作，不得随意接待与教学督察、</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服务无关的人员。工作期间随时保持手机通畅，及时接听电话，及时回复信息、邮件等。</w:t>
      </w:r>
    </w:p>
    <w:p w14:paraId="7277AB3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2、人身及设备安全</w:t>
      </w:r>
    </w:p>
    <w:p w14:paraId="6C01268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工作期间应当注意技术操作流程，确保人身安全。凡因工作过程中因成交供应商的原因而引起的安全事故，由成交供应商自行负责。给采购人及人员造成损伤的由双方协商解决，协商不成则按相关司法途径解决。</w:t>
      </w:r>
    </w:p>
    <w:p w14:paraId="0E50121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人员在值班期间，因成交供应商的原因而损坏或丢失教学设备，由成交供应商负责维修或按原价赔偿。</w:t>
      </w:r>
    </w:p>
    <w:p w14:paraId="5A7FB15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要爱护采购人的公共设备，负责教室智慧教学设备防火、防雷和安全用电工作以及智慧教学主控室的水电安全工作，详细记录安全检查记录，发现隐患及时向采购人相关负责人汇报。每年需参加至少2次行业相关技能培训（如网络安全、智慧教学设备新技术等），并提供培训结业证书，培训后需将所学技能应用到实际工作中，每月至少提出 1 条基于新技术的</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优化建议。</w:t>
      </w:r>
    </w:p>
    <w:p w14:paraId="766D8C9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3、教学保障</w:t>
      </w:r>
    </w:p>
    <w:p w14:paraId="2689ECE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人员必须严格执行作息制度，不得迟到、早退。</w:t>
      </w:r>
    </w:p>
    <w:p w14:paraId="468F7DB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人员保障所管教学楼区域设备的正常运行。</w:t>
      </w:r>
    </w:p>
    <w:p w14:paraId="6E9ABC0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人员在课后必须及时检查计算机、投影机等设备的开关情况，及时关闭避免设备“空开”的情况。</w:t>
      </w:r>
    </w:p>
    <w:p w14:paraId="4E7F4BE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4、总结及记录材料</w:t>
      </w:r>
    </w:p>
    <w:p w14:paraId="751980F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1）成交供应商</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人员每天必须填写交接班记录、</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管理日志，每周汇总后以电子文档的形式交给采购人相关负责人。</w:t>
      </w:r>
    </w:p>
    <w:p w14:paraId="75D1278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2）成交供应商每月写一份</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服务情况汇总交采购人相关负责人。汇报的内容包括总结教学保障情况、劳动纪律情况、设备现状等。可以向采购人提出有关设备管理和教学服务的建议，以保障教学环境顺利运行。</w:t>
      </w:r>
    </w:p>
    <w:p w14:paraId="750BAAE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3）每月应急故障处置成功率不低于95%，即当月故障总数中成功修复或提供有效备用方案的比例≥95%。每月至少组织 1 次面向师生的智慧设备使用培训，培训后师生</w:t>
      </w:r>
      <w:r>
        <w:rPr>
          <w:rFonts w:hint="eastAsia" w:ascii="宋体" w:hAnsi="宋体" w:eastAsia="宋体" w:cs="宋体"/>
          <w:kern w:val="2"/>
          <w:sz w:val="24"/>
          <w:szCs w:val="24"/>
          <w:lang w:val="en-US" w:eastAsia="zh" w:bidi="ar"/>
        </w:rPr>
        <w:t>智慧教学操作</w:t>
      </w:r>
      <w:r>
        <w:rPr>
          <w:rFonts w:hint="eastAsia" w:ascii="宋体" w:hAnsi="宋体" w:eastAsia="宋体" w:cs="宋体"/>
          <w:kern w:val="2"/>
          <w:sz w:val="24"/>
          <w:szCs w:val="24"/>
          <w:lang w:val="en-US" w:eastAsia="zh-CN" w:bidi="ar"/>
        </w:rPr>
        <w:t>掌握率不低于85%（通过培训后问卷调查统计）。师生反馈问题响应率100%，一般咨询类问题当日回复解决，投诉类问题3个工作日内给出处理结果，师生满意度（通过月度满意度调查统计）≥90%为合格。</w:t>
      </w:r>
    </w:p>
    <w:p w14:paraId="71D0FE5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4）成交供应商要利用</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管理平台对采购人设备的型号、数量、运行及维护情况进行跟踪记录，便于提高服务质量和效率等；</w:t>
      </w:r>
    </w:p>
    <w:p w14:paraId="24FC0A9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5、环境卫生及着装</w:t>
      </w:r>
    </w:p>
    <w:p w14:paraId="00C6C4F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 w:bidi="ar"/>
        </w:rPr>
        <w:t>1</w:t>
      </w:r>
      <w:r>
        <w:rPr>
          <w:rFonts w:hint="eastAsia" w:ascii="宋体" w:hAnsi="宋体" w:eastAsia="宋体" w:cs="宋体"/>
          <w:kern w:val="2"/>
          <w:sz w:val="24"/>
          <w:szCs w:val="24"/>
          <w:lang w:val="en-US" w:eastAsia="zh-CN" w:bidi="ar"/>
        </w:rPr>
        <w:t>）定期清洁教室智慧讲台及设备（特别是计算机显示屏和投影机镜头）要保持整洁，机柜设备摆放整齐，线路规整，无明显灰尘。</w:t>
      </w:r>
    </w:p>
    <w:p w14:paraId="65F0401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 w:bidi="ar"/>
        </w:rPr>
        <w:t>2</w:t>
      </w:r>
      <w:r>
        <w:rPr>
          <w:rFonts w:hint="eastAsia" w:ascii="宋体" w:hAnsi="宋体" w:eastAsia="宋体" w:cs="宋体"/>
          <w:kern w:val="2"/>
          <w:sz w:val="24"/>
          <w:szCs w:val="24"/>
          <w:lang w:val="en-US" w:eastAsia="zh-CN" w:bidi="ar"/>
        </w:rPr>
        <w:t>）</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人员着装必须干净整洁，或着统一工装。</w:t>
      </w:r>
    </w:p>
    <w:p w14:paraId="1BC722B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四、教学事故及处罚管理</w:t>
      </w:r>
    </w:p>
    <w:p w14:paraId="75F98D6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1、教学事故认定</w:t>
      </w:r>
    </w:p>
    <w:p w14:paraId="5169C8C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1）凡出现一次上班时间人员不到岗或迟到早退的事故，计教学事故0.5次。</w:t>
      </w:r>
    </w:p>
    <w:p w14:paraId="7636E33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2）上课时间智慧教学设备出现故障，而工作人员擅自离岗或未能在规定的时间赶赴现场，每次计成交供应商教学事故1次。</w:t>
      </w:r>
    </w:p>
    <w:p w14:paraId="2366A57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 w:bidi="ar"/>
        </w:rPr>
        <w:t>3</w:t>
      </w:r>
      <w:r>
        <w:rPr>
          <w:rFonts w:hint="eastAsia" w:ascii="宋体" w:hAnsi="宋体" w:eastAsia="宋体" w:cs="宋体"/>
          <w:kern w:val="2"/>
          <w:sz w:val="24"/>
          <w:szCs w:val="24"/>
          <w:lang w:val="en-US" w:eastAsia="zh-CN" w:bidi="ar"/>
        </w:rPr>
        <w:t>）单学期内发生5次以上教学事故，采购人有权要求成交供应商更换驻校相关人员。发生严重教学事故，属成交供应商责任，采购人有权报监管部门，成交供应商必须立即离场，所造成的经济损失由成交供应商承担。</w:t>
      </w:r>
    </w:p>
    <w:p w14:paraId="24BC4DD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2、处罚管理细则及违约金扣减办法</w:t>
      </w:r>
    </w:p>
    <w:p w14:paraId="22769DA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1）一次教学事故扣除违约金500元。</w:t>
      </w:r>
    </w:p>
    <w:p w14:paraId="71D57F2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2）《用户满意度调查表》的服务满意度在90%以上为考核合格。两次以上平均满意度低于80%则采购人有权报监管部门严肃处理，并扣除全部履约保证金。</w:t>
      </w:r>
    </w:p>
    <w:p w14:paraId="76ACD56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3）教学事故所引起的违约金在该项目年度</w:t>
      </w:r>
      <w:r>
        <w:rPr>
          <w:rFonts w:hint="eastAsia" w:ascii="宋体" w:hAnsi="宋体" w:eastAsia="宋体" w:cs="宋体"/>
          <w:kern w:val="2"/>
          <w:sz w:val="24"/>
          <w:szCs w:val="24"/>
          <w:lang w:val="en-US" w:eastAsia="zh" w:bidi="ar"/>
        </w:rPr>
        <w:t>驻点</w:t>
      </w:r>
      <w:r>
        <w:rPr>
          <w:rFonts w:hint="eastAsia" w:ascii="宋体" w:hAnsi="宋体" w:eastAsia="宋体" w:cs="宋体"/>
          <w:kern w:val="2"/>
          <w:sz w:val="24"/>
          <w:szCs w:val="24"/>
          <w:lang w:val="en-US" w:eastAsia="zh-CN" w:bidi="ar"/>
        </w:rPr>
        <w:t>服务费中扣除。</w:t>
      </w:r>
    </w:p>
    <w:p w14:paraId="0AE2EB8A">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本项目按季度考核，考核合格后分期付款。采购方每个季度对驻场人员进行工作能力和工作业绩考核，采购方有权要求成交供应商对考核不合格人员进行更换，成交供应商不同意更换的，自采购方发出正式要求函起终止相应人员的服务合同内容并终止相关费用款项支付。</w:t>
      </w:r>
      <w:bookmarkStart w:id="1" w:name="_Toc18052"/>
      <w:bookmarkEnd w:id="1"/>
    </w:p>
    <w:p w14:paraId="5A2834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val="0"/>
          <w:kern w:val="2"/>
          <w:sz w:val="24"/>
          <w:szCs w:val="24"/>
          <w:lang w:val="en-US" w:eastAsia="zh" w:bidi="ar"/>
        </w:rPr>
      </w:pPr>
      <w:r>
        <w:rPr>
          <w:rFonts w:hint="eastAsia" w:ascii="宋体" w:hAnsi="宋体" w:eastAsia="宋体" w:cs="宋体"/>
          <w:b w:val="0"/>
          <w:bCs w:val="0"/>
          <w:kern w:val="2"/>
          <w:sz w:val="24"/>
          <w:szCs w:val="24"/>
          <w:lang w:val="en-US" w:eastAsia="zh" w:bidi="ar"/>
        </w:rPr>
        <w:t>4、驻场人员工作内容量化要求：</w:t>
      </w:r>
    </w:p>
    <w:p w14:paraId="32FDF8B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 w:bidi="ar"/>
        </w:rPr>
      </w:pPr>
      <w:r>
        <w:rPr>
          <w:rFonts w:hint="eastAsia" w:ascii="宋体" w:hAnsi="宋体" w:eastAsia="宋体" w:cs="宋体"/>
          <w:kern w:val="2"/>
          <w:sz w:val="24"/>
          <w:szCs w:val="24"/>
          <w:lang w:val="en-US" w:eastAsia="zh-CN" w:bidi="ar"/>
        </w:rPr>
        <w:t>1）</w:t>
      </w:r>
      <w:r>
        <w:rPr>
          <w:rFonts w:hint="eastAsia" w:ascii="宋体" w:hAnsi="宋体" w:eastAsia="宋体" w:cs="宋体"/>
          <w:kern w:val="2"/>
          <w:sz w:val="24"/>
          <w:szCs w:val="24"/>
          <w:lang w:val="en-US" w:eastAsia="zh" w:bidi="ar"/>
        </w:rPr>
        <w:t>日常驻点工作：每日课前30分钟到岗完成设备检查，检查覆盖率100%，每间教室设备检查项目不少于15项（含电源、网络、投影、音响、中控等核心部件），检查记录完整率100%。每日上课期间每2 小时巡查1次所负责校区的智慧教学终端，巡查覆盖率100%，发现潜在故障及时记录并处理，当日潜在故障处理率不低于90%。每周完成所有负责智慧教学设备清洁工作，清洁达标率100%（标准：设备表面无灰尘、线路规整、无杂物堆放），采购人抽检不合格次数每月不超过1次。</w:t>
      </w:r>
    </w:p>
    <w:p w14:paraId="556E975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 w:bidi="ar"/>
        </w:rPr>
      </w:pPr>
      <w:r>
        <w:rPr>
          <w:rFonts w:hint="eastAsia" w:ascii="宋体" w:hAnsi="宋体" w:eastAsia="宋体" w:cs="宋体"/>
          <w:kern w:val="2"/>
          <w:sz w:val="24"/>
          <w:szCs w:val="24"/>
          <w:lang w:val="en-US" w:eastAsia="zh-CN" w:bidi="ar"/>
        </w:rPr>
        <w:t>2）</w:t>
      </w:r>
      <w:r>
        <w:rPr>
          <w:rFonts w:hint="eastAsia" w:ascii="宋体" w:hAnsi="宋体" w:eastAsia="宋体" w:cs="宋体"/>
          <w:kern w:val="2"/>
          <w:sz w:val="24"/>
          <w:szCs w:val="24"/>
          <w:lang w:val="en-US" w:eastAsia="zh" w:bidi="ar"/>
        </w:rPr>
        <w:t>周期性驻点工作：每学期开学前1周和期末停课后1周完成全面巡检，巡检报告提交及时率100%，报告中需包含设备运行状态数据分析、故障统计、优化建议等内容，数据准确率不低于98%。每学期完成智慧教学设备除尘保养不少于1次，耗材更换及时率100%，保养后设备运行稳定性提升率不低于10%（通过对比保养前后故障发生率统计）。每月提交驻点服务情况汇总报告，报告内容完整率100%（含教学保障情况、设备故障统计、师生反馈处理情况等），提交及时性100%（每月5日前提交上月报告）。</w:t>
      </w:r>
    </w:p>
    <w:p w14:paraId="01E26BA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 w:bidi="ar"/>
        </w:rPr>
      </w:pPr>
      <w:r>
        <w:rPr>
          <w:rFonts w:hint="eastAsia" w:ascii="宋体" w:hAnsi="宋体" w:eastAsia="宋体" w:cs="宋体"/>
          <w:kern w:val="2"/>
          <w:sz w:val="24"/>
          <w:szCs w:val="24"/>
          <w:lang w:val="en-US" w:eastAsia="zh-CN" w:bidi="ar"/>
        </w:rPr>
        <w:t>3）</w:t>
      </w:r>
      <w:r>
        <w:rPr>
          <w:rFonts w:hint="eastAsia" w:ascii="宋体" w:hAnsi="宋体" w:eastAsia="宋体" w:cs="宋体"/>
          <w:kern w:val="2"/>
          <w:sz w:val="24"/>
          <w:szCs w:val="24"/>
          <w:lang w:val="en-US" w:eastAsia="zh" w:bidi="ar"/>
        </w:rPr>
        <w:t>教学保障工作：每日确保智慧教学设备在课前正常开启使用，设备开启准确率100%（无错开、漏开情况），每月设备开启失误次数不超过1次。上课期间设备正常运行率不低于99%，即当月总课时中设备无故障运行的课时占比≥99%。每名驻点人员每天听课不少于2节，听课记录完整率100%，每月根据听课情况提出不少于 3 条优化教学设备或服务的建议，建议采纳率不低于50%。</w:t>
      </w:r>
    </w:p>
    <w:p w14:paraId="30A90E9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 w:bidi="ar"/>
        </w:rPr>
      </w:pPr>
      <w:r>
        <w:rPr>
          <w:rFonts w:hint="eastAsia" w:ascii="宋体" w:hAnsi="宋体" w:eastAsia="宋体" w:cs="宋体"/>
          <w:kern w:val="2"/>
          <w:sz w:val="24"/>
          <w:szCs w:val="24"/>
          <w:lang w:val="en-US" w:eastAsia="zh-CN" w:bidi="ar"/>
        </w:rPr>
        <w:t>4）</w:t>
      </w:r>
      <w:r>
        <w:rPr>
          <w:rFonts w:hint="eastAsia" w:ascii="宋体" w:hAnsi="宋体" w:eastAsia="宋体" w:cs="宋体"/>
          <w:kern w:val="2"/>
          <w:sz w:val="24"/>
          <w:szCs w:val="24"/>
          <w:lang w:val="en-US" w:eastAsia="zh" w:bidi="ar"/>
        </w:rPr>
        <w:t>档案与数据管理工作：每日填写交接班记录、驻点管理日志，记录完整率100%、准确率100%，无漏填、错填情况。每月对设备运行数据、故障数据、师生反馈数据进行备份，备份成功率100%，数据存储安全无泄露，全年无数据丢失或泄露事件。建立设备资产台账，实时更新设备型号、数量、维修更换记录，台账与实际资产一致性不低于99%，每季度资产盘点差异率不超过1%。所有量化指标的数据采集由采购人负责，通过日常记录核查、月度/季度抽检、师生满意度调查、设备运行数据统计等方式获取，每月5日前完成上月数据汇总与评分。</w:t>
      </w:r>
    </w:p>
    <w:p w14:paraId="01C0674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lang w:val="en-US" w:eastAsia="zh" w:bidi="ar"/>
        </w:rPr>
      </w:pPr>
      <w:r>
        <w:rPr>
          <w:rFonts w:hint="eastAsia" w:ascii="宋体" w:hAnsi="宋体" w:eastAsia="宋体" w:cs="宋体"/>
          <w:kern w:val="2"/>
          <w:sz w:val="24"/>
          <w:szCs w:val="24"/>
          <w:lang w:val="en-US" w:eastAsia="zh" w:bidi="ar"/>
        </w:rPr>
        <w:t>5</w:t>
      </w:r>
      <w:r>
        <w:rPr>
          <w:rFonts w:hint="eastAsia" w:ascii="宋体" w:hAnsi="宋体" w:eastAsia="宋体" w:cs="宋体"/>
          <w:kern w:val="2"/>
          <w:sz w:val="24"/>
          <w:szCs w:val="24"/>
          <w:lang w:val="en-US" w:eastAsia="zh-CN" w:bidi="ar"/>
        </w:rPr>
        <w:t>）</w:t>
      </w:r>
      <w:r>
        <w:rPr>
          <w:rFonts w:hint="eastAsia" w:ascii="宋体" w:hAnsi="宋体" w:eastAsia="宋体" w:cs="宋体"/>
          <w:kern w:val="2"/>
          <w:sz w:val="24"/>
          <w:szCs w:val="24"/>
          <w:lang w:val="en-US" w:eastAsia="zh" w:bidi="ar"/>
        </w:rPr>
        <w:t>采购方要求的其他智慧教学保障工作，须在十分钟内响应。</w:t>
      </w:r>
    </w:p>
    <w:p w14:paraId="61DDB99A">
      <w:pPr>
        <w:keepNext w:val="0"/>
        <w:keepLines w:val="0"/>
        <w:pageBreakBefore w:val="0"/>
        <w:widowControl/>
        <w:suppressLineNumbers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 xml:space="preserve">五、报价要求 </w:t>
      </w:r>
    </w:p>
    <w:p w14:paraId="21A136E6">
      <w:r>
        <w:rPr>
          <w:rFonts w:hint="eastAsia" w:ascii="宋体" w:hAnsi="宋体" w:eastAsia="宋体" w:cs="宋体"/>
          <w:bCs/>
          <w:color w:val="000000"/>
          <w:kern w:val="2"/>
          <w:sz w:val="24"/>
          <w:szCs w:val="24"/>
          <w:lang w:val="en-US" w:eastAsia="zh-CN" w:bidi="ar"/>
        </w:rPr>
        <w:t>本项目报总价，报价包含完成本项目所产生的一切费用，履约期间采购人不再追加任何费用，供应商报价时综合考虑报价风险。</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B22497"/>
    <w:rsid w:val="5EB22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5">
    <w:name w:val="D&amp;L"/>
    <w:basedOn w:val="2"/>
    <w:qFormat/>
    <w:uiPriority w:val="0"/>
    <w:pPr>
      <w:pBdr>
        <w:bottom w:val="none" w:color="auto" w:sz="0" w:space="0"/>
      </w:pBdr>
      <w:wordWrap w:val="0"/>
      <w:snapToGrid/>
      <w:spacing w:line="360" w:lineRule="auto"/>
    </w:pPr>
    <w:rPr>
      <w:rFonts w:ascii="宋体" w:hAnsi="宋体" w:eastAsia="宋体"/>
      <w:bCs/>
      <w:sz w:val="24"/>
      <w:szCs w:val="20"/>
    </w:rPr>
  </w:style>
  <w:style w:type="paragraph" w:customStyle="1" w:styleId="6">
    <w:name w:val="xl31"/>
    <w:basedOn w:val="1"/>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2026-03-24T05:53:00Z</dcterms:created>
  <dc:creator>森</dc:creator>
  <cp:lastModifiedBy>森</cp:lastModifiedBy>
  <dcterms:modified xsi:type="dcterms:W3CDTF">2026-03-24T05:54:20Z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5304DC7761344B2E9A39679C88B55E11_11</vt:lpwstr>
  </property>
  <property fmtid="{D5CDD505-2E9C-101B-9397-08002B2CF9AE}" pid="4" name="KSOTemplateDocerSaveRecord">
    <vt:lpwstr>eyJoZGlkIjoiOTc3M2Y5NzIzMDFlZjAyY2Q4Njk5ODkyYjFjNzBiNTQiLCJ1c2VySWQiOiI0MzAwMTYzNzkifQ==</vt:lpwstr>
  </property>
</Properties>
</file>