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4FE3C">
      <w:pPr>
        <w:spacing w:line="360" w:lineRule="auto"/>
        <w:jc w:val="center"/>
        <w:outlineLvl w:val="1"/>
        <w:rPr>
          <w:rFonts w:hint="eastAsia" w:ascii="Times New Roman" w:hAnsi="Times New Roman" w:eastAsia="宋体" w:cs="Times New Roman"/>
          <w:b/>
          <w:sz w:val="28"/>
          <w:szCs w:val="20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  <w:highlight w:val="none"/>
          <w:lang w:eastAsia="zh-CN"/>
        </w:rPr>
        <w:t xml:space="preserve"> 安徽建筑大学设计创意学院2025年度绘图课桌椅更换项目</w:t>
      </w:r>
    </w:p>
    <w:p w14:paraId="6BC610CA">
      <w:pPr>
        <w:spacing w:line="360" w:lineRule="auto"/>
        <w:jc w:val="center"/>
        <w:outlineLvl w:val="1"/>
        <w:rPr>
          <w:rFonts w:ascii="Times New Roman" w:hAnsi="Times New Roman" w:eastAsia="宋体" w:cs="Times New Roman"/>
          <w:b/>
          <w:sz w:val="28"/>
          <w:szCs w:val="20"/>
          <w:highlight w:val="none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  <w:highlight w:val="none"/>
        </w:rPr>
        <w:t>更正公告</w:t>
      </w:r>
    </w:p>
    <w:p w14:paraId="62AFD1A1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bCs/>
          <w:sz w:val="24"/>
          <w:highlight w:val="none"/>
        </w:rPr>
      </w:pPr>
    </w:p>
    <w:p w14:paraId="4D4F732E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bCs/>
          <w:sz w:val="24"/>
          <w:highlight w:val="none"/>
        </w:rPr>
      </w:pP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>一、项目基本情况</w:t>
      </w:r>
    </w:p>
    <w:p w14:paraId="0C345C92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原公告的采购项目编号：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ZB202601035</w:t>
      </w:r>
    </w:p>
    <w:p w14:paraId="15150A3A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原公告的采购项目名称：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 xml:space="preserve"> 安徽建筑大学设计创意学院2025年度绘图课桌椅更换项目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　　　　</w:t>
      </w:r>
    </w:p>
    <w:p w14:paraId="218E681D">
      <w:pPr>
        <w:snapToGrid w:val="0"/>
        <w:spacing w:line="360" w:lineRule="auto"/>
        <w:ind w:firstLine="480" w:firstLineChars="200"/>
        <w:rPr>
          <w:rFonts w:ascii="微软雅黑" w:hAnsi="微软雅黑" w:eastAsia="微软雅黑" w:cs="微软雅黑"/>
          <w:color w:val="383838"/>
          <w:sz w:val="13"/>
          <w:szCs w:val="13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首次公告日期：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2026年1月6日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　　　　</w:t>
      </w:r>
      <w:r>
        <w:rPr>
          <w:rFonts w:hint="eastAsia" w:ascii="微软雅黑" w:hAnsi="微软雅黑" w:eastAsia="微软雅黑" w:cs="微软雅黑"/>
          <w:color w:val="383838"/>
          <w:sz w:val="13"/>
          <w:szCs w:val="13"/>
          <w:highlight w:val="none"/>
          <w:shd w:val="clear" w:color="auto" w:fill="FFFFFF"/>
        </w:rPr>
        <w:t>　　</w:t>
      </w:r>
    </w:p>
    <w:p w14:paraId="73D37F8A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bCs/>
          <w:sz w:val="24"/>
          <w:highlight w:val="none"/>
        </w:rPr>
      </w:pP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>二、更正信息</w:t>
      </w:r>
    </w:p>
    <w:p w14:paraId="72B159F9">
      <w:pPr>
        <w:snapToGrid w:val="0"/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更正事项：采购文件</w:t>
      </w:r>
    </w:p>
    <w:p w14:paraId="1A5BBAAC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更正内容：</w:t>
      </w:r>
    </w:p>
    <w:p w14:paraId="7A611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疑问1：请确认绘图桌、绘图椅的整体尺寸和产品参考图片或样式。</w:t>
      </w:r>
    </w:p>
    <w:p w14:paraId="2D8C4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答：招标文件中有注明具体要求：桌高75厘米，长100厘米，宽60厘米。</w:t>
      </w:r>
    </w:p>
    <w:p w14:paraId="6729E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椅子坐高45厘米，椅子腿国标≧1.2mm厚圆管，椅面及靠背内包高密度回弹海绵，表面皮革。</w:t>
      </w:r>
    </w:p>
    <w:p w14:paraId="4F918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有参考图片：</w:t>
      </w:r>
    </w:p>
    <w:p w14:paraId="7F9F7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508635</wp:posOffset>
            </wp:positionH>
            <wp:positionV relativeFrom="paragraph">
              <wp:posOffset>6985</wp:posOffset>
            </wp:positionV>
            <wp:extent cx="1715135" cy="1577340"/>
            <wp:effectExtent l="0" t="0" r="18415" b="38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8019"/>
                    <a:stretch>
                      <a:fillRect/>
                    </a:stretch>
                  </pic:blipFill>
                  <pic:spPr>
                    <a:xfrm>
                      <a:off x="0" y="0"/>
                      <a:ext cx="17151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2419350</wp:posOffset>
            </wp:positionH>
            <wp:positionV relativeFrom="paragraph">
              <wp:posOffset>20955</wp:posOffset>
            </wp:positionV>
            <wp:extent cx="1360170" cy="1535430"/>
            <wp:effectExtent l="0" t="0" r="11430" b="762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53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D64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3FDA7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6914E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64E9A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23E5E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6615F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53497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 w14:paraId="4695D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981E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疑问2：招标文件二、货物需求，中绘图桌：“课桌：高75cm。桌腿长方形钢扁管形材，表面釆用优质静电喷涂，≥5×5cm加粗桌腿，壁厚国标≥1.5mm。”，前面写了是长方形和扁管，后面又写5×5cm方管，此处有歧义，请明确。</w:t>
      </w:r>
    </w:p>
    <w:p w14:paraId="43B76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答：原参数无误为≥5×5cm，但不限于方管。</w:t>
      </w:r>
    </w:p>
    <w:p w14:paraId="0C27D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2111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疑问3：考虑到实际使用需求，很多绘图桌需带有折叠或可倾斜的功能，此次招标文件参数没有提到，是否需要修改？</w:t>
      </w:r>
    </w:p>
    <w:p w14:paraId="00D66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答：不需要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折叠或可倾斜的功能，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按原竞争性谈判文件执行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72F08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EA1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疑问4：绘图椅，参数写的很简单，有很多餐椅也是符合招标文件参数要求，但是却不符合实际使用场景，贵单位能否添加参考图片，这样可以最大限度的满足贵单位的实际使用需求。</w:t>
      </w:r>
    </w:p>
    <w:p w14:paraId="44AA3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答：有参考图片：</w:t>
      </w:r>
    </w:p>
    <w:p w14:paraId="750EF3B1">
      <w:pPr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2696210</wp:posOffset>
            </wp:positionH>
            <wp:positionV relativeFrom="paragraph">
              <wp:posOffset>373380</wp:posOffset>
            </wp:positionV>
            <wp:extent cx="1360170" cy="1535430"/>
            <wp:effectExtent l="0" t="0" r="11430" b="7620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53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290830</wp:posOffset>
            </wp:positionV>
            <wp:extent cx="1715135" cy="1577340"/>
            <wp:effectExtent l="0" t="0" r="18415" b="381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4"/>
                    <a:srcRect b="8019"/>
                    <a:stretch>
                      <a:fillRect/>
                    </a:stretch>
                  </pic:blipFill>
                  <pic:spPr>
                    <a:xfrm>
                      <a:off x="0" y="0"/>
                      <a:ext cx="17151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4CBE0F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290A48E4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451323F6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37ECB450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18BD6929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0DD0F14A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4D2D8D08">
      <w:pPr>
        <w:snapToGrid w:val="0"/>
        <w:spacing w:line="360" w:lineRule="auto"/>
        <w:rPr>
          <w:rFonts w:hint="eastAsia" w:ascii="Times New Roman" w:hAnsi="Times New Roman" w:eastAsia="宋体" w:cs="Times New Roman"/>
          <w:sz w:val="24"/>
          <w:highlight w:val="none"/>
        </w:rPr>
      </w:pPr>
    </w:p>
    <w:p w14:paraId="3B1879A0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更正日期：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2026年1月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8</w:t>
      </w:r>
      <w:bookmarkStart w:id="4" w:name="_GoBack"/>
      <w:bookmarkEnd w:id="4"/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日</w:t>
      </w:r>
    </w:p>
    <w:p w14:paraId="21BB9AD5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bCs/>
          <w:sz w:val="24"/>
          <w:highlight w:val="none"/>
        </w:rPr>
      </w:pP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>三、其他补充事宜</w:t>
      </w:r>
    </w:p>
    <w:p w14:paraId="1C3EAA97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b w:val="0"/>
          <w:bCs w:val="0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highlight w:val="none"/>
          <w:lang w:val="en-US" w:eastAsia="zh-CN"/>
        </w:rPr>
        <w:t>无</w:t>
      </w:r>
    </w:p>
    <w:p w14:paraId="526B88B5">
      <w:pPr>
        <w:snapToGrid w:val="0"/>
        <w:spacing w:line="360" w:lineRule="auto"/>
        <w:ind w:firstLine="482" w:firstLineChars="200"/>
        <w:rPr>
          <w:rFonts w:ascii="Times New Roman" w:hAnsi="Times New Roman" w:eastAsia="宋体" w:cs="Times New Roman"/>
          <w:b/>
          <w:bCs/>
          <w:sz w:val="24"/>
          <w:highlight w:val="none"/>
        </w:rPr>
      </w:pP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>四、凡对本次公告内容提出询问，请按以下方式联系。</w:t>
      </w:r>
    </w:p>
    <w:p w14:paraId="50485373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1.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采购人</w:t>
      </w:r>
    </w:p>
    <w:p w14:paraId="089CA8ED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采购人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安徽建筑大学</w:t>
      </w:r>
    </w:p>
    <w:p w14:paraId="5DB4B63F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地  址：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合肥市蜀山区紫云路292号 </w:t>
      </w:r>
    </w:p>
    <w:p w14:paraId="148EF3C4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联系人：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冷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老师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highlight w:val="none"/>
        </w:rPr>
        <w:t xml:space="preserve">       </w:t>
      </w:r>
    </w:p>
    <w:p w14:paraId="54946BD1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电  话：0551-63828052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highlight w:val="none"/>
        </w:rPr>
        <w:t xml:space="preserve">         </w:t>
      </w:r>
    </w:p>
    <w:p w14:paraId="3871AC2C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2.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采购代理机构</w:t>
      </w:r>
    </w:p>
    <w:p w14:paraId="23E66112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采购代理机构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：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鼎信数智技术集团股份有限公司</w:t>
      </w:r>
    </w:p>
    <w:p w14:paraId="37628800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地  址：安徽省合肥市经济技术开发区翡翠路港澳广场A座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17-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20层</w:t>
      </w:r>
    </w:p>
    <w:p w14:paraId="58364ECC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联系人：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张春梅、</w:t>
      </w:r>
      <w:r>
        <w:rPr>
          <w:rFonts w:hint="eastAsia" w:ascii="Times New Roman" w:hAnsi="Times New Roman" w:eastAsia="宋体" w:cs="Times New Roman"/>
          <w:sz w:val="24"/>
          <w:highlight w:val="none"/>
        </w:rPr>
        <w:t xml:space="preserve">代煜       </w:t>
      </w:r>
    </w:p>
    <w:p w14:paraId="188D7903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电  话：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0551-65860136-8643</w:t>
      </w:r>
      <w:r>
        <w:rPr>
          <w:rFonts w:hint="eastAsia" w:ascii="Times New Roman" w:hAnsi="Times New Roman" w:eastAsia="宋体" w:cs="Times New Roman"/>
          <w:sz w:val="24"/>
          <w:highlight w:val="none"/>
        </w:rPr>
        <w:t xml:space="preserve">      </w:t>
      </w:r>
    </w:p>
    <w:p w14:paraId="6BA68B3C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网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址：www.ahdxpm.com</w:t>
      </w:r>
    </w:p>
    <w:p w14:paraId="66438A5F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bookmarkStart w:id="0" w:name="_Toc28359021"/>
      <w:bookmarkStart w:id="1" w:name="_Toc35393808"/>
      <w:bookmarkStart w:id="2" w:name="_Toc28359098"/>
      <w:bookmarkStart w:id="3" w:name="_Toc35393639"/>
      <w:r>
        <w:rPr>
          <w:rFonts w:hint="eastAsia" w:ascii="Times New Roman" w:hAnsi="Times New Roman" w:eastAsia="宋体" w:cs="Times New Roman"/>
          <w:sz w:val="24"/>
          <w:highlight w:val="none"/>
        </w:rPr>
        <w:t>3.项目联系方式</w:t>
      </w:r>
      <w:bookmarkEnd w:id="0"/>
      <w:bookmarkEnd w:id="1"/>
      <w:bookmarkEnd w:id="2"/>
      <w:bookmarkEnd w:id="3"/>
    </w:p>
    <w:p w14:paraId="0E35165B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项目联系人：代煜</w:t>
      </w:r>
    </w:p>
    <w:p w14:paraId="0AC9CD00">
      <w:pPr>
        <w:snapToGrid w:val="0"/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>电　 话：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18556525266</w:t>
      </w:r>
      <w:r>
        <w:rPr>
          <w:rFonts w:hint="eastAsia" w:ascii="Times New Roman" w:hAnsi="Times New Roman" w:eastAsia="宋体" w:cs="Times New Roman"/>
          <w:sz w:val="24"/>
          <w:highlight w:val="none"/>
        </w:rPr>
        <w:t xml:space="preserve">          　　</w:t>
      </w:r>
    </w:p>
    <w:p w14:paraId="4A553F2E">
      <w:pPr>
        <w:snapToGrid w:val="0"/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highlight w:val="none"/>
        </w:rPr>
        <w:t xml:space="preserve">邮  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highlight w:val="none"/>
        </w:rPr>
        <w:t>箱：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dy@dxsz.cn</w:t>
      </w:r>
    </w:p>
    <w:p w14:paraId="3D2D7695">
      <w:pPr>
        <w:snapToGrid w:val="0"/>
        <w:spacing w:line="360" w:lineRule="auto"/>
        <w:ind w:firstLine="420" w:firstLineChars="200"/>
        <w:jc w:val="left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NWNhYjgzN2U5N2FiODgwYzkzMjI0ZGRmNGNiMzgifQ=="/>
  </w:docVars>
  <w:rsids>
    <w:rsidRoot w:val="002203F6"/>
    <w:rsid w:val="002203F6"/>
    <w:rsid w:val="00612C8B"/>
    <w:rsid w:val="007579BE"/>
    <w:rsid w:val="00C82A79"/>
    <w:rsid w:val="00EF7684"/>
    <w:rsid w:val="00F27F7D"/>
    <w:rsid w:val="01886C98"/>
    <w:rsid w:val="028662F9"/>
    <w:rsid w:val="062563F1"/>
    <w:rsid w:val="06D44A49"/>
    <w:rsid w:val="08F67859"/>
    <w:rsid w:val="09581E0B"/>
    <w:rsid w:val="0A923B86"/>
    <w:rsid w:val="0B2C31EA"/>
    <w:rsid w:val="12AA7B7B"/>
    <w:rsid w:val="14414227"/>
    <w:rsid w:val="15681628"/>
    <w:rsid w:val="15A20227"/>
    <w:rsid w:val="161A4CC4"/>
    <w:rsid w:val="193A1C27"/>
    <w:rsid w:val="1C4E5A1B"/>
    <w:rsid w:val="1D28626C"/>
    <w:rsid w:val="1FEA15B7"/>
    <w:rsid w:val="1FF10B2E"/>
    <w:rsid w:val="201523AC"/>
    <w:rsid w:val="209D7CE5"/>
    <w:rsid w:val="20CB27FD"/>
    <w:rsid w:val="21912F2F"/>
    <w:rsid w:val="2397584B"/>
    <w:rsid w:val="23F54CFC"/>
    <w:rsid w:val="24455CA4"/>
    <w:rsid w:val="25FD2A68"/>
    <w:rsid w:val="2637047C"/>
    <w:rsid w:val="27082ECF"/>
    <w:rsid w:val="2859377E"/>
    <w:rsid w:val="2A280EB5"/>
    <w:rsid w:val="2A4714F4"/>
    <w:rsid w:val="2A8E50DB"/>
    <w:rsid w:val="2CCA5AFF"/>
    <w:rsid w:val="2D145EC5"/>
    <w:rsid w:val="2D977AF0"/>
    <w:rsid w:val="30C44F7C"/>
    <w:rsid w:val="31304704"/>
    <w:rsid w:val="31D207F7"/>
    <w:rsid w:val="31D33B6B"/>
    <w:rsid w:val="3310245B"/>
    <w:rsid w:val="33205E18"/>
    <w:rsid w:val="357D0EE1"/>
    <w:rsid w:val="35FA7C22"/>
    <w:rsid w:val="371A6349"/>
    <w:rsid w:val="3AFB2473"/>
    <w:rsid w:val="3B626996"/>
    <w:rsid w:val="3C9B2B91"/>
    <w:rsid w:val="3CF278A5"/>
    <w:rsid w:val="3D1A47D6"/>
    <w:rsid w:val="3D3753FE"/>
    <w:rsid w:val="41076FBE"/>
    <w:rsid w:val="411C60F8"/>
    <w:rsid w:val="425D3A13"/>
    <w:rsid w:val="42FF7B37"/>
    <w:rsid w:val="44161716"/>
    <w:rsid w:val="458B0897"/>
    <w:rsid w:val="462C207A"/>
    <w:rsid w:val="47496A38"/>
    <w:rsid w:val="47D77DC3"/>
    <w:rsid w:val="483B3CDF"/>
    <w:rsid w:val="485F495B"/>
    <w:rsid w:val="4A8C30E7"/>
    <w:rsid w:val="4AE41175"/>
    <w:rsid w:val="4BDE05CA"/>
    <w:rsid w:val="4D245963"/>
    <w:rsid w:val="4D3859B5"/>
    <w:rsid w:val="4DCF7EBB"/>
    <w:rsid w:val="4DFE60AA"/>
    <w:rsid w:val="4E772F0B"/>
    <w:rsid w:val="51485241"/>
    <w:rsid w:val="55020761"/>
    <w:rsid w:val="56452ECF"/>
    <w:rsid w:val="593003BA"/>
    <w:rsid w:val="59FB2037"/>
    <w:rsid w:val="5A7F62F6"/>
    <w:rsid w:val="5B491EEA"/>
    <w:rsid w:val="5B76549E"/>
    <w:rsid w:val="5B88792C"/>
    <w:rsid w:val="5BF40AEC"/>
    <w:rsid w:val="5BF84A80"/>
    <w:rsid w:val="5C381321"/>
    <w:rsid w:val="5D14030F"/>
    <w:rsid w:val="603D1190"/>
    <w:rsid w:val="64196501"/>
    <w:rsid w:val="653E14A5"/>
    <w:rsid w:val="66F145A6"/>
    <w:rsid w:val="66FA76E9"/>
    <w:rsid w:val="68FC5484"/>
    <w:rsid w:val="69D24924"/>
    <w:rsid w:val="6C6414A0"/>
    <w:rsid w:val="6EA724E7"/>
    <w:rsid w:val="7306762B"/>
    <w:rsid w:val="737A3416"/>
    <w:rsid w:val="73922C6D"/>
    <w:rsid w:val="73EB05CF"/>
    <w:rsid w:val="7769462C"/>
    <w:rsid w:val="79A91A73"/>
    <w:rsid w:val="7D6F65A4"/>
    <w:rsid w:val="7F3209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qFormat/>
    <w:uiPriority w:val="39"/>
    <w:pPr>
      <w:ind w:left="1260"/>
      <w:jc w:val="left"/>
    </w:pPr>
    <w:rPr>
      <w:sz w:val="18"/>
      <w:szCs w:val="18"/>
    </w:rPr>
  </w:style>
  <w:style w:type="paragraph" w:styleId="5">
    <w:name w:val="Document Map"/>
    <w:basedOn w:val="1"/>
    <w:next w:val="1"/>
    <w:semiHidden/>
    <w:qFormat/>
    <w:uiPriority w:val="0"/>
    <w:pPr>
      <w:shd w:val="clear" w:color="auto" w:fill="00008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autoRedefine/>
    <w:unhideWhenUsed/>
    <w:qFormat/>
    <w:uiPriority w:val="0"/>
    <w:pPr>
      <w:spacing w:after="120"/>
    </w:pPr>
    <w:rPr>
      <w:rFonts w:ascii="@微软简标宋" w:hAnsi="@微软简标宋" w:eastAsia="@微软简标宋" w:cs="@微软简标宋"/>
      <w:lang w:val="zh-CN"/>
    </w:rPr>
  </w:style>
  <w:style w:type="paragraph" w:styleId="8">
    <w:name w:val="Date"/>
    <w:basedOn w:val="1"/>
    <w:next w:val="1"/>
    <w:qFormat/>
    <w:uiPriority w:val="0"/>
    <w:pPr>
      <w:ind w:left="100" w:leftChars="2500"/>
    </w:pPr>
  </w:style>
  <w:style w:type="paragraph" w:styleId="9">
    <w:name w:val="Body Text Indent"/>
    <w:basedOn w:val="1"/>
    <w:next w:val="10"/>
    <w:autoRedefine/>
    <w:unhideWhenUsed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10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Body Text First Indent"/>
    <w:basedOn w:val="7"/>
    <w:unhideWhenUsed/>
    <w:qFormat/>
    <w:uiPriority w:val="99"/>
    <w:pPr>
      <w:ind w:firstLine="420" w:firstLineChars="100"/>
    </w:pPr>
  </w:style>
  <w:style w:type="paragraph" w:styleId="15">
    <w:name w:val="Body Text First Indent 2"/>
    <w:basedOn w:val="9"/>
    <w:autoRedefine/>
    <w:qFormat/>
    <w:uiPriority w:val="0"/>
    <w:pPr>
      <w:ind w:firstLine="420" w:firstLineChars="200"/>
    </w:pPr>
    <w:rPr>
      <w:sz w:val="21"/>
    </w:rPr>
  </w:style>
  <w:style w:type="character" w:styleId="18">
    <w:name w:val="Strong"/>
    <w:basedOn w:val="17"/>
    <w:autoRedefine/>
    <w:qFormat/>
    <w:uiPriority w:val="0"/>
    <w:rPr>
      <w:b/>
    </w:rPr>
  </w:style>
  <w:style w:type="character" w:styleId="19">
    <w:name w:val="Hyperlink"/>
    <w:autoRedefine/>
    <w:unhideWhenUsed/>
    <w:qFormat/>
    <w:uiPriority w:val="99"/>
    <w:rPr>
      <w:color w:val="0000FF"/>
      <w:u w:val="single"/>
    </w:rPr>
  </w:style>
  <w:style w:type="paragraph" w:customStyle="1" w:styleId="2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1">
    <w:name w:val="正文 New"/>
    <w:next w:val="2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2">
    <w:name w:val="正文缩进1"/>
    <w:basedOn w:val="1"/>
    <w:next w:val="5"/>
    <w:autoRedefine/>
    <w:qFormat/>
    <w:uiPriority w:val="0"/>
    <w:pPr>
      <w:spacing w:line="360" w:lineRule="atLeast"/>
      <w:ind w:firstLine="482"/>
    </w:pPr>
    <w:rPr>
      <w:rFonts w:ascii="Times New Roman" w:eastAsia="宋体"/>
      <w:sz w:val="24"/>
    </w:rPr>
  </w:style>
  <w:style w:type="paragraph" w:customStyle="1" w:styleId="23">
    <w:name w:val="正文1"/>
    <w:basedOn w:val="1"/>
    <w:next w:val="1"/>
    <w:autoRedefine/>
    <w:qFormat/>
    <w:uiPriority w:val="0"/>
    <w:pPr>
      <w:spacing w:line="360" w:lineRule="auto"/>
      <w:ind w:firstLine="200" w:firstLineChars="200"/>
      <w:jc w:val="left"/>
    </w:pPr>
    <w:rPr>
      <w:rFonts w:ascii="Times New Roman" w:hAnsi="Times New Roman" w:eastAsia="宋体" w:cs="Times New Roman"/>
      <w:sz w:val="24"/>
    </w:rPr>
  </w:style>
  <w:style w:type="paragraph" w:customStyle="1" w:styleId="24">
    <w:name w:val="p1"/>
    <w:basedOn w:val="1"/>
    <w:qFormat/>
    <w:uiPriority w:val="0"/>
    <w:pPr>
      <w:widowControl/>
      <w:jc w:val="left"/>
    </w:pPr>
    <w:rPr>
      <w:rFonts w:ascii="Helvetica" w:hAnsi="Helvetica" w:eastAsia="宋体" w:cs="宋体"/>
      <w:color w:val="000000"/>
      <w:kern w:val="0"/>
      <w:sz w:val="24"/>
    </w:rPr>
  </w:style>
  <w:style w:type="character" w:customStyle="1" w:styleId="25">
    <w:name w:val="页眉 Char"/>
    <w:basedOn w:val="17"/>
    <w:link w:val="1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页脚 Char"/>
    <w:basedOn w:val="17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688</Words>
  <Characters>802</Characters>
  <Lines>22</Lines>
  <Paragraphs>6</Paragraphs>
  <TotalTime>0</TotalTime>
  <ScaleCrop>false</ScaleCrop>
  <LinksUpToDate>false</LinksUpToDate>
  <CharactersWithSpaces>873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2023-01-18T01:23:00Z</dcterms:created>
  <dc:creator>Jin.‘</dc:creator>
  <cp:lastModifiedBy>鼎信数智   代煜</cp:lastModifiedBy>
  <dcterms:modified xsi:type="dcterms:W3CDTF">2026-01-08T00:52:40Z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0D14196017824B6EBD6CD72622CB34B1_13</vt:lpwstr>
  </property>
  <property fmtid="{D5CDD505-2E9C-101B-9397-08002B2CF9AE}" pid="4" name="KSOTemplateDocerSaveRecord">
    <vt:lpwstr>eyJoZGlkIjoiMDY5NmFjMmM4ZTljMGJiZDAxN2JmYTc0NGI0NmFiNDgiLCJ1c2VySWQiOiI0NzMzNzA1MjAifQ==</vt:lpwstr>
  </property>
</Properties>
</file>