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121DF3" w14:textId="77777777" w:rsidR="00DE2717" w:rsidRDefault="00DE2717" w:rsidP="00DE2717">
      <w:pPr>
        <w:jc w:val="center"/>
        <w:rPr>
          <w:rFonts w:hint="eastAsia"/>
          <w:b/>
          <w:bCs/>
          <w:sz w:val="56"/>
          <w:szCs w:val="72"/>
        </w:rPr>
      </w:pPr>
      <w:r>
        <w:rPr>
          <w:rFonts w:hint="eastAsia"/>
          <w:b/>
          <w:bCs/>
          <w:sz w:val="56"/>
          <w:szCs w:val="72"/>
        </w:rPr>
        <w:t>商务及技术要求</w:t>
      </w:r>
    </w:p>
    <w:p w14:paraId="0813B418" w14:textId="77777777" w:rsidR="00DE2717" w:rsidRDefault="00DE2717" w:rsidP="00DE2717">
      <w:pPr>
        <w:jc w:val="center"/>
        <w:rPr>
          <w:rFonts w:hint="eastAsia"/>
          <w:b/>
          <w:bCs/>
          <w:sz w:val="56"/>
          <w:szCs w:val="72"/>
        </w:rPr>
      </w:pPr>
    </w:p>
    <w:p w14:paraId="76F0B4C3" w14:textId="77777777" w:rsidR="00DE2717" w:rsidRDefault="00DE2717" w:rsidP="00DE2717">
      <w:pPr>
        <w:numPr>
          <w:ilvl w:val="0"/>
          <w:numId w:val="1"/>
        </w:numPr>
        <w:jc w:val="left"/>
        <w:rPr>
          <w:rFonts w:hint="eastAsia"/>
          <w:b/>
          <w:bCs/>
          <w:sz w:val="36"/>
          <w:szCs w:val="44"/>
        </w:rPr>
      </w:pPr>
      <w:r>
        <w:rPr>
          <w:rFonts w:hint="eastAsia"/>
          <w:b/>
          <w:bCs/>
          <w:sz w:val="36"/>
          <w:szCs w:val="44"/>
        </w:rPr>
        <w:t>项目名称</w:t>
      </w:r>
    </w:p>
    <w:p w14:paraId="0B5397F3" w14:textId="77777777" w:rsidR="00DE2717" w:rsidRDefault="00DE2717" w:rsidP="00DE2717">
      <w:pPr>
        <w:spacing w:line="360" w:lineRule="auto"/>
        <w:ind w:firstLineChars="200" w:firstLine="560"/>
        <w:jc w:val="left"/>
        <w:rPr>
          <w:rFonts w:hint="eastAsia"/>
          <w:sz w:val="28"/>
          <w:szCs w:val="36"/>
        </w:rPr>
      </w:pPr>
      <w:r>
        <w:rPr>
          <w:rFonts w:hint="eastAsia"/>
          <w:sz w:val="28"/>
          <w:szCs w:val="36"/>
        </w:rPr>
        <w:t>合肥三期市政设施安全专项呼叫中心系统采购</w:t>
      </w:r>
    </w:p>
    <w:p w14:paraId="20F9098A" w14:textId="77777777" w:rsidR="00DE2717" w:rsidRDefault="00DE2717" w:rsidP="00DE2717">
      <w:pPr>
        <w:numPr>
          <w:ilvl w:val="0"/>
          <w:numId w:val="1"/>
        </w:numPr>
        <w:jc w:val="left"/>
        <w:rPr>
          <w:rFonts w:hint="eastAsia"/>
          <w:b/>
          <w:bCs/>
          <w:sz w:val="36"/>
          <w:szCs w:val="44"/>
        </w:rPr>
      </w:pPr>
      <w:r>
        <w:rPr>
          <w:rFonts w:hint="eastAsia"/>
          <w:b/>
          <w:bCs/>
          <w:sz w:val="36"/>
          <w:szCs w:val="44"/>
        </w:rPr>
        <w:t>项目背景</w:t>
      </w:r>
    </w:p>
    <w:p w14:paraId="0CEFB8D2" w14:textId="77777777" w:rsidR="00DE2717" w:rsidRDefault="00DE2717" w:rsidP="00DE2717">
      <w:pPr>
        <w:spacing w:line="360" w:lineRule="auto"/>
        <w:ind w:firstLineChars="200" w:firstLine="560"/>
        <w:jc w:val="left"/>
        <w:rPr>
          <w:rFonts w:hint="eastAsia"/>
          <w:sz w:val="28"/>
          <w:szCs w:val="36"/>
        </w:rPr>
      </w:pPr>
      <w:r>
        <w:rPr>
          <w:rFonts w:hint="eastAsia"/>
          <w:sz w:val="28"/>
          <w:szCs w:val="36"/>
        </w:rPr>
        <w:t>合肥市城市生命线三期项目市政设施安全专项目标是提供市政桥梁运行状态在线监测服务，包括五里</w:t>
      </w:r>
      <w:proofErr w:type="gramStart"/>
      <w:r>
        <w:rPr>
          <w:rFonts w:hint="eastAsia"/>
          <w:sz w:val="28"/>
          <w:szCs w:val="36"/>
        </w:rPr>
        <w:t>墩</w:t>
      </w:r>
      <w:proofErr w:type="gramEnd"/>
      <w:r>
        <w:rPr>
          <w:rFonts w:hint="eastAsia"/>
          <w:sz w:val="28"/>
          <w:szCs w:val="36"/>
        </w:rPr>
        <w:t>立交桥、郎溪路跨南</w:t>
      </w:r>
      <w:proofErr w:type="gramStart"/>
      <w:r>
        <w:rPr>
          <w:rFonts w:hint="eastAsia"/>
          <w:sz w:val="28"/>
          <w:szCs w:val="36"/>
        </w:rPr>
        <w:t>淝</w:t>
      </w:r>
      <w:proofErr w:type="gramEnd"/>
      <w:r>
        <w:rPr>
          <w:rFonts w:hint="eastAsia"/>
          <w:sz w:val="28"/>
          <w:szCs w:val="36"/>
        </w:rPr>
        <w:t>河大桥、上海路跨南</w:t>
      </w:r>
      <w:proofErr w:type="gramStart"/>
      <w:r>
        <w:rPr>
          <w:rFonts w:hint="eastAsia"/>
          <w:sz w:val="28"/>
          <w:szCs w:val="36"/>
        </w:rPr>
        <w:t>淝</w:t>
      </w:r>
      <w:proofErr w:type="gramEnd"/>
      <w:r>
        <w:rPr>
          <w:rFonts w:hint="eastAsia"/>
          <w:sz w:val="28"/>
          <w:szCs w:val="36"/>
        </w:rPr>
        <w:t>河大桥、雪霁桥4座中高风险桥梁结构安全监测和46处重点高架桥匝道现场环境视频监测，实时采集桥梁所处的静态、动态、环境等信息，为桥梁安全预警、安全分析评估和快速应急处置响应提供支持；以“数据为基础、安全为主线、调度为统揽”为目标要求，依托物联网、云计算、移动互联网、智能分析等新兴技术手段，提供市政设施安全运行监测服务、市政设施应急处置管理服务、市政设施安全运行数据采集服务以及市政设施行业监管数据服务。。</w:t>
      </w:r>
    </w:p>
    <w:p w14:paraId="639200EA" w14:textId="77777777" w:rsidR="00DE2717" w:rsidRDefault="00DE2717" w:rsidP="00DE2717">
      <w:pPr>
        <w:numPr>
          <w:ilvl w:val="0"/>
          <w:numId w:val="1"/>
        </w:numPr>
        <w:jc w:val="left"/>
        <w:rPr>
          <w:rFonts w:hint="eastAsia"/>
          <w:b/>
          <w:bCs/>
          <w:sz w:val="36"/>
          <w:szCs w:val="44"/>
        </w:rPr>
      </w:pPr>
      <w:r>
        <w:rPr>
          <w:rFonts w:hint="eastAsia"/>
          <w:b/>
          <w:bCs/>
          <w:sz w:val="36"/>
          <w:szCs w:val="44"/>
        </w:rPr>
        <w:t>本次询价内容及要求</w:t>
      </w:r>
    </w:p>
    <w:p w14:paraId="733A0CC9" w14:textId="77777777" w:rsidR="00DE2717" w:rsidRDefault="00DE2717" w:rsidP="00DE2717">
      <w:pPr>
        <w:spacing w:line="360" w:lineRule="auto"/>
        <w:ind w:firstLineChars="200" w:firstLine="640"/>
        <w:jc w:val="left"/>
        <w:rPr>
          <w:rFonts w:hint="eastAsia"/>
          <w:sz w:val="32"/>
          <w:szCs w:val="40"/>
        </w:rPr>
      </w:pPr>
      <w:r>
        <w:rPr>
          <w:rFonts w:hint="eastAsia"/>
          <w:b/>
          <w:bCs/>
          <w:sz w:val="32"/>
          <w:szCs w:val="40"/>
        </w:rPr>
        <w:t>（一）询价内容</w:t>
      </w:r>
    </w:p>
    <w:p w14:paraId="15097DEC" w14:textId="77777777" w:rsidR="00DE2717" w:rsidRDefault="00DE2717" w:rsidP="00DE2717">
      <w:pPr>
        <w:spacing w:line="360" w:lineRule="auto"/>
        <w:ind w:firstLineChars="200" w:firstLine="560"/>
        <w:jc w:val="left"/>
        <w:rPr>
          <w:rFonts w:hint="eastAsia"/>
          <w:sz w:val="28"/>
          <w:szCs w:val="36"/>
        </w:rPr>
      </w:pPr>
      <w:r>
        <w:rPr>
          <w:rFonts w:hint="eastAsia"/>
          <w:sz w:val="28"/>
          <w:szCs w:val="36"/>
        </w:rPr>
        <w:t>根据合肥市城市生命线三期项目市政设施安全专项建设需要为市政行业监管中心热线提供呼叫中心系统软硬件及必要的软件后续升级服务以满足其日常业务的开展。</w:t>
      </w:r>
    </w:p>
    <w:p w14:paraId="283086CD" w14:textId="77777777" w:rsidR="00DE2717" w:rsidRDefault="00DE2717" w:rsidP="00DE2717">
      <w:pPr>
        <w:spacing w:line="360" w:lineRule="auto"/>
        <w:ind w:firstLineChars="200" w:firstLine="560"/>
        <w:jc w:val="left"/>
        <w:rPr>
          <w:rFonts w:hint="eastAsia"/>
          <w:sz w:val="28"/>
          <w:szCs w:val="36"/>
        </w:rPr>
      </w:pPr>
      <w:bookmarkStart w:id="0" w:name="_Hlk213521085"/>
      <w:r>
        <w:rPr>
          <w:rFonts w:hint="eastAsia"/>
          <w:sz w:val="28"/>
          <w:szCs w:val="36"/>
        </w:rPr>
        <w:t>投标人签订合同后，根据自身所供设备特点提供</w:t>
      </w:r>
      <w:proofErr w:type="gramStart"/>
      <w:r>
        <w:rPr>
          <w:rFonts w:hint="eastAsia"/>
          <w:sz w:val="28"/>
          <w:szCs w:val="36"/>
        </w:rPr>
        <w:t>完整技术</w:t>
      </w:r>
      <w:proofErr w:type="gramEnd"/>
      <w:r>
        <w:rPr>
          <w:rFonts w:hint="eastAsia"/>
          <w:sz w:val="28"/>
          <w:szCs w:val="36"/>
        </w:rPr>
        <w:t>方案，</w:t>
      </w:r>
      <w:proofErr w:type="gramStart"/>
      <w:r>
        <w:rPr>
          <w:rFonts w:hint="eastAsia"/>
          <w:sz w:val="28"/>
          <w:szCs w:val="36"/>
        </w:rPr>
        <w:t>供最终</w:t>
      </w:r>
      <w:proofErr w:type="gramEnd"/>
      <w:r>
        <w:rPr>
          <w:rFonts w:hint="eastAsia"/>
          <w:sz w:val="28"/>
          <w:szCs w:val="36"/>
        </w:rPr>
        <w:t>用户和招标人共同确认后履行合同，项目最终结算价不得超过中标价，</w:t>
      </w:r>
      <w:r>
        <w:rPr>
          <w:rFonts w:hint="eastAsia"/>
          <w:sz w:val="28"/>
          <w:szCs w:val="36"/>
        </w:rPr>
        <w:lastRenderedPageBreak/>
        <w:t>超出部分视为投标优惠。</w:t>
      </w:r>
    </w:p>
    <w:bookmarkEnd w:id="0"/>
    <w:p w14:paraId="68B0258F" w14:textId="77777777" w:rsidR="00DE2717" w:rsidRDefault="00DE2717" w:rsidP="00DE2717">
      <w:pPr>
        <w:spacing w:line="360" w:lineRule="auto"/>
        <w:ind w:firstLineChars="200" w:firstLine="560"/>
        <w:jc w:val="left"/>
        <w:rPr>
          <w:rFonts w:hint="eastAsia"/>
          <w:sz w:val="28"/>
          <w:szCs w:val="36"/>
        </w:rPr>
      </w:pPr>
      <w:r>
        <w:rPr>
          <w:rFonts w:hint="eastAsia"/>
          <w:sz w:val="28"/>
          <w:szCs w:val="36"/>
        </w:rPr>
        <w:t>上述设备需在最终用户单位现有机房部署测试，待测试完成后最终部署在市政热备份机房内，并按要求完成3年（自合肥市城市生命线三期项目市政设施安全专项竣工验收合格之日起计算）设备运维工作。</w:t>
      </w:r>
    </w:p>
    <w:p w14:paraId="489DDCE7" w14:textId="77777777" w:rsidR="00DE2717" w:rsidRDefault="00DE2717" w:rsidP="00DE2717">
      <w:pPr>
        <w:spacing w:line="360" w:lineRule="auto"/>
        <w:ind w:firstLineChars="200" w:firstLine="560"/>
        <w:jc w:val="left"/>
        <w:rPr>
          <w:rFonts w:hint="eastAsia"/>
          <w:sz w:val="28"/>
          <w:szCs w:val="36"/>
        </w:rPr>
      </w:pPr>
      <w:r>
        <w:rPr>
          <w:sz w:val="28"/>
          <w:szCs w:val="36"/>
        </w:rPr>
        <w:t>（</w:t>
      </w:r>
      <w:r>
        <w:rPr>
          <w:rFonts w:hint="eastAsia"/>
          <w:sz w:val="28"/>
          <w:szCs w:val="36"/>
        </w:rPr>
        <w:t>询价</w:t>
      </w:r>
      <w:r>
        <w:rPr>
          <w:sz w:val="28"/>
          <w:szCs w:val="36"/>
        </w:rPr>
        <w:t>需求及技术要求详见</w:t>
      </w:r>
      <w:r>
        <w:rPr>
          <w:rFonts w:hint="eastAsia"/>
          <w:sz w:val="28"/>
          <w:szCs w:val="36"/>
        </w:rPr>
        <w:t>询价</w:t>
      </w:r>
      <w:r>
        <w:rPr>
          <w:sz w:val="28"/>
          <w:szCs w:val="36"/>
        </w:rPr>
        <w:t>清单）</w:t>
      </w:r>
    </w:p>
    <w:p w14:paraId="6B3070B8" w14:textId="77777777" w:rsidR="00DE2717" w:rsidRDefault="00DE2717" w:rsidP="00DE2717">
      <w:pPr>
        <w:numPr>
          <w:ilvl w:val="0"/>
          <w:numId w:val="2"/>
        </w:numPr>
        <w:spacing w:line="360" w:lineRule="auto"/>
        <w:ind w:firstLineChars="200" w:firstLine="640"/>
        <w:jc w:val="left"/>
        <w:rPr>
          <w:rFonts w:hint="eastAsia"/>
          <w:b/>
          <w:bCs/>
          <w:sz w:val="32"/>
          <w:szCs w:val="40"/>
        </w:rPr>
      </w:pPr>
      <w:r>
        <w:rPr>
          <w:rFonts w:hint="eastAsia"/>
          <w:b/>
          <w:bCs/>
          <w:sz w:val="32"/>
          <w:szCs w:val="40"/>
        </w:rPr>
        <w:t>最高限价</w:t>
      </w:r>
    </w:p>
    <w:p w14:paraId="3C6124C7" w14:textId="77777777" w:rsidR="00DE2717" w:rsidRDefault="00DE2717" w:rsidP="00DE2717">
      <w:pPr>
        <w:spacing w:line="360" w:lineRule="auto"/>
        <w:ind w:firstLineChars="200" w:firstLine="560"/>
        <w:jc w:val="left"/>
        <w:rPr>
          <w:rFonts w:hint="eastAsia"/>
          <w:sz w:val="28"/>
          <w:szCs w:val="36"/>
        </w:rPr>
      </w:pPr>
      <w:r>
        <w:rPr>
          <w:rFonts w:hint="eastAsia"/>
          <w:sz w:val="28"/>
          <w:szCs w:val="36"/>
        </w:rPr>
        <w:t>35万元</w:t>
      </w:r>
    </w:p>
    <w:p w14:paraId="75CCA95A" w14:textId="77777777" w:rsidR="00DE2717" w:rsidRDefault="00DE2717" w:rsidP="00DE2717">
      <w:pPr>
        <w:numPr>
          <w:ilvl w:val="0"/>
          <w:numId w:val="2"/>
        </w:numPr>
        <w:spacing w:line="360" w:lineRule="auto"/>
        <w:ind w:firstLineChars="200" w:firstLine="640"/>
        <w:jc w:val="left"/>
        <w:rPr>
          <w:rFonts w:hint="eastAsia"/>
          <w:b/>
          <w:bCs/>
          <w:sz w:val="32"/>
          <w:szCs w:val="40"/>
        </w:rPr>
      </w:pPr>
      <w:r>
        <w:rPr>
          <w:rFonts w:hint="eastAsia"/>
          <w:b/>
          <w:bCs/>
          <w:sz w:val="32"/>
          <w:szCs w:val="40"/>
        </w:rPr>
        <w:t>质保期</w:t>
      </w:r>
    </w:p>
    <w:p w14:paraId="4789D157" w14:textId="77777777" w:rsidR="00DE2717" w:rsidRDefault="00DE2717" w:rsidP="00DE2717">
      <w:pPr>
        <w:spacing w:line="360" w:lineRule="auto"/>
        <w:ind w:firstLineChars="200" w:firstLine="560"/>
        <w:jc w:val="left"/>
        <w:rPr>
          <w:rFonts w:hint="eastAsia"/>
          <w:sz w:val="28"/>
          <w:szCs w:val="36"/>
        </w:rPr>
      </w:pPr>
      <w:r>
        <w:rPr>
          <w:sz w:val="28"/>
          <w:szCs w:val="36"/>
        </w:rPr>
        <w:t>竣工验收合格</w:t>
      </w:r>
      <w:r>
        <w:rPr>
          <w:rFonts w:hint="eastAsia"/>
          <w:sz w:val="28"/>
          <w:szCs w:val="36"/>
        </w:rPr>
        <w:t>之日（自合肥市城市生命线三期项目市政设施安全专项竣工验收合格之日）起</w:t>
      </w:r>
      <w:r>
        <w:rPr>
          <w:sz w:val="28"/>
          <w:szCs w:val="36"/>
        </w:rPr>
        <w:t>整体质保3年</w:t>
      </w:r>
    </w:p>
    <w:p w14:paraId="0D30C2F6" w14:textId="77777777" w:rsidR="00DE2717" w:rsidRDefault="00DE2717" w:rsidP="00DE2717">
      <w:pPr>
        <w:numPr>
          <w:ilvl w:val="0"/>
          <w:numId w:val="2"/>
        </w:numPr>
        <w:spacing w:line="360" w:lineRule="auto"/>
        <w:ind w:firstLineChars="200" w:firstLine="640"/>
        <w:jc w:val="left"/>
        <w:rPr>
          <w:rFonts w:hint="eastAsia"/>
          <w:b/>
          <w:bCs/>
          <w:sz w:val="32"/>
          <w:szCs w:val="40"/>
        </w:rPr>
      </w:pPr>
      <w:r>
        <w:rPr>
          <w:rFonts w:hint="eastAsia"/>
          <w:b/>
          <w:bCs/>
          <w:sz w:val="32"/>
          <w:szCs w:val="40"/>
        </w:rPr>
        <w:t>质量要求</w:t>
      </w:r>
    </w:p>
    <w:p w14:paraId="22B40E5E" w14:textId="77777777" w:rsidR="00DE2717" w:rsidRDefault="00DE2717" w:rsidP="00DE2717">
      <w:pPr>
        <w:numPr>
          <w:ilvl w:val="0"/>
          <w:numId w:val="3"/>
        </w:numPr>
        <w:spacing w:line="360" w:lineRule="auto"/>
        <w:ind w:firstLineChars="200" w:firstLine="560"/>
        <w:jc w:val="left"/>
        <w:rPr>
          <w:rFonts w:hint="eastAsia"/>
          <w:sz w:val="28"/>
          <w:szCs w:val="36"/>
        </w:rPr>
      </w:pPr>
      <w:r>
        <w:rPr>
          <w:sz w:val="28"/>
          <w:szCs w:val="36"/>
        </w:rPr>
        <w:t>合格，符合国家及地方现行规范和标准要求</w:t>
      </w:r>
      <w:r>
        <w:rPr>
          <w:rFonts w:hint="eastAsia"/>
          <w:sz w:val="28"/>
          <w:szCs w:val="36"/>
        </w:rPr>
        <w:t>；</w:t>
      </w:r>
    </w:p>
    <w:p w14:paraId="7097EC0F" w14:textId="77777777" w:rsidR="00DE2717" w:rsidRDefault="00DE2717" w:rsidP="00DE2717">
      <w:pPr>
        <w:numPr>
          <w:ilvl w:val="0"/>
          <w:numId w:val="2"/>
        </w:numPr>
        <w:spacing w:line="360" w:lineRule="auto"/>
        <w:ind w:firstLineChars="200" w:firstLine="640"/>
        <w:jc w:val="left"/>
        <w:rPr>
          <w:rFonts w:hint="eastAsia"/>
          <w:b/>
          <w:bCs/>
          <w:sz w:val="32"/>
          <w:szCs w:val="40"/>
        </w:rPr>
      </w:pPr>
      <w:r>
        <w:rPr>
          <w:rFonts w:hint="eastAsia"/>
          <w:b/>
          <w:bCs/>
          <w:sz w:val="32"/>
          <w:szCs w:val="40"/>
        </w:rPr>
        <w:t>工期要求</w:t>
      </w:r>
    </w:p>
    <w:p w14:paraId="0F47F955" w14:textId="77777777" w:rsidR="00DE2717" w:rsidRDefault="00DE2717" w:rsidP="00DE2717">
      <w:pPr>
        <w:spacing w:line="360" w:lineRule="auto"/>
        <w:ind w:firstLineChars="200" w:firstLine="560"/>
        <w:jc w:val="left"/>
        <w:rPr>
          <w:rFonts w:hint="eastAsia"/>
          <w:sz w:val="28"/>
          <w:szCs w:val="36"/>
        </w:rPr>
      </w:pPr>
      <w:r>
        <w:rPr>
          <w:sz w:val="28"/>
          <w:szCs w:val="36"/>
        </w:rPr>
        <w:t>于本</w:t>
      </w:r>
      <w:r>
        <w:rPr>
          <w:rFonts w:hint="eastAsia"/>
          <w:sz w:val="28"/>
          <w:szCs w:val="36"/>
        </w:rPr>
        <w:t>项目</w:t>
      </w:r>
      <w:r>
        <w:rPr>
          <w:sz w:val="28"/>
          <w:szCs w:val="36"/>
        </w:rPr>
        <w:t>合同签订后</w:t>
      </w:r>
      <w:r>
        <w:rPr>
          <w:rFonts w:hint="eastAsia"/>
          <w:sz w:val="28"/>
          <w:szCs w:val="36"/>
        </w:rPr>
        <w:t>30</w:t>
      </w:r>
      <w:r>
        <w:rPr>
          <w:sz w:val="28"/>
          <w:szCs w:val="36"/>
        </w:rPr>
        <w:t>日内将合同货物安装调试完毕</w:t>
      </w:r>
      <w:r>
        <w:rPr>
          <w:rFonts w:hint="eastAsia"/>
          <w:sz w:val="28"/>
          <w:szCs w:val="36"/>
        </w:rPr>
        <w:t>。</w:t>
      </w:r>
    </w:p>
    <w:p w14:paraId="5734EB59" w14:textId="77777777" w:rsidR="00DE2717" w:rsidRDefault="00DE2717" w:rsidP="00DE2717">
      <w:pPr>
        <w:rPr>
          <w:rFonts w:hint="eastAsia"/>
          <w:b/>
          <w:bCs/>
          <w:sz w:val="36"/>
          <w:szCs w:val="44"/>
        </w:rPr>
        <w:sectPr w:rsidR="00DE2717" w:rsidSect="00DE2717">
          <w:pgSz w:w="11906" w:h="16838"/>
          <w:pgMar w:top="1417" w:right="1417" w:bottom="1417" w:left="1417" w:header="851" w:footer="992" w:gutter="0"/>
          <w:cols w:space="0"/>
          <w:docGrid w:type="lines" w:linePitch="312"/>
        </w:sectPr>
      </w:pPr>
      <w:r>
        <w:rPr>
          <w:b/>
          <w:bCs/>
          <w:sz w:val="36"/>
          <w:szCs w:val="44"/>
        </w:rPr>
        <w:br w:type="page"/>
      </w:r>
    </w:p>
    <w:p w14:paraId="24359B63" w14:textId="77777777" w:rsidR="00DE2717" w:rsidRDefault="00DE2717" w:rsidP="00DE2717">
      <w:pPr>
        <w:numPr>
          <w:ilvl w:val="0"/>
          <w:numId w:val="1"/>
        </w:numPr>
        <w:jc w:val="left"/>
        <w:rPr>
          <w:rFonts w:hint="eastAsia"/>
          <w:b/>
          <w:bCs/>
          <w:sz w:val="36"/>
          <w:szCs w:val="44"/>
        </w:rPr>
      </w:pPr>
      <w:r>
        <w:rPr>
          <w:rFonts w:hint="eastAsia"/>
          <w:b/>
          <w:bCs/>
          <w:sz w:val="36"/>
          <w:szCs w:val="44"/>
        </w:rPr>
        <w:lastRenderedPageBreak/>
        <w:t>询价清单</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3524"/>
        <w:gridCol w:w="8447"/>
        <w:gridCol w:w="636"/>
        <w:gridCol w:w="636"/>
      </w:tblGrid>
      <w:tr w:rsidR="00DE2717" w14:paraId="09741CB9" w14:textId="77777777" w:rsidTr="00391AB5">
        <w:trPr>
          <w:trHeight w:val="280"/>
        </w:trPr>
        <w:tc>
          <w:tcPr>
            <w:tcW w:w="0" w:type="auto"/>
            <w:noWrap/>
            <w:vAlign w:val="center"/>
          </w:tcPr>
          <w:p w14:paraId="3796E794"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序号</w:t>
            </w:r>
          </w:p>
        </w:tc>
        <w:tc>
          <w:tcPr>
            <w:tcW w:w="0" w:type="auto"/>
            <w:noWrap/>
            <w:vAlign w:val="center"/>
          </w:tcPr>
          <w:p w14:paraId="333EDE9A"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项目名称</w:t>
            </w:r>
          </w:p>
        </w:tc>
        <w:tc>
          <w:tcPr>
            <w:tcW w:w="0" w:type="auto"/>
            <w:noWrap/>
            <w:vAlign w:val="center"/>
          </w:tcPr>
          <w:p w14:paraId="0DEE7884"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技术要求</w:t>
            </w:r>
          </w:p>
        </w:tc>
        <w:tc>
          <w:tcPr>
            <w:tcW w:w="0" w:type="auto"/>
            <w:noWrap/>
            <w:vAlign w:val="center"/>
          </w:tcPr>
          <w:p w14:paraId="109206C5"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数量</w:t>
            </w:r>
          </w:p>
        </w:tc>
        <w:tc>
          <w:tcPr>
            <w:tcW w:w="0" w:type="auto"/>
            <w:noWrap/>
            <w:vAlign w:val="center"/>
          </w:tcPr>
          <w:p w14:paraId="4D1A6A7D"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单位</w:t>
            </w:r>
          </w:p>
        </w:tc>
      </w:tr>
      <w:tr w:rsidR="00DE2717" w14:paraId="1BAA9138" w14:textId="77777777" w:rsidTr="00391AB5">
        <w:trPr>
          <w:trHeight w:val="1120"/>
        </w:trPr>
        <w:tc>
          <w:tcPr>
            <w:tcW w:w="0" w:type="auto"/>
            <w:noWrap/>
            <w:vAlign w:val="center"/>
          </w:tcPr>
          <w:p w14:paraId="467E9A7B"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w:t>
            </w:r>
          </w:p>
        </w:tc>
        <w:tc>
          <w:tcPr>
            <w:tcW w:w="0" w:type="auto"/>
            <w:noWrap/>
            <w:vAlign w:val="center"/>
          </w:tcPr>
          <w:p w14:paraId="01F94025"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呼叫中心综合通讯平台</w:t>
            </w:r>
          </w:p>
        </w:tc>
        <w:tc>
          <w:tcPr>
            <w:tcW w:w="0" w:type="auto"/>
            <w:vAlign w:val="center"/>
          </w:tcPr>
          <w:p w14:paraId="521E8EA7"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1、基本电话通讯交换</w:t>
            </w:r>
            <w:r>
              <w:rPr>
                <w:rFonts w:ascii="宋体" w:eastAsia="宋体" w:hAnsi="宋体" w:cs="宋体" w:hint="eastAsia"/>
                <w:color w:val="000000"/>
                <w:kern w:val="0"/>
                <w:szCs w:val="21"/>
              </w:rPr>
              <w:br/>
              <w:t>2、通讯交换与计算机协议解析</w:t>
            </w:r>
            <w:r>
              <w:rPr>
                <w:rFonts w:ascii="宋体" w:eastAsia="宋体" w:hAnsi="宋体" w:cs="宋体" w:hint="eastAsia"/>
                <w:color w:val="000000"/>
                <w:kern w:val="0"/>
                <w:szCs w:val="21"/>
              </w:rPr>
              <w:br/>
              <w:t>3、基本通讯</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录音等参数设置</w:t>
            </w:r>
            <w:r>
              <w:rPr>
                <w:rFonts w:ascii="宋体" w:eastAsia="宋体" w:hAnsi="宋体" w:cs="宋体" w:hint="eastAsia"/>
                <w:color w:val="000000"/>
                <w:kern w:val="0"/>
                <w:szCs w:val="21"/>
              </w:rPr>
              <w:br/>
              <w:t>4、与</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间的软件状态命令通讯</w:t>
            </w:r>
          </w:p>
        </w:tc>
        <w:tc>
          <w:tcPr>
            <w:tcW w:w="0" w:type="auto"/>
            <w:noWrap/>
            <w:vAlign w:val="center"/>
          </w:tcPr>
          <w:p w14:paraId="795373E2"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w:t>
            </w:r>
          </w:p>
        </w:tc>
        <w:tc>
          <w:tcPr>
            <w:tcW w:w="0" w:type="auto"/>
            <w:noWrap/>
            <w:vAlign w:val="center"/>
          </w:tcPr>
          <w:p w14:paraId="1191A66E"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项</w:t>
            </w:r>
          </w:p>
        </w:tc>
      </w:tr>
      <w:tr w:rsidR="00DE2717" w14:paraId="2F8D2B0E" w14:textId="77777777" w:rsidTr="00391AB5">
        <w:trPr>
          <w:trHeight w:val="3360"/>
        </w:trPr>
        <w:tc>
          <w:tcPr>
            <w:tcW w:w="0" w:type="auto"/>
            <w:noWrap/>
            <w:vAlign w:val="center"/>
          </w:tcPr>
          <w:p w14:paraId="7991E137"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2</w:t>
            </w:r>
          </w:p>
        </w:tc>
        <w:tc>
          <w:tcPr>
            <w:tcW w:w="0" w:type="auto"/>
            <w:noWrap/>
            <w:vAlign w:val="center"/>
          </w:tcPr>
          <w:p w14:paraId="6C79ECF2"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内线端口(</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)授权</w:t>
            </w:r>
          </w:p>
        </w:tc>
        <w:tc>
          <w:tcPr>
            <w:tcW w:w="0" w:type="auto"/>
            <w:vAlign w:val="center"/>
          </w:tcPr>
          <w:p w14:paraId="1C83E465"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1、</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端口授权</w:t>
            </w:r>
            <w:r>
              <w:rPr>
                <w:rFonts w:ascii="宋体" w:eastAsia="宋体" w:hAnsi="宋体" w:cs="宋体" w:hint="eastAsia"/>
                <w:color w:val="000000"/>
                <w:kern w:val="0"/>
                <w:szCs w:val="21"/>
              </w:rPr>
              <w:br/>
              <w:t>2、电话状态软件识别</w:t>
            </w:r>
            <w:r>
              <w:rPr>
                <w:rFonts w:ascii="宋体" w:eastAsia="宋体" w:hAnsi="宋体" w:cs="宋体" w:hint="eastAsia"/>
                <w:color w:val="000000"/>
                <w:kern w:val="0"/>
                <w:szCs w:val="21"/>
              </w:rPr>
              <w:br/>
              <w:t>3、来电号码电脑显示</w:t>
            </w:r>
            <w:r>
              <w:rPr>
                <w:rFonts w:ascii="宋体" w:eastAsia="宋体" w:hAnsi="宋体" w:cs="宋体" w:hint="eastAsia"/>
                <w:color w:val="000000"/>
                <w:kern w:val="0"/>
                <w:szCs w:val="21"/>
              </w:rPr>
              <w:br/>
              <w:t>4、三方通话</w:t>
            </w:r>
            <w:r>
              <w:rPr>
                <w:rFonts w:ascii="宋体" w:eastAsia="宋体" w:hAnsi="宋体" w:cs="宋体" w:hint="eastAsia"/>
                <w:color w:val="000000"/>
                <w:kern w:val="0"/>
                <w:szCs w:val="21"/>
              </w:rPr>
              <w:br/>
              <w:t>5、电话外呼</w:t>
            </w:r>
            <w:r>
              <w:rPr>
                <w:rFonts w:ascii="宋体" w:eastAsia="宋体" w:hAnsi="宋体" w:cs="宋体" w:hint="eastAsia"/>
                <w:color w:val="000000"/>
                <w:kern w:val="0"/>
                <w:szCs w:val="21"/>
              </w:rPr>
              <w:br/>
              <w:t>6、来电接听</w:t>
            </w:r>
            <w:r>
              <w:rPr>
                <w:rFonts w:ascii="宋体" w:eastAsia="宋体" w:hAnsi="宋体" w:cs="宋体" w:hint="eastAsia"/>
                <w:color w:val="000000"/>
                <w:kern w:val="0"/>
                <w:szCs w:val="21"/>
              </w:rPr>
              <w:br/>
              <w:t>7、</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录音</w:t>
            </w:r>
            <w:r>
              <w:rPr>
                <w:rFonts w:ascii="宋体" w:eastAsia="宋体" w:hAnsi="宋体" w:cs="宋体" w:hint="eastAsia"/>
                <w:color w:val="000000"/>
                <w:kern w:val="0"/>
                <w:szCs w:val="21"/>
              </w:rPr>
              <w:br/>
              <w:t>8、电话保持</w:t>
            </w:r>
            <w:r>
              <w:rPr>
                <w:rFonts w:ascii="宋体" w:eastAsia="宋体" w:hAnsi="宋体" w:cs="宋体" w:hint="eastAsia"/>
                <w:color w:val="000000"/>
                <w:kern w:val="0"/>
                <w:szCs w:val="21"/>
              </w:rPr>
              <w:br/>
              <w:t>9、坐席登录注册、注销</w:t>
            </w:r>
            <w:r>
              <w:rPr>
                <w:rFonts w:ascii="宋体" w:eastAsia="宋体" w:hAnsi="宋体" w:cs="宋体" w:hint="eastAsia"/>
                <w:color w:val="000000"/>
                <w:kern w:val="0"/>
                <w:szCs w:val="21"/>
              </w:rPr>
              <w:br/>
              <w:t>10、</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小休（暂停服务）</w:t>
            </w:r>
            <w:r>
              <w:rPr>
                <w:rFonts w:ascii="宋体" w:eastAsia="宋体" w:hAnsi="宋体" w:cs="宋体" w:hint="eastAsia"/>
                <w:color w:val="000000"/>
                <w:kern w:val="0"/>
                <w:szCs w:val="21"/>
              </w:rPr>
              <w:br/>
              <w:t>11、电话磋商转接</w:t>
            </w:r>
            <w:r>
              <w:rPr>
                <w:rFonts w:ascii="宋体" w:eastAsia="宋体" w:hAnsi="宋体" w:cs="宋体" w:hint="eastAsia"/>
                <w:color w:val="000000"/>
                <w:kern w:val="0"/>
                <w:szCs w:val="21"/>
              </w:rPr>
              <w:br/>
              <w:t>12、班长电话可监听、强拆等</w:t>
            </w:r>
          </w:p>
        </w:tc>
        <w:tc>
          <w:tcPr>
            <w:tcW w:w="0" w:type="auto"/>
            <w:noWrap/>
            <w:vAlign w:val="center"/>
          </w:tcPr>
          <w:p w14:paraId="0ADDC080"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12</w:t>
            </w:r>
          </w:p>
        </w:tc>
        <w:tc>
          <w:tcPr>
            <w:tcW w:w="0" w:type="auto"/>
            <w:noWrap/>
            <w:vAlign w:val="center"/>
          </w:tcPr>
          <w:p w14:paraId="782E9EC0" w14:textId="77777777" w:rsidR="00DE2717" w:rsidRDefault="00DE2717" w:rsidP="00391AB5">
            <w:pPr>
              <w:widowControl/>
              <w:jc w:val="center"/>
              <w:rPr>
                <w:rFonts w:ascii="宋体" w:eastAsia="宋体" w:hAnsi="宋体" w:cs="宋体" w:hint="eastAsia"/>
                <w:color w:val="000000"/>
                <w:kern w:val="0"/>
                <w:szCs w:val="21"/>
              </w:rPr>
            </w:pPr>
            <w:proofErr w:type="gramStart"/>
            <w:r>
              <w:rPr>
                <w:rFonts w:ascii="宋体" w:eastAsia="宋体" w:hAnsi="宋体" w:cs="宋体" w:hint="eastAsia"/>
                <w:color w:val="000000"/>
                <w:kern w:val="0"/>
                <w:szCs w:val="21"/>
              </w:rPr>
              <w:t>个</w:t>
            </w:r>
            <w:proofErr w:type="gramEnd"/>
          </w:p>
        </w:tc>
      </w:tr>
      <w:tr w:rsidR="00DE2717" w14:paraId="4D83D420" w14:textId="77777777" w:rsidTr="00391AB5">
        <w:trPr>
          <w:trHeight w:val="1040"/>
        </w:trPr>
        <w:tc>
          <w:tcPr>
            <w:tcW w:w="0" w:type="auto"/>
            <w:noWrap/>
            <w:vAlign w:val="center"/>
          </w:tcPr>
          <w:p w14:paraId="55B982F0"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3</w:t>
            </w:r>
          </w:p>
        </w:tc>
        <w:tc>
          <w:tcPr>
            <w:tcW w:w="0" w:type="auto"/>
            <w:noWrap/>
            <w:vAlign w:val="center"/>
          </w:tcPr>
          <w:p w14:paraId="48E11CA2"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 xml:space="preserve">外线端口授权  </w:t>
            </w:r>
          </w:p>
        </w:tc>
        <w:tc>
          <w:tcPr>
            <w:tcW w:w="0" w:type="auto"/>
            <w:vAlign w:val="center"/>
          </w:tcPr>
          <w:p w14:paraId="7F145ED2" w14:textId="77777777" w:rsidR="00DE2717" w:rsidRDefault="00DE2717" w:rsidP="00391AB5">
            <w:pPr>
              <w:widowControl/>
              <w:jc w:val="left"/>
              <w:rPr>
                <w:rFonts w:ascii="宋体" w:eastAsia="宋体" w:hAnsi="宋体" w:cs="宋体" w:hint="eastAsia"/>
                <w:color w:val="333333"/>
                <w:kern w:val="0"/>
                <w:szCs w:val="21"/>
              </w:rPr>
            </w:pPr>
            <w:r>
              <w:rPr>
                <w:rFonts w:ascii="宋体" w:eastAsia="宋体" w:hAnsi="宋体" w:cs="宋体" w:hint="eastAsia"/>
                <w:color w:val="333333"/>
                <w:kern w:val="0"/>
                <w:szCs w:val="21"/>
              </w:rPr>
              <w:t>1、接入的电话线端口授权</w:t>
            </w:r>
            <w:r>
              <w:rPr>
                <w:rFonts w:ascii="宋体" w:eastAsia="宋体" w:hAnsi="宋体" w:cs="宋体" w:hint="eastAsia"/>
                <w:color w:val="333333"/>
                <w:kern w:val="0"/>
                <w:szCs w:val="21"/>
              </w:rPr>
              <w:br/>
              <w:t>2、支持模拟中继线</w:t>
            </w:r>
            <w:r>
              <w:rPr>
                <w:rFonts w:ascii="宋体" w:eastAsia="宋体" w:hAnsi="宋体" w:cs="宋体" w:hint="eastAsia"/>
                <w:color w:val="333333"/>
                <w:kern w:val="0"/>
                <w:szCs w:val="21"/>
              </w:rPr>
              <w:br/>
              <w:t>3、支持No.1/PRI/No.7数字中继</w:t>
            </w:r>
            <w:r>
              <w:rPr>
                <w:rFonts w:ascii="宋体" w:eastAsia="宋体" w:hAnsi="宋体" w:cs="宋体" w:hint="eastAsia"/>
                <w:color w:val="333333"/>
                <w:kern w:val="0"/>
                <w:szCs w:val="21"/>
              </w:rPr>
              <w:br/>
              <w:t xml:space="preserve">4、每端口IVR播放语音 </w:t>
            </w:r>
          </w:p>
        </w:tc>
        <w:tc>
          <w:tcPr>
            <w:tcW w:w="0" w:type="auto"/>
            <w:noWrap/>
            <w:vAlign w:val="center"/>
          </w:tcPr>
          <w:p w14:paraId="4B8694AD"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8</w:t>
            </w:r>
          </w:p>
        </w:tc>
        <w:tc>
          <w:tcPr>
            <w:tcW w:w="0" w:type="auto"/>
            <w:noWrap/>
            <w:vAlign w:val="center"/>
          </w:tcPr>
          <w:p w14:paraId="05028A64" w14:textId="77777777" w:rsidR="00DE2717" w:rsidRDefault="00DE2717" w:rsidP="00391AB5">
            <w:pPr>
              <w:widowControl/>
              <w:jc w:val="center"/>
              <w:rPr>
                <w:rFonts w:ascii="宋体" w:eastAsia="宋体" w:hAnsi="宋体" w:cs="宋体" w:hint="eastAsia"/>
                <w:color w:val="000000"/>
                <w:kern w:val="0"/>
                <w:szCs w:val="21"/>
              </w:rPr>
            </w:pPr>
            <w:proofErr w:type="gramStart"/>
            <w:r>
              <w:rPr>
                <w:rFonts w:ascii="宋体" w:eastAsia="宋体" w:hAnsi="宋体" w:cs="宋体" w:hint="eastAsia"/>
                <w:color w:val="000000"/>
                <w:kern w:val="0"/>
                <w:szCs w:val="21"/>
              </w:rPr>
              <w:t>个</w:t>
            </w:r>
            <w:proofErr w:type="gramEnd"/>
          </w:p>
        </w:tc>
      </w:tr>
      <w:tr w:rsidR="00DE2717" w14:paraId="55F9940A" w14:textId="77777777" w:rsidTr="00391AB5">
        <w:trPr>
          <w:trHeight w:val="2800"/>
        </w:trPr>
        <w:tc>
          <w:tcPr>
            <w:tcW w:w="0" w:type="auto"/>
            <w:noWrap/>
            <w:vAlign w:val="center"/>
          </w:tcPr>
          <w:p w14:paraId="556DB97F"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lastRenderedPageBreak/>
              <w:t>4</w:t>
            </w:r>
          </w:p>
        </w:tc>
        <w:tc>
          <w:tcPr>
            <w:tcW w:w="0" w:type="auto"/>
            <w:noWrap/>
            <w:vAlign w:val="center"/>
          </w:tcPr>
          <w:p w14:paraId="6D723039"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IVR语音流程管理软件功能模块</w:t>
            </w:r>
          </w:p>
        </w:tc>
        <w:tc>
          <w:tcPr>
            <w:tcW w:w="0" w:type="auto"/>
            <w:vAlign w:val="center"/>
          </w:tcPr>
          <w:p w14:paraId="50B0FAE9"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1、电话语音自动应答</w:t>
            </w:r>
            <w:r>
              <w:rPr>
                <w:rFonts w:ascii="宋体" w:eastAsia="宋体" w:hAnsi="宋体" w:cs="宋体" w:hint="eastAsia"/>
                <w:color w:val="000000"/>
                <w:kern w:val="0"/>
                <w:szCs w:val="21"/>
              </w:rPr>
              <w:br/>
              <w:t>2、图形化拖拽式电话流程设计</w:t>
            </w:r>
            <w:r>
              <w:rPr>
                <w:rFonts w:ascii="宋体" w:eastAsia="宋体" w:hAnsi="宋体" w:cs="宋体" w:hint="eastAsia"/>
                <w:color w:val="000000"/>
                <w:kern w:val="0"/>
                <w:szCs w:val="21"/>
              </w:rPr>
              <w:br/>
              <w:t>3、电话按键识别</w:t>
            </w:r>
            <w:r>
              <w:rPr>
                <w:rFonts w:ascii="宋体" w:eastAsia="宋体" w:hAnsi="宋体" w:cs="宋体" w:hint="eastAsia"/>
                <w:color w:val="000000"/>
                <w:kern w:val="0"/>
                <w:szCs w:val="21"/>
              </w:rPr>
              <w:br/>
              <w:t>4、上下班时间判断电话有不同语音</w:t>
            </w:r>
            <w:r>
              <w:rPr>
                <w:rFonts w:ascii="宋体" w:eastAsia="宋体" w:hAnsi="宋体" w:cs="宋体" w:hint="eastAsia"/>
                <w:color w:val="000000"/>
                <w:kern w:val="0"/>
                <w:szCs w:val="21"/>
              </w:rPr>
              <w:br/>
              <w:t>5、电话可查询数据库</w:t>
            </w:r>
            <w:r>
              <w:rPr>
                <w:rFonts w:ascii="宋体" w:eastAsia="宋体" w:hAnsi="宋体" w:cs="宋体" w:hint="eastAsia"/>
                <w:color w:val="000000"/>
                <w:kern w:val="0"/>
                <w:szCs w:val="21"/>
              </w:rPr>
              <w:br/>
              <w:t>6、电话可输入密码验证</w:t>
            </w:r>
            <w:r>
              <w:rPr>
                <w:rFonts w:ascii="宋体" w:eastAsia="宋体" w:hAnsi="宋体" w:cs="宋体" w:hint="eastAsia"/>
                <w:color w:val="000000"/>
                <w:kern w:val="0"/>
                <w:szCs w:val="21"/>
              </w:rPr>
              <w:br/>
              <w:t>7、电话可留言</w:t>
            </w:r>
            <w:r>
              <w:rPr>
                <w:rFonts w:ascii="宋体" w:eastAsia="宋体" w:hAnsi="宋体" w:cs="宋体" w:hint="eastAsia"/>
                <w:color w:val="000000"/>
                <w:kern w:val="0"/>
                <w:szCs w:val="21"/>
              </w:rPr>
              <w:br/>
              <w:t>8、电话可全部转移手机</w:t>
            </w:r>
            <w:r>
              <w:rPr>
                <w:rFonts w:ascii="宋体" w:eastAsia="宋体" w:hAnsi="宋体" w:cs="宋体" w:hint="eastAsia"/>
                <w:color w:val="000000"/>
                <w:kern w:val="0"/>
                <w:szCs w:val="21"/>
              </w:rPr>
              <w:br/>
              <w:t>9、电话可在不同状态播放不同语音</w:t>
            </w:r>
            <w:r>
              <w:rPr>
                <w:rFonts w:ascii="宋体" w:eastAsia="宋体" w:hAnsi="宋体" w:cs="宋体" w:hint="eastAsia"/>
                <w:color w:val="000000"/>
                <w:kern w:val="0"/>
                <w:szCs w:val="21"/>
              </w:rPr>
              <w:br/>
              <w:t>10、可播报</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工号</w:t>
            </w:r>
          </w:p>
        </w:tc>
        <w:tc>
          <w:tcPr>
            <w:tcW w:w="0" w:type="auto"/>
            <w:noWrap/>
            <w:vAlign w:val="center"/>
          </w:tcPr>
          <w:p w14:paraId="30968E64"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w:t>
            </w:r>
          </w:p>
        </w:tc>
        <w:tc>
          <w:tcPr>
            <w:tcW w:w="0" w:type="auto"/>
            <w:noWrap/>
            <w:vAlign w:val="center"/>
          </w:tcPr>
          <w:p w14:paraId="1AE172B0"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项</w:t>
            </w:r>
          </w:p>
        </w:tc>
      </w:tr>
      <w:tr w:rsidR="00DE2717" w14:paraId="19A3163F" w14:textId="77777777" w:rsidTr="00391AB5">
        <w:trPr>
          <w:trHeight w:val="1960"/>
        </w:trPr>
        <w:tc>
          <w:tcPr>
            <w:tcW w:w="0" w:type="auto"/>
            <w:noWrap/>
            <w:vAlign w:val="center"/>
          </w:tcPr>
          <w:p w14:paraId="62B1361F"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5</w:t>
            </w:r>
          </w:p>
        </w:tc>
        <w:tc>
          <w:tcPr>
            <w:tcW w:w="0" w:type="auto"/>
            <w:noWrap/>
            <w:vAlign w:val="center"/>
          </w:tcPr>
          <w:p w14:paraId="43763215"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ACD智能话务分配管理软件功能模块</w:t>
            </w:r>
          </w:p>
        </w:tc>
        <w:tc>
          <w:tcPr>
            <w:tcW w:w="0" w:type="auto"/>
            <w:vAlign w:val="center"/>
          </w:tcPr>
          <w:p w14:paraId="286C1BE8"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1、电话转接人工服务时的策略</w:t>
            </w:r>
            <w:r>
              <w:rPr>
                <w:rFonts w:ascii="宋体" w:eastAsia="宋体" w:hAnsi="宋体" w:cs="宋体" w:hint="eastAsia"/>
                <w:color w:val="000000"/>
                <w:kern w:val="0"/>
                <w:szCs w:val="21"/>
              </w:rPr>
              <w:br/>
              <w:t>2、按顺序、VIP优先、客户跟随等排队方式</w:t>
            </w:r>
            <w:r>
              <w:rPr>
                <w:rFonts w:ascii="宋体" w:eastAsia="宋体" w:hAnsi="宋体" w:cs="宋体" w:hint="eastAsia"/>
                <w:color w:val="000000"/>
                <w:kern w:val="0"/>
                <w:szCs w:val="21"/>
              </w:rPr>
              <w:br/>
              <w:t>3、大客户优先排队</w:t>
            </w:r>
            <w:r>
              <w:rPr>
                <w:rFonts w:ascii="宋体" w:eastAsia="宋体" w:hAnsi="宋体" w:cs="宋体" w:hint="eastAsia"/>
                <w:color w:val="000000"/>
                <w:kern w:val="0"/>
                <w:szCs w:val="21"/>
              </w:rPr>
              <w:br/>
              <w:t>4、客户端获取当前排队号码人数</w:t>
            </w:r>
            <w:r>
              <w:rPr>
                <w:rFonts w:ascii="宋体" w:eastAsia="宋体" w:hAnsi="宋体" w:cs="宋体" w:hint="eastAsia"/>
                <w:color w:val="000000"/>
                <w:kern w:val="0"/>
                <w:szCs w:val="21"/>
              </w:rPr>
              <w:br/>
              <w:t>5、</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按照小组、技能分开</w:t>
            </w:r>
            <w:r>
              <w:rPr>
                <w:rFonts w:ascii="宋体" w:eastAsia="宋体" w:hAnsi="宋体" w:cs="宋体" w:hint="eastAsia"/>
                <w:color w:val="000000"/>
                <w:kern w:val="0"/>
                <w:szCs w:val="21"/>
              </w:rPr>
              <w:br/>
              <w:t>6、</w:t>
            </w:r>
            <w:proofErr w:type="gramStart"/>
            <w:r>
              <w:rPr>
                <w:rFonts w:ascii="宋体" w:eastAsia="宋体" w:hAnsi="宋体" w:cs="宋体" w:hint="eastAsia"/>
                <w:color w:val="000000"/>
                <w:kern w:val="0"/>
                <w:szCs w:val="21"/>
              </w:rPr>
              <w:t>本组全忙转移</w:t>
            </w:r>
            <w:proofErr w:type="gramEnd"/>
            <w:r>
              <w:rPr>
                <w:rFonts w:ascii="宋体" w:eastAsia="宋体" w:hAnsi="宋体" w:cs="宋体" w:hint="eastAsia"/>
                <w:color w:val="000000"/>
                <w:kern w:val="0"/>
                <w:szCs w:val="21"/>
              </w:rPr>
              <w:br/>
              <w:t>7、本组无人注册的转移策略</w:t>
            </w:r>
          </w:p>
        </w:tc>
        <w:tc>
          <w:tcPr>
            <w:tcW w:w="0" w:type="auto"/>
            <w:noWrap/>
            <w:vAlign w:val="center"/>
          </w:tcPr>
          <w:p w14:paraId="567769AC"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w:t>
            </w:r>
          </w:p>
        </w:tc>
        <w:tc>
          <w:tcPr>
            <w:tcW w:w="0" w:type="auto"/>
            <w:noWrap/>
            <w:vAlign w:val="center"/>
          </w:tcPr>
          <w:p w14:paraId="3E1DD5E2"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项</w:t>
            </w:r>
          </w:p>
        </w:tc>
      </w:tr>
      <w:tr w:rsidR="00DE2717" w14:paraId="634E425E" w14:textId="77777777" w:rsidTr="00391AB5">
        <w:trPr>
          <w:trHeight w:val="2520"/>
        </w:trPr>
        <w:tc>
          <w:tcPr>
            <w:tcW w:w="0" w:type="auto"/>
            <w:noWrap/>
            <w:vAlign w:val="center"/>
          </w:tcPr>
          <w:p w14:paraId="20992BE1"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6</w:t>
            </w:r>
          </w:p>
        </w:tc>
        <w:tc>
          <w:tcPr>
            <w:tcW w:w="0" w:type="auto"/>
            <w:noWrap/>
            <w:vAlign w:val="center"/>
          </w:tcPr>
          <w:p w14:paraId="2F352B09"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话务统计班长</w:t>
            </w:r>
            <w:proofErr w:type="gramStart"/>
            <w:r>
              <w:rPr>
                <w:rFonts w:ascii="宋体" w:eastAsia="宋体" w:hAnsi="宋体" w:cs="宋体" w:hint="eastAsia"/>
                <w:color w:val="000000"/>
                <w:kern w:val="0"/>
                <w:szCs w:val="21"/>
              </w:rPr>
              <w:t>席管理</w:t>
            </w:r>
            <w:proofErr w:type="gramEnd"/>
            <w:r>
              <w:rPr>
                <w:rFonts w:ascii="宋体" w:eastAsia="宋体" w:hAnsi="宋体" w:cs="宋体" w:hint="eastAsia"/>
                <w:color w:val="000000"/>
                <w:kern w:val="0"/>
                <w:szCs w:val="21"/>
              </w:rPr>
              <w:t>软件功能模块</w:t>
            </w:r>
          </w:p>
        </w:tc>
        <w:tc>
          <w:tcPr>
            <w:tcW w:w="0" w:type="auto"/>
            <w:vAlign w:val="center"/>
          </w:tcPr>
          <w:p w14:paraId="25C0B902"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1、电话话务统计报表</w:t>
            </w:r>
            <w:r>
              <w:rPr>
                <w:rFonts w:ascii="宋体" w:eastAsia="宋体" w:hAnsi="宋体" w:cs="宋体" w:hint="eastAsia"/>
                <w:color w:val="000000"/>
                <w:kern w:val="0"/>
                <w:szCs w:val="21"/>
              </w:rPr>
              <w:br/>
              <w:t>2、按系统统计话务量、总通话次数</w:t>
            </w:r>
            <w:r>
              <w:rPr>
                <w:rFonts w:ascii="宋体" w:eastAsia="宋体" w:hAnsi="宋体" w:cs="宋体" w:hint="eastAsia"/>
                <w:color w:val="000000"/>
                <w:kern w:val="0"/>
                <w:szCs w:val="21"/>
              </w:rPr>
              <w:br/>
              <w:t>呼入呼出次数等</w:t>
            </w:r>
            <w:r>
              <w:rPr>
                <w:rFonts w:ascii="宋体" w:eastAsia="宋体" w:hAnsi="宋体" w:cs="宋体" w:hint="eastAsia"/>
                <w:color w:val="000000"/>
                <w:kern w:val="0"/>
                <w:szCs w:val="21"/>
              </w:rPr>
              <w:br/>
              <w:t>3、系统排队、转接人工、听语音呼损统计</w:t>
            </w:r>
            <w:r>
              <w:rPr>
                <w:rFonts w:ascii="宋体" w:eastAsia="宋体" w:hAnsi="宋体" w:cs="宋体" w:hint="eastAsia"/>
                <w:color w:val="000000"/>
                <w:kern w:val="0"/>
                <w:szCs w:val="21"/>
              </w:rPr>
              <w:br/>
              <w:t>4、系统通话单列表</w:t>
            </w:r>
            <w:r>
              <w:rPr>
                <w:rFonts w:ascii="宋体" w:eastAsia="宋体" w:hAnsi="宋体" w:cs="宋体" w:hint="eastAsia"/>
                <w:color w:val="000000"/>
                <w:kern w:val="0"/>
                <w:szCs w:val="21"/>
              </w:rPr>
              <w:br/>
              <w:t>5、</w:t>
            </w:r>
            <w:proofErr w:type="gramStart"/>
            <w:r>
              <w:rPr>
                <w:rFonts w:ascii="宋体" w:eastAsia="宋体" w:hAnsi="宋体" w:cs="宋体" w:hint="eastAsia"/>
                <w:color w:val="000000"/>
                <w:kern w:val="0"/>
                <w:szCs w:val="21"/>
              </w:rPr>
              <w:t>按照话务工号</w:t>
            </w:r>
            <w:proofErr w:type="gramEnd"/>
            <w:r>
              <w:rPr>
                <w:rFonts w:ascii="宋体" w:eastAsia="宋体" w:hAnsi="宋体" w:cs="宋体" w:hint="eastAsia"/>
                <w:color w:val="000000"/>
                <w:kern w:val="0"/>
                <w:szCs w:val="21"/>
              </w:rPr>
              <w:t>统计话务量、总通话次数</w:t>
            </w:r>
            <w:r>
              <w:rPr>
                <w:rFonts w:ascii="宋体" w:eastAsia="宋体" w:hAnsi="宋体" w:cs="宋体" w:hint="eastAsia"/>
                <w:color w:val="000000"/>
                <w:kern w:val="0"/>
                <w:szCs w:val="21"/>
              </w:rPr>
              <w:br/>
              <w:t>通话时长、平均通话时长等</w:t>
            </w:r>
            <w:r>
              <w:rPr>
                <w:rFonts w:ascii="宋体" w:eastAsia="宋体" w:hAnsi="宋体" w:cs="宋体" w:hint="eastAsia"/>
                <w:color w:val="000000"/>
                <w:kern w:val="0"/>
                <w:szCs w:val="21"/>
              </w:rPr>
              <w:br/>
              <w:t>6、个人通话单列表</w:t>
            </w:r>
            <w:r>
              <w:rPr>
                <w:rFonts w:ascii="宋体" w:eastAsia="宋体" w:hAnsi="宋体" w:cs="宋体" w:hint="eastAsia"/>
                <w:color w:val="000000"/>
                <w:kern w:val="0"/>
                <w:szCs w:val="21"/>
              </w:rPr>
              <w:br/>
              <w:t>7、按照时段分析话务量</w:t>
            </w:r>
          </w:p>
        </w:tc>
        <w:tc>
          <w:tcPr>
            <w:tcW w:w="0" w:type="auto"/>
            <w:noWrap/>
            <w:vAlign w:val="center"/>
          </w:tcPr>
          <w:p w14:paraId="6D86592A"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w:t>
            </w:r>
          </w:p>
        </w:tc>
        <w:tc>
          <w:tcPr>
            <w:tcW w:w="0" w:type="auto"/>
            <w:noWrap/>
            <w:vAlign w:val="center"/>
          </w:tcPr>
          <w:p w14:paraId="56179F7C"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项</w:t>
            </w:r>
          </w:p>
        </w:tc>
      </w:tr>
      <w:tr w:rsidR="00DE2717" w14:paraId="7BC55943" w14:textId="77777777" w:rsidTr="00391AB5">
        <w:trPr>
          <w:trHeight w:val="280"/>
        </w:trPr>
        <w:tc>
          <w:tcPr>
            <w:tcW w:w="0" w:type="auto"/>
            <w:noWrap/>
            <w:vAlign w:val="center"/>
          </w:tcPr>
          <w:p w14:paraId="4C5506AF"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7</w:t>
            </w:r>
          </w:p>
        </w:tc>
        <w:tc>
          <w:tcPr>
            <w:tcW w:w="0" w:type="auto"/>
            <w:shd w:val="clear" w:color="000000" w:fill="FFFFFF"/>
            <w:vAlign w:val="center"/>
          </w:tcPr>
          <w:p w14:paraId="74EE4F0C" w14:textId="77777777" w:rsidR="00DE2717" w:rsidRDefault="00DE2717" w:rsidP="00391AB5">
            <w:pPr>
              <w:widowControl/>
              <w:jc w:val="left"/>
              <w:rPr>
                <w:rFonts w:ascii="宋体" w:eastAsia="宋体" w:hAnsi="宋体" w:cs="宋体" w:hint="eastAsia"/>
                <w:kern w:val="0"/>
                <w:szCs w:val="21"/>
              </w:rPr>
            </w:pPr>
            <w:r>
              <w:rPr>
                <w:rFonts w:ascii="宋体" w:eastAsia="宋体" w:hAnsi="宋体" w:cs="宋体" w:hint="eastAsia"/>
                <w:kern w:val="0"/>
                <w:szCs w:val="21"/>
              </w:rPr>
              <w:t>智能客服助手平台</w:t>
            </w:r>
          </w:p>
        </w:tc>
        <w:tc>
          <w:tcPr>
            <w:tcW w:w="0" w:type="auto"/>
            <w:vMerge w:val="restart"/>
            <w:vAlign w:val="center"/>
          </w:tcPr>
          <w:p w14:paraId="755B79A4"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话务辅助可展示客户信息、通话监控、对话信息、知识推荐，实时展示客户相关问题的知识答案。</w:t>
            </w:r>
            <w:r>
              <w:rPr>
                <w:rFonts w:ascii="宋体" w:eastAsia="宋体" w:hAnsi="宋体" w:cs="宋体" w:hint="eastAsia"/>
                <w:color w:val="000000"/>
                <w:kern w:val="0"/>
                <w:szCs w:val="21"/>
              </w:rPr>
              <w:br/>
            </w:r>
            <w:r>
              <w:rPr>
                <w:rFonts w:ascii="宋体" w:eastAsia="宋体" w:hAnsi="宋体" w:cs="宋体" w:hint="eastAsia"/>
                <w:color w:val="000000"/>
                <w:kern w:val="0"/>
                <w:szCs w:val="21"/>
              </w:rPr>
              <w:lastRenderedPageBreak/>
              <w:t>对话信息实时识别通话语音</w:t>
            </w:r>
            <w:proofErr w:type="gramStart"/>
            <w:r>
              <w:rPr>
                <w:rFonts w:ascii="宋体" w:eastAsia="宋体" w:hAnsi="宋体" w:cs="宋体" w:hint="eastAsia"/>
                <w:color w:val="000000"/>
                <w:kern w:val="0"/>
                <w:szCs w:val="21"/>
              </w:rPr>
              <w:t>流并文字</w:t>
            </w:r>
            <w:proofErr w:type="gramEnd"/>
            <w:r>
              <w:rPr>
                <w:rFonts w:ascii="宋体" w:eastAsia="宋体" w:hAnsi="宋体" w:cs="宋体" w:hint="eastAsia"/>
                <w:color w:val="000000"/>
                <w:kern w:val="0"/>
                <w:szCs w:val="21"/>
              </w:rPr>
              <w:t>展示对话信息；</w:t>
            </w:r>
            <w:r>
              <w:rPr>
                <w:rFonts w:ascii="宋体" w:eastAsia="宋体" w:hAnsi="宋体" w:cs="宋体" w:hint="eastAsia"/>
                <w:color w:val="000000"/>
                <w:kern w:val="0"/>
                <w:szCs w:val="21"/>
              </w:rPr>
              <w:br/>
              <w:t>示警记录或风险记录实时展示质检规则中</w:t>
            </w:r>
            <w:proofErr w:type="gramStart"/>
            <w:r>
              <w:rPr>
                <w:rFonts w:ascii="宋体" w:eastAsia="宋体" w:hAnsi="宋体" w:cs="宋体" w:hint="eastAsia"/>
                <w:color w:val="000000"/>
                <w:kern w:val="0"/>
                <w:szCs w:val="21"/>
              </w:rPr>
              <w:t>座席</w:t>
            </w:r>
            <w:proofErr w:type="gramEnd"/>
            <w:r>
              <w:rPr>
                <w:rFonts w:ascii="宋体" w:eastAsia="宋体" w:hAnsi="宋体" w:cs="宋体" w:hint="eastAsia"/>
                <w:color w:val="000000"/>
                <w:kern w:val="0"/>
                <w:szCs w:val="21"/>
              </w:rPr>
              <w:t>不合</w:t>
            </w:r>
            <w:proofErr w:type="gramStart"/>
            <w:r>
              <w:rPr>
                <w:rFonts w:ascii="宋体" w:eastAsia="宋体" w:hAnsi="宋体" w:cs="宋体" w:hint="eastAsia"/>
                <w:color w:val="000000"/>
                <w:kern w:val="0"/>
                <w:szCs w:val="21"/>
              </w:rPr>
              <w:t>规</w:t>
            </w:r>
            <w:proofErr w:type="gramEnd"/>
            <w:r>
              <w:rPr>
                <w:rFonts w:ascii="宋体" w:eastAsia="宋体" w:hAnsi="宋体" w:cs="宋体" w:hint="eastAsia"/>
                <w:color w:val="000000"/>
                <w:kern w:val="0"/>
                <w:szCs w:val="21"/>
              </w:rPr>
              <w:t>的行为或话语</w:t>
            </w:r>
            <w:r>
              <w:rPr>
                <w:rFonts w:ascii="宋体" w:eastAsia="宋体" w:hAnsi="宋体" w:cs="宋体" w:hint="eastAsia"/>
                <w:color w:val="000000"/>
                <w:kern w:val="0"/>
                <w:szCs w:val="21"/>
              </w:rPr>
              <w:br/>
              <w:t>语音识别与转写</w:t>
            </w:r>
          </w:p>
        </w:tc>
        <w:tc>
          <w:tcPr>
            <w:tcW w:w="0" w:type="auto"/>
            <w:shd w:val="clear" w:color="000000" w:fill="FFFFFF"/>
            <w:vAlign w:val="center"/>
          </w:tcPr>
          <w:p w14:paraId="51567333" w14:textId="77777777" w:rsidR="00DE2717" w:rsidRDefault="00DE2717" w:rsidP="00391AB5">
            <w:pPr>
              <w:widowControl/>
              <w:jc w:val="center"/>
              <w:rPr>
                <w:rFonts w:ascii="宋体" w:eastAsia="宋体" w:hAnsi="宋体" w:cs="宋体" w:hint="eastAsia"/>
                <w:kern w:val="0"/>
                <w:szCs w:val="21"/>
              </w:rPr>
            </w:pPr>
            <w:r>
              <w:rPr>
                <w:rFonts w:ascii="宋体" w:eastAsia="宋体" w:hAnsi="宋体" w:cs="宋体" w:hint="eastAsia"/>
                <w:kern w:val="0"/>
                <w:szCs w:val="21"/>
              </w:rPr>
              <w:lastRenderedPageBreak/>
              <w:t>1</w:t>
            </w:r>
          </w:p>
        </w:tc>
        <w:tc>
          <w:tcPr>
            <w:tcW w:w="0" w:type="auto"/>
            <w:noWrap/>
            <w:vAlign w:val="center"/>
          </w:tcPr>
          <w:p w14:paraId="7C8E57A5"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项</w:t>
            </w:r>
          </w:p>
        </w:tc>
      </w:tr>
      <w:tr w:rsidR="00DE2717" w14:paraId="58620E89" w14:textId="77777777" w:rsidTr="00391AB5">
        <w:trPr>
          <w:trHeight w:val="280"/>
        </w:trPr>
        <w:tc>
          <w:tcPr>
            <w:tcW w:w="0" w:type="auto"/>
            <w:noWrap/>
            <w:vAlign w:val="center"/>
          </w:tcPr>
          <w:p w14:paraId="5CFE5726"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8</w:t>
            </w:r>
          </w:p>
        </w:tc>
        <w:tc>
          <w:tcPr>
            <w:tcW w:w="0" w:type="auto"/>
            <w:shd w:val="clear" w:color="000000" w:fill="FFFFFF"/>
            <w:vAlign w:val="center"/>
          </w:tcPr>
          <w:p w14:paraId="246237BB" w14:textId="77777777" w:rsidR="00DE2717" w:rsidRDefault="00DE2717" w:rsidP="00391AB5">
            <w:pPr>
              <w:widowControl/>
              <w:jc w:val="left"/>
              <w:rPr>
                <w:rFonts w:ascii="宋体" w:eastAsia="宋体" w:hAnsi="宋体" w:cs="宋体" w:hint="eastAsia"/>
                <w:kern w:val="0"/>
                <w:szCs w:val="21"/>
              </w:rPr>
            </w:pPr>
            <w:r>
              <w:rPr>
                <w:rFonts w:ascii="宋体" w:eastAsia="宋体" w:hAnsi="宋体" w:cs="宋体" w:hint="eastAsia"/>
                <w:kern w:val="0"/>
                <w:szCs w:val="21"/>
              </w:rPr>
              <w:t>智能转写授权</w:t>
            </w:r>
          </w:p>
        </w:tc>
        <w:tc>
          <w:tcPr>
            <w:tcW w:w="0" w:type="auto"/>
            <w:vMerge/>
            <w:vAlign w:val="center"/>
          </w:tcPr>
          <w:p w14:paraId="6700BC20" w14:textId="77777777" w:rsidR="00DE2717" w:rsidRDefault="00DE2717" w:rsidP="00391AB5">
            <w:pPr>
              <w:widowControl/>
              <w:jc w:val="left"/>
              <w:rPr>
                <w:rFonts w:ascii="宋体" w:eastAsia="宋体" w:hAnsi="宋体" w:cs="宋体" w:hint="eastAsia"/>
                <w:color w:val="000000"/>
                <w:kern w:val="0"/>
                <w:szCs w:val="21"/>
              </w:rPr>
            </w:pPr>
          </w:p>
        </w:tc>
        <w:tc>
          <w:tcPr>
            <w:tcW w:w="0" w:type="auto"/>
            <w:shd w:val="clear" w:color="000000" w:fill="FFFFFF"/>
            <w:vAlign w:val="center"/>
          </w:tcPr>
          <w:p w14:paraId="223E047F" w14:textId="77777777" w:rsidR="00DE2717" w:rsidRDefault="00DE2717" w:rsidP="00391AB5">
            <w:pPr>
              <w:widowControl/>
              <w:jc w:val="center"/>
              <w:rPr>
                <w:rFonts w:ascii="宋体" w:eastAsia="宋体" w:hAnsi="宋体" w:cs="宋体" w:hint="eastAsia"/>
                <w:kern w:val="0"/>
                <w:szCs w:val="21"/>
              </w:rPr>
            </w:pPr>
            <w:r>
              <w:rPr>
                <w:rFonts w:ascii="宋体" w:eastAsia="宋体" w:hAnsi="宋体" w:cs="宋体" w:hint="eastAsia"/>
                <w:kern w:val="0"/>
                <w:szCs w:val="21"/>
              </w:rPr>
              <w:t>12</w:t>
            </w:r>
          </w:p>
        </w:tc>
        <w:tc>
          <w:tcPr>
            <w:tcW w:w="0" w:type="auto"/>
            <w:noWrap/>
            <w:vAlign w:val="center"/>
          </w:tcPr>
          <w:p w14:paraId="403F530E"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坐席</w:t>
            </w:r>
          </w:p>
        </w:tc>
      </w:tr>
      <w:tr w:rsidR="00DE2717" w14:paraId="424708EA" w14:textId="77777777" w:rsidTr="00391AB5">
        <w:trPr>
          <w:trHeight w:val="280"/>
        </w:trPr>
        <w:tc>
          <w:tcPr>
            <w:tcW w:w="0" w:type="auto"/>
            <w:noWrap/>
            <w:vAlign w:val="center"/>
          </w:tcPr>
          <w:p w14:paraId="44D47E6D"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lastRenderedPageBreak/>
              <w:t>9</w:t>
            </w:r>
          </w:p>
        </w:tc>
        <w:tc>
          <w:tcPr>
            <w:tcW w:w="0" w:type="auto"/>
            <w:shd w:val="clear" w:color="000000" w:fill="FFFFFF"/>
            <w:vAlign w:val="center"/>
          </w:tcPr>
          <w:p w14:paraId="27030194" w14:textId="77777777" w:rsidR="00DE2717" w:rsidRDefault="00DE2717" w:rsidP="00391AB5">
            <w:pPr>
              <w:widowControl/>
              <w:jc w:val="left"/>
              <w:rPr>
                <w:rFonts w:ascii="宋体" w:eastAsia="宋体" w:hAnsi="宋体" w:cs="宋体" w:hint="eastAsia"/>
                <w:kern w:val="0"/>
                <w:szCs w:val="21"/>
              </w:rPr>
            </w:pPr>
            <w:r>
              <w:rPr>
                <w:rFonts w:ascii="宋体" w:eastAsia="宋体" w:hAnsi="宋体" w:cs="宋体" w:hint="eastAsia"/>
                <w:kern w:val="0"/>
                <w:szCs w:val="21"/>
              </w:rPr>
              <w:t>ASR语音识别</w:t>
            </w:r>
          </w:p>
        </w:tc>
        <w:tc>
          <w:tcPr>
            <w:tcW w:w="0" w:type="auto"/>
            <w:vMerge/>
            <w:vAlign w:val="center"/>
          </w:tcPr>
          <w:p w14:paraId="39604669" w14:textId="77777777" w:rsidR="00DE2717" w:rsidRDefault="00DE2717" w:rsidP="00391AB5">
            <w:pPr>
              <w:widowControl/>
              <w:jc w:val="left"/>
              <w:rPr>
                <w:rFonts w:ascii="宋体" w:eastAsia="宋体" w:hAnsi="宋体" w:cs="宋体" w:hint="eastAsia"/>
                <w:color w:val="000000"/>
                <w:kern w:val="0"/>
                <w:szCs w:val="21"/>
              </w:rPr>
            </w:pPr>
          </w:p>
        </w:tc>
        <w:tc>
          <w:tcPr>
            <w:tcW w:w="0" w:type="auto"/>
            <w:shd w:val="clear" w:color="000000" w:fill="FFFFFF"/>
            <w:vAlign w:val="center"/>
          </w:tcPr>
          <w:p w14:paraId="3D79F419" w14:textId="77777777" w:rsidR="00DE2717" w:rsidRDefault="00DE2717" w:rsidP="00391AB5">
            <w:pPr>
              <w:widowControl/>
              <w:jc w:val="center"/>
              <w:rPr>
                <w:rFonts w:ascii="宋体" w:eastAsia="宋体" w:hAnsi="宋体" w:cs="宋体" w:hint="eastAsia"/>
                <w:kern w:val="0"/>
                <w:szCs w:val="21"/>
              </w:rPr>
            </w:pPr>
            <w:r>
              <w:rPr>
                <w:rFonts w:ascii="宋体" w:eastAsia="宋体" w:hAnsi="宋体" w:cs="宋体" w:hint="eastAsia"/>
                <w:kern w:val="0"/>
                <w:szCs w:val="21"/>
              </w:rPr>
              <w:t>12</w:t>
            </w:r>
          </w:p>
        </w:tc>
        <w:tc>
          <w:tcPr>
            <w:tcW w:w="0" w:type="auto"/>
            <w:noWrap/>
            <w:vAlign w:val="center"/>
          </w:tcPr>
          <w:p w14:paraId="0A9647A4"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坐席</w:t>
            </w:r>
          </w:p>
        </w:tc>
      </w:tr>
      <w:tr w:rsidR="00DE2717" w14:paraId="44D198C5" w14:textId="77777777" w:rsidTr="00391AB5">
        <w:trPr>
          <w:trHeight w:val="5880"/>
        </w:trPr>
        <w:tc>
          <w:tcPr>
            <w:tcW w:w="0" w:type="auto"/>
            <w:noWrap/>
            <w:vAlign w:val="center"/>
          </w:tcPr>
          <w:p w14:paraId="3A2DC489"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10</w:t>
            </w:r>
          </w:p>
        </w:tc>
        <w:tc>
          <w:tcPr>
            <w:tcW w:w="0" w:type="auto"/>
            <w:vAlign w:val="center"/>
          </w:tcPr>
          <w:p w14:paraId="08D99935" w14:textId="77777777" w:rsidR="00DE2717" w:rsidRDefault="00DE2717" w:rsidP="00391AB5">
            <w:pPr>
              <w:widowControl/>
              <w:jc w:val="left"/>
              <w:rPr>
                <w:rFonts w:ascii="宋体" w:eastAsia="宋体" w:hAnsi="宋体" w:cs="宋体" w:hint="eastAsia"/>
                <w:kern w:val="0"/>
                <w:szCs w:val="21"/>
              </w:rPr>
            </w:pPr>
            <w:r>
              <w:rPr>
                <w:rFonts w:ascii="宋体" w:eastAsia="宋体" w:hAnsi="宋体" w:cs="宋体" w:hint="eastAsia"/>
                <w:kern w:val="0"/>
                <w:szCs w:val="21"/>
              </w:rPr>
              <w:t>语音交换媒体网关服务器</w:t>
            </w:r>
          </w:p>
        </w:tc>
        <w:tc>
          <w:tcPr>
            <w:tcW w:w="0" w:type="auto"/>
            <w:vAlign w:val="center"/>
          </w:tcPr>
          <w:p w14:paraId="1ED74D23"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1、单机最大500个用户同时呼叫</w:t>
            </w:r>
            <w:r>
              <w:rPr>
                <w:rFonts w:ascii="宋体" w:eastAsia="宋体" w:hAnsi="宋体" w:cs="宋体" w:hint="eastAsia"/>
                <w:color w:val="000000"/>
                <w:kern w:val="0"/>
                <w:szCs w:val="21"/>
              </w:rPr>
              <w:br/>
              <w:t>2、最大注册2000用户</w:t>
            </w:r>
            <w:r>
              <w:rPr>
                <w:rFonts w:ascii="宋体" w:eastAsia="宋体" w:hAnsi="宋体" w:cs="宋体" w:hint="eastAsia"/>
                <w:color w:val="000000"/>
                <w:kern w:val="0"/>
                <w:szCs w:val="21"/>
              </w:rPr>
              <w:br/>
              <w:t>3、终端侧：SIP协议；中继侧：SIP/H.323</w:t>
            </w:r>
            <w:r>
              <w:rPr>
                <w:rFonts w:ascii="宋体" w:eastAsia="宋体" w:hAnsi="宋体" w:cs="宋体" w:hint="eastAsia"/>
                <w:color w:val="000000"/>
                <w:kern w:val="0"/>
                <w:szCs w:val="21"/>
              </w:rPr>
              <w:br/>
              <w:t>4、FAX协议：T.30、T.38</w:t>
            </w:r>
            <w:r>
              <w:rPr>
                <w:rFonts w:ascii="宋体" w:eastAsia="宋体" w:hAnsi="宋体" w:cs="宋体" w:hint="eastAsia"/>
                <w:color w:val="000000"/>
                <w:kern w:val="0"/>
                <w:szCs w:val="21"/>
              </w:rPr>
              <w:br/>
              <w:t>5、DTMF：透传、RFC2833、SIP INFO</w:t>
            </w:r>
            <w:r>
              <w:rPr>
                <w:rFonts w:ascii="宋体" w:eastAsia="宋体" w:hAnsi="宋体" w:cs="宋体" w:hint="eastAsia"/>
                <w:color w:val="000000"/>
                <w:kern w:val="0"/>
                <w:szCs w:val="21"/>
              </w:rPr>
              <w:br/>
              <w:t xml:space="preserve">6、语音编码协议：G.711a, G.711μ, G.729, G.723, GSM </w:t>
            </w:r>
            <w:r>
              <w:rPr>
                <w:rFonts w:ascii="宋体" w:eastAsia="宋体" w:hAnsi="宋体" w:cs="宋体" w:hint="eastAsia"/>
                <w:color w:val="000000"/>
                <w:kern w:val="0"/>
                <w:szCs w:val="21"/>
              </w:rPr>
              <w:br/>
              <w:t>7、BHCA值：450000</w:t>
            </w:r>
            <w:r>
              <w:rPr>
                <w:rFonts w:ascii="宋体" w:eastAsia="宋体" w:hAnsi="宋体" w:cs="宋体" w:hint="eastAsia"/>
                <w:color w:val="000000"/>
                <w:kern w:val="0"/>
                <w:szCs w:val="21"/>
              </w:rPr>
              <w:br/>
              <w:t>8、时钟精度：5.5 x 10-8</w:t>
            </w:r>
            <w:r>
              <w:rPr>
                <w:rFonts w:ascii="宋体" w:eastAsia="宋体" w:hAnsi="宋体" w:cs="宋体" w:hint="eastAsia"/>
                <w:color w:val="000000"/>
                <w:kern w:val="0"/>
                <w:szCs w:val="21"/>
              </w:rPr>
              <w:br/>
              <w:t>9、平均无故障时间（MTBF）：≥100000小时（10年）</w:t>
            </w:r>
            <w:r>
              <w:rPr>
                <w:rFonts w:ascii="宋体" w:eastAsia="宋体" w:hAnsi="宋体" w:cs="宋体" w:hint="eastAsia"/>
                <w:color w:val="000000"/>
                <w:kern w:val="0"/>
                <w:szCs w:val="21"/>
              </w:rPr>
              <w:br/>
              <w:t>10、硬件配置</w:t>
            </w:r>
            <w:r>
              <w:rPr>
                <w:rFonts w:ascii="宋体" w:eastAsia="宋体" w:hAnsi="宋体" w:cs="宋体" w:hint="eastAsia"/>
                <w:color w:val="000000"/>
                <w:kern w:val="0"/>
                <w:szCs w:val="21"/>
              </w:rPr>
              <w:br/>
              <w:t>Inter Xeon CPU E3-1220（4核3.00GHz），</w:t>
            </w:r>
            <w:r>
              <w:rPr>
                <w:rFonts w:ascii="宋体" w:eastAsia="宋体" w:hAnsi="宋体" w:cs="宋体" w:hint="eastAsia"/>
                <w:color w:val="000000"/>
                <w:kern w:val="0"/>
                <w:szCs w:val="21"/>
              </w:rPr>
              <w:br/>
              <w:t>金士顿8G DDR4内存，240G固态硬盘。</w:t>
            </w:r>
            <w:r>
              <w:rPr>
                <w:rFonts w:ascii="宋体" w:eastAsia="宋体" w:hAnsi="宋体" w:cs="宋体" w:hint="eastAsia"/>
                <w:color w:val="000000"/>
                <w:kern w:val="0"/>
                <w:szCs w:val="21"/>
              </w:rPr>
              <w:br/>
              <w:t>基于CentOS 7.6及以上版本的Linux操作系统；</w:t>
            </w:r>
            <w:r>
              <w:rPr>
                <w:rFonts w:ascii="宋体" w:eastAsia="宋体" w:hAnsi="宋体" w:cs="宋体" w:hint="eastAsia"/>
                <w:color w:val="000000"/>
                <w:kern w:val="0"/>
                <w:szCs w:val="21"/>
              </w:rPr>
              <w:br/>
              <w:t>单机支持2000分机注册，500线并发；</w:t>
            </w:r>
            <w:r>
              <w:rPr>
                <w:rFonts w:ascii="宋体" w:eastAsia="宋体" w:hAnsi="宋体" w:cs="宋体" w:hint="eastAsia"/>
                <w:color w:val="000000"/>
                <w:kern w:val="0"/>
                <w:szCs w:val="21"/>
              </w:rPr>
              <w:br/>
              <w:t>基于IP的分布式部署，集中式管理；</w:t>
            </w:r>
            <w:r>
              <w:rPr>
                <w:rFonts w:ascii="宋体" w:eastAsia="宋体" w:hAnsi="宋体" w:cs="宋体" w:hint="eastAsia"/>
                <w:color w:val="000000"/>
                <w:kern w:val="0"/>
                <w:szCs w:val="21"/>
              </w:rPr>
              <w:br/>
              <w:t>支持多种接入方式：模拟中继、数字中继、IMS中继；</w:t>
            </w:r>
            <w:r>
              <w:rPr>
                <w:rFonts w:ascii="宋体" w:eastAsia="宋体" w:hAnsi="宋体" w:cs="宋体" w:hint="eastAsia"/>
                <w:color w:val="000000"/>
                <w:kern w:val="0"/>
                <w:szCs w:val="21"/>
              </w:rPr>
              <w:br/>
              <w:t>支持双</w:t>
            </w:r>
            <w:proofErr w:type="gramStart"/>
            <w:r>
              <w:rPr>
                <w:rFonts w:ascii="宋体" w:eastAsia="宋体" w:hAnsi="宋体" w:cs="宋体" w:hint="eastAsia"/>
                <w:color w:val="000000"/>
                <w:kern w:val="0"/>
                <w:szCs w:val="21"/>
              </w:rPr>
              <w:t>机热备</w:t>
            </w:r>
            <w:proofErr w:type="gramEnd"/>
            <w:r>
              <w:rPr>
                <w:rFonts w:ascii="宋体" w:eastAsia="宋体" w:hAnsi="宋体" w:cs="宋体" w:hint="eastAsia"/>
                <w:color w:val="000000"/>
                <w:kern w:val="0"/>
                <w:szCs w:val="21"/>
              </w:rPr>
              <w:t>、冗余备份、多机堆叠工作方式；</w:t>
            </w:r>
            <w:r>
              <w:rPr>
                <w:rFonts w:ascii="宋体" w:eastAsia="宋体" w:hAnsi="宋体" w:cs="宋体" w:hint="eastAsia"/>
                <w:color w:val="000000"/>
                <w:kern w:val="0"/>
                <w:szCs w:val="21"/>
              </w:rPr>
              <w:br/>
              <w:t>支持中国七号信令（SS7）、中国一号信令、ISDN PRI信令、SIP等；</w:t>
            </w:r>
            <w:r>
              <w:rPr>
                <w:rFonts w:ascii="宋体" w:eastAsia="宋体" w:hAnsi="宋体" w:cs="宋体" w:hint="eastAsia"/>
                <w:color w:val="000000"/>
                <w:kern w:val="0"/>
                <w:szCs w:val="21"/>
              </w:rPr>
              <w:br/>
              <w:t>提供OCX、Flash、Http接口方式与第三</w:t>
            </w:r>
            <w:proofErr w:type="gramStart"/>
            <w:r>
              <w:rPr>
                <w:rFonts w:ascii="宋体" w:eastAsia="宋体" w:hAnsi="宋体" w:cs="宋体" w:hint="eastAsia"/>
                <w:color w:val="000000"/>
                <w:kern w:val="0"/>
                <w:szCs w:val="21"/>
              </w:rPr>
              <w:t>方业务</w:t>
            </w:r>
            <w:proofErr w:type="gramEnd"/>
            <w:r>
              <w:rPr>
                <w:rFonts w:ascii="宋体" w:eastAsia="宋体" w:hAnsi="宋体" w:cs="宋体" w:hint="eastAsia"/>
                <w:color w:val="000000"/>
                <w:kern w:val="0"/>
                <w:szCs w:val="21"/>
              </w:rPr>
              <w:t>系统对接；标准1U，支持智能化ASR、NLP接口。</w:t>
            </w:r>
          </w:p>
        </w:tc>
        <w:tc>
          <w:tcPr>
            <w:tcW w:w="0" w:type="auto"/>
            <w:noWrap/>
            <w:vAlign w:val="center"/>
          </w:tcPr>
          <w:p w14:paraId="44B70B1C"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w:t>
            </w:r>
          </w:p>
        </w:tc>
        <w:tc>
          <w:tcPr>
            <w:tcW w:w="0" w:type="auto"/>
            <w:noWrap/>
            <w:vAlign w:val="center"/>
          </w:tcPr>
          <w:p w14:paraId="3D321161"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台</w:t>
            </w:r>
          </w:p>
        </w:tc>
      </w:tr>
      <w:tr w:rsidR="00DE2717" w14:paraId="39256C1E" w14:textId="77777777" w:rsidTr="00391AB5">
        <w:trPr>
          <w:trHeight w:val="8190"/>
        </w:trPr>
        <w:tc>
          <w:tcPr>
            <w:tcW w:w="0" w:type="auto"/>
            <w:noWrap/>
            <w:vAlign w:val="center"/>
          </w:tcPr>
          <w:p w14:paraId="37DE91F0"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lastRenderedPageBreak/>
              <w:t>11</w:t>
            </w:r>
          </w:p>
        </w:tc>
        <w:tc>
          <w:tcPr>
            <w:tcW w:w="0" w:type="auto"/>
            <w:vAlign w:val="center"/>
          </w:tcPr>
          <w:p w14:paraId="70916BE4" w14:textId="77777777" w:rsidR="00DE2717" w:rsidRDefault="00DE2717" w:rsidP="00391AB5">
            <w:pPr>
              <w:widowControl/>
              <w:jc w:val="left"/>
              <w:rPr>
                <w:rFonts w:ascii="宋体" w:eastAsia="宋体" w:hAnsi="宋体" w:cs="宋体" w:hint="eastAsia"/>
                <w:kern w:val="0"/>
                <w:szCs w:val="21"/>
              </w:rPr>
            </w:pPr>
            <w:r>
              <w:rPr>
                <w:rFonts w:ascii="宋体" w:eastAsia="宋体" w:hAnsi="宋体" w:cs="宋体" w:hint="eastAsia"/>
                <w:kern w:val="0"/>
                <w:szCs w:val="21"/>
              </w:rPr>
              <w:t>8口模拟外线网关</w:t>
            </w:r>
          </w:p>
        </w:tc>
        <w:tc>
          <w:tcPr>
            <w:tcW w:w="0" w:type="auto"/>
            <w:vAlign w:val="center"/>
          </w:tcPr>
          <w:p w14:paraId="15E50384"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 xml:space="preserve"> 1、TDM呼叫：从TDM线路呼入，经过号码变换，根据指定的路由规则获取IP地址来进行呼叫</w:t>
            </w:r>
            <w:r>
              <w:rPr>
                <w:rFonts w:ascii="宋体" w:eastAsia="宋体" w:hAnsi="宋体" w:cs="宋体" w:hint="eastAsia"/>
                <w:color w:val="000000"/>
                <w:kern w:val="0"/>
                <w:szCs w:val="21"/>
              </w:rPr>
              <w:br/>
              <w:t>2、IP呼叫：从IP线路呼入，经过路由和号码变换，连接指定的TDM线路进行语音通信</w:t>
            </w:r>
            <w:r>
              <w:rPr>
                <w:rFonts w:ascii="宋体" w:eastAsia="宋体" w:hAnsi="宋体" w:cs="宋体" w:hint="eastAsia"/>
                <w:color w:val="000000"/>
                <w:kern w:val="0"/>
                <w:szCs w:val="21"/>
              </w:rPr>
              <w:br/>
              <w:t>3、号码变换：删减号码头部或尾部的数字，或者对号码添加前缀或后缀</w:t>
            </w:r>
            <w:r>
              <w:rPr>
                <w:rFonts w:ascii="宋体" w:eastAsia="宋体" w:hAnsi="宋体" w:cs="宋体" w:hint="eastAsia"/>
                <w:color w:val="000000"/>
                <w:kern w:val="0"/>
                <w:szCs w:val="21"/>
              </w:rPr>
              <w:br/>
              <w:t>4、 呼叫转接：包括无条件转呼、遇忙转呼和无应答转呼</w:t>
            </w:r>
            <w:r>
              <w:rPr>
                <w:rFonts w:ascii="宋体" w:eastAsia="宋体" w:hAnsi="宋体" w:cs="宋体" w:hint="eastAsia"/>
                <w:color w:val="000000"/>
                <w:kern w:val="0"/>
                <w:szCs w:val="21"/>
              </w:rPr>
              <w:br/>
              <w:t>5、 呼叫等待：在FXS</w:t>
            </w:r>
            <w:proofErr w:type="gramStart"/>
            <w:r>
              <w:rPr>
                <w:rFonts w:ascii="宋体" w:eastAsia="宋体" w:hAnsi="宋体" w:cs="宋体" w:hint="eastAsia"/>
                <w:color w:val="000000"/>
                <w:kern w:val="0"/>
                <w:szCs w:val="21"/>
              </w:rPr>
              <w:t>口处于</w:t>
            </w:r>
            <w:proofErr w:type="gramEnd"/>
            <w:r>
              <w:rPr>
                <w:rFonts w:ascii="宋体" w:eastAsia="宋体" w:hAnsi="宋体" w:cs="宋体" w:hint="eastAsia"/>
                <w:color w:val="000000"/>
                <w:kern w:val="0"/>
                <w:szCs w:val="21"/>
              </w:rPr>
              <w:t>通话状态时再接受IP呼入的</w:t>
            </w:r>
            <w:proofErr w:type="gramStart"/>
            <w:r>
              <w:rPr>
                <w:rFonts w:ascii="宋体" w:eastAsia="宋体" w:hAnsi="宋体" w:cs="宋体" w:hint="eastAsia"/>
                <w:color w:val="000000"/>
                <w:kern w:val="0"/>
                <w:szCs w:val="21"/>
              </w:rPr>
              <w:t>一</w:t>
            </w:r>
            <w:proofErr w:type="gramEnd"/>
            <w:r>
              <w:rPr>
                <w:rFonts w:ascii="宋体" w:eastAsia="宋体" w:hAnsi="宋体" w:cs="宋体" w:hint="eastAsia"/>
                <w:color w:val="000000"/>
                <w:kern w:val="0"/>
                <w:szCs w:val="21"/>
              </w:rPr>
              <w:t>通电话，并使其处于等待状态，待通话结束挂机后，再对FXS口振铃并等待应答</w:t>
            </w:r>
            <w:r>
              <w:rPr>
                <w:rFonts w:ascii="宋体" w:eastAsia="宋体" w:hAnsi="宋体" w:cs="宋体" w:hint="eastAsia"/>
                <w:color w:val="000000"/>
                <w:kern w:val="0"/>
                <w:szCs w:val="21"/>
              </w:rPr>
              <w:br/>
              <w:t>6、自动拨号：摘机后超过一定时间没有拨号，则自动按照设定的号码进行呼叫</w:t>
            </w:r>
            <w:r>
              <w:rPr>
                <w:rFonts w:ascii="宋体" w:eastAsia="宋体" w:hAnsi="宋体" w:cs="宋体" w:hint="eastAsia"/>
                <w:color w:val="000000"/>
                <w:kern w:val="0"/>
                <w:szCs w:val="21"/>
              </w:rPr>
              <w:br/>
              <w:t>7、免打扰：拒绝呼入端口的所有呼叫</w:t>
            </w:r>
            <w:r>
              <w:rPr>
                <w:rFonts w:ascii="宋体" w:eastAsia="宋体" w:hAnsi="宋体" w:cs="宋体" w:hint="eastAsia"/>
                <w:color w:val="000000"/>
                <w:kern w:val="0"/>
                <w:szCs w:val="21"/>
              </w:rPr>
              <w:br/>
              <w:t>8、来电显示：显示来话号码</w:t>
            </w:r>
            <w:r>
              <w:rPr>
                <w:rFonts w:ascii="宋体" w:eastAsia="宋体" w:hAnsi="宋体" w:cs="宋体" w:hint="eastAsia"/>
                <w:color w:val="000000"/>
                <w:kern w:val="0"/>
                <w:szCs w:val="21"/>
              </w:rPr>
              <w:br/>
              <w:t>9、回波抵消：在FXS/FXO口通话过程中提供回波抵消功能</w:t>
            </w:r>
            <w:r>
              <w:rPr>
                <w:rFonts w:ascii="宋体" w:eastAsia="宋体" w:hAnsi="宋体" w:cs="宋体" w:hint="eastAsia"/>
                <w:color w:val="000000"/>
                <w:kern w:val="0"/>
                <w:szCs w:val="21"/>
              </w:rPr>
              <w:br/>
              <w:t>10、TDM/VoIP路由：用户可以设置路由路径，从IP到TDM或从TDM到IP</w:t>
            </w:r>
            <w:r>
              <w:rPr>
                <w:rFonts w:ascii="宋体" w:eastAsia="宋体" w:hAnsi="宋体" w:cs="宋体" w:hint="eastAsia"/>
                <w:color w:val="000000"/>
                <w:kern w:val="0"/>
                <w:szCs w:val="21"/>
              </w:rPr>
              <w:br/>
              <w:t>11、传真：用户可以设置传真模式、最大传真速率、训练方式、纠错模式等传真参数</w:t>
            </w:r>
            <w:r>
              <w:rPr>
                <w:rFonts w:ascii="宋体" w:eastAsia="宋体" w:hAnsi="宋体" w:cs="宋体" w:hint="eastAsia"/>
                <w:color w:val="000000"/>
                <w:kern w:val="0"/>
                <w:szCs w:val="21"/>
              </w:rPr>
              <w:br/>
              <w:t>12、 断网逃生：网络故障或呼叫超时情况下，根据配置路由到相应端口</w:t>
            </w:r>
            <w:r>
              <w:rPr>
                <w:rFonts w:ascii="宋体" w:eastAsia="宋体" w:hAnsi="宋体" w:cs="宋体" w:hint="eastAsia"/>
                <w:color w:val="000000"/>
                <w:kern w:val="0"/>
                <w:szCs w:val="21"/>
              </w:rPr>
              <w:br/>
              <w:t>13、发送极性反转信号：当网关检测到</w:t>
            </w:r>
            <w:proofErr w:type="gramStart"/>
            <w:r>
              <w:rPr>
                <w:rFonts w:ascii="宋体" w:eastAsia="宋体" w:hAnsi="宋体" w:cs="宋体" w:hint="eastAsia"/>
                <w:color w:val="000000"/>
                <w:kern w:val="0"/>
                <w:szCs w:val="21"/>
              </w:rPr>
              <w:t>被叫方摘机时</w:t>
            </w:r>
            <w:proofErr w:type="gramEnd"/>
            <w:r>
              <w:rPr>
                <w:rFonts w:ascii="宋体" w:eastAsia="宋体" w:hAnsi="宋体" w:cs="宋体" w:hint="eastAsia"/>
                <w:color w:val="000000"/>
                <w:kern w:val="0"/>
                <w:szCs w:val="21"/>
              </w:rPr>
              <w:t>，向对应FXS通道发送极性反转信号</w:t>
            </w:r>
            <w:r>
              <w:rPr>
                <w:rFonts w:ascii="宋体" w:eastAsia="宋体" w:hAnsi="宋体" w:cs="宋体" w:hint="eastAsia"/>
                <w:color w:val="000000"/>
                <w:kern w:val="0"/>
                <w:szCs w:val="21"/>
              </w:rPr>
              <w:br/>
              <w:t>14、检测极性反转信号：当FXO口检测到线路中出现极性反转信号时，对应通道才进入通话状态</w:t>
            </w:r>
            <w:r>
              <w:rPr>
                <w:rFonts w:ascii="宋体" w:eastAsia="宋体" w:hAnsi="宋体" w:cs="宋体" w:hint="eastAsia"/>
                <w:color w:val="000000"/>
                <w:kern w:val="0"/>
                <w:szCs w:val="21"/>
              </w:rPr>
              <w:br/>
              <w:t xml:space="preserve"> 15、支持同时注册多服务器：支持同时设置网关对外注册的</w:t>
            </w:r>
            <w:proofErr w:type="gramStart"/>
            <w:r>
              <w:rPr>
                <w:rFonts w:ascii="宋体" w:eastAsia="宋体" w:hAnsi="宋体" w:cs="宋体" w:hint="eastAsia"/>
                <w:color w:val="000000"/>
                <w:kern w:val="0"/>
                <w:szCs w:val="21"/>
              </w:rPr>
              <w:t>主注册</w:t>
            </w:r>
            <w:proofErr w:type="gramEnd"/>
            <w:r>
              <w:rPr>
                <w:rFonts w:ascii="宋体" w:eastAsia="宋体" w:hAnsi="宋体" w:cs="宋体" w:hint="eastAsia"/>
                <w:color w:val="000000"/>
                <w:kern w:val="0"/>
                <w:szCs w:val="21"/>
              </w:rPr>
              <w:t>服务器和备用注册服务器</w:t>
            </w:r>
            <w:r>
              <w:rPr>
                <w:rFonts w:ascii="宋体" w:eastAsia="宋体" w:hAnsi="宋体" w:cs="宋体" w:hint="eastAsia"/>
                <w:color w:val="000000"/>
                <w:kern w:val="0"/>
                <w:szCs w:val="21"/>
              </w:rPr>
              <w:br/>
              <w:t>16、 支持IMS注册：支持注册到IMS网络下的服务器</w:t>
            </w:r>
            <w:r>
              <w:rPr>
                <w:rFonts w:ascii="宋体" w:eastAsia="宋体" w:hAnsi="宋体" w:cs="宋体" w:hint="eastAsia"/>
                <w:color w:val="000000"/>
                <w:kern w:val="0"/>
                <w:szCs w:val="21"/>
              </w:rPr>
              <w:br/>
              <w:t>17、支持SIP坐席：支持SIP终端注册到网关，成为网关的SIP坐席</w:t>
            </w:r>
            <w:r>
              <w:rPr>
                <w:rFonts w:ascii="宋体" w:eastAsia="宋体" w:hAnsi="宋体" w:cs="宋体" w:hint="eastAsia"/>
                <w:color w:val="000000"/>
                <w:kern w:val="0"/>
                <w:szCs w:val="21"/>
              </w:rPr>
              <w:br/>
              <w:t>18、群振：FXS支持端口组内端口群振</w:t>
            </w:r>
            <w:r>
              <w:rPr>
                <w:rFonts w:ascii="宋体" w:eastAsia="宋体" w:hAnsi="宋体" w:cs="宋体" w:hint="eastAsia"/>
                <w:color w:val="000000"/>
                <w:kern w:val="0"/>
                <w:szCs w:val="21"/>
              </w:rPr>
              <w:br/>
              <w:t>19、轮振：FXS支持端口组内</w:t>
            </w:r>
            <w:proofErr w:type="gramStart"/>
            <w:r>
              <w:rPr>
                <w:rFonts w:ascii="宋体" w:eastAsia="宋体" w:hAnsi="宋体" w:cs="宋体" w:hint="eastAsia"/>
                <w:color w:val="000000"/>
                <w:kern w:val="0"/>
                <w:szCs w:val="21"/>
              </w:rPr>
              <w:t>端口轮振</w:t>
            </w:r>
            <w:proofErr w:type="gramEnd"/>
            <w:r>
              <w:rPr>
                <w:rFonts w:ascii="宋体" w:eastAsia="宋体" w:hAnsi="宋体" w:cs="宋体" w:hint="eastAsia"/>
                <w:color w:val="000000"/>
                <w:kern w:val="0"/>
                <w:szCs w:val="21"/>
              </w:rPr>
              <w:br/>
              <w:t>20、 抢接：FXS支持端口组内端口抢</w:t>
            </w:r>
            <w:proofErr w:type="gramStart"/>
            <w:r>
              <w:rPr>
                <w:rFonts w:ascii="宋体" w:eastAsia="宋体" w:hAnsi="宋体" w:cs="宋体" w:hint="eastAsia"/>
                <w:color w:val="000000"/>
                <w:kern w:val="0"/>
                <w:szCs w:val="21"/>
              </w:rPr>
              <w:t>接功能</w:t>
            </w:r>
            <w:proofErr w:type="gramEnd"/>
            <w:r>
              <w:rPr>
                <w:rFonts w:ascii="宋体" w:eastAsia="宋体" w:hAnsi="宋体" w:cs="宋体" w:hint="eastAsia"/>
                <w:color w:val="000000"/>
                <w:kern w:val="0"/>
                <w:szCs w:val="21"/>
              </w:rPr>
              <w:br/>
              <w:t>21、集中管理：网关可以注册到设备云管理系统，接受平台的统一管理</w:t>
            </w:r>
          </w:p>
        </w:tc>
        <w:tc>
          <w:tcPr>
            <w:tcW w:w="0" w:type="auto"/>
            <w:noWrap/>
            <w:vAlign w:val="center"/>
          </w:tcPr>
          <w:p w14:paraId="0DC491D5"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w:t>
            </w:r>
          </w:p>
        </w:tc>
        <w:tc>
          <w:tcPr>
            <w:tcW w:w="0" w:type="auto"/>
            <w:noWrap/>
            <w:vAlign w:val="center"/>
          </w:tcPr>
          <w:p w14:paraId="491B58AB"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台</w:t>
            </w:r>
          </w:p>
        </w:tc>
      </w:tr>
      <w:tr w:rsidR="00DE2717" w14:paraId="6CDACD6C" w14:textId="77777777" w:rsidTr="00391AB5">
        <w:trPr>
          <w:trHeight w:val="5040"/>
        </w:trPr>
        <w:tc>
          <w:tcPr>
            <w:tcW w:w="0" w:type="auto"/>
            <w:noWrap/>
            <w:vAlign w:val="center"/>
          </w:tcPr>
          <w:p w14:paraId="6BB18620"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lastRenderedPageBreak/>
              <w:t>12</w:t>
            </w:r>
          </w:p>
        </w:tc>
        <w:tc>
          <w:tcPr>
            <w:tcW w:w="0" w:type="auto"/>
            <w:vAlign w:val="center"/>
          </w:tcPr>
          <w:p w14:paraId="1473618E" w14:textId="77777777" w:rsidR="00DE2717" w:rsidRDefault="00DE2717" w:rsidP="00391AB5">
            <w:pPr>
              <w:widowControl/>
              <w:jc w:val="left"/>
              <w:rPr>
                <w:rFonts w:ascii="宋体" w:eastAsia="宋体" w:hAnsi="宋体" w:cs="宋体" w:hint="eastAsia"/>
                <w:kern w:val="0"/>
                <w:szCs w:val="21"/>
              </w:rPr>
            </w:pPr>
            <w:r>
              <w:rPr>
                <w:rFonts w:ascii="宋体" w:eastAsia="宋体" w:hAnsi="宋体" w:cs="宋体" w:hint="eastAsia"/>
                <w:kern w:val="0"/>
                <w:szCs w:val="21"/>
              </w:rPr>
              <w:t>IP话机+</w:t>
            </w:r>
            <w:proofErr w:type="gramStart"/>
            <w:r>
              <w:rPr>
                <w:rFonts w:ascii="宋体" w:eastAsia="宋体" w:hAnsi="宋体" w:cs="宋体" w:hint="eastAsia"/>
                <w:kern w:val="0"/>
                <w:szCs w:val="21"/>
              </w:rPr>
              <w:t>耳麦</w:t>
            </w:r>
            <w:proofErr w:type="gramEnd"/>
          </w:p>
        </w:tc>
        <w:tc>
          <w:tcPr>
            <w:tcW w:w="0" w:type="auto"/>
            <w:vAlign w:val="center"/>
          </w:tcPr>
          <w:p w14:paraId="297235AA"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 xml:space="preserve">1、IP话机：支持1个VOIP账号；多方会议；XML 浏览器，Action URL &amp; Ac </w:t>
            </w:r>
            <w:proofErr w:type="spellStart"/>
            <w:r>
              <w:rPr>
                <w:rFonts w:ascii="宋体" w:eastAsia="宋体" w:hAnsi="宋体" w:cs="宋体" w:hint="eastAsia"/>
                <w:color w:val="000000"/>
                <w:kern w:val="0"/>
                <w:szCs w:val="21"/>
              </w:rPr>
              <w:t>tion</w:t>
            </w:r>
            <w:proofErr w:type="spellEnd"/>
            <w:r>
              <w:rPr>
                <w:rFonts w:ascii="宋体" w:eastAsia="宋体" w:hAnsi="宋体" w:cs="宋体" w:hint="eastAsia"/>
                <w:color w:val="000000"/>
                <w:kern w:val="0"/>
                <w:szCs w:val="21"/>
              </w:rPr>
              <w:t xml:space="preserve"> URI；全双工免提；高保真音质：HD手柄，HD免提；</w:t>
            </w:r>
            <w:proofErr w:type="gramStart"/>
            <w:r>
              <w:rPr>
                <w:rFonts w:ascii="宋体" w:eastAsia="宋体" w:hAnsi="宋体" w:cs="宋体" w:hint="eastAsia"/>
                <w:color w:val="000000"/>
                <w:kern w:val="0"/>
                <w:szCs w:val="21"/>
              </w:rPr>
              <w:t>宽窄频编解码</w:t>
            </w:r>
            <w:proofErr w:type="gramEnd"/>
            <w:r>
              <w:rPr>
                <w:rFonts w:ascii="宋体" w:eastAsia="宋体" w:hAnsi="宋体" w:cs="宋体" w:hint="eastAsia"/>
                <w:color w:val="000000"/>
                <w:kern w:val="0"/>
                <w:szCs w:val="21"/>
              </w:rPr>
              <w:t>；双网口接入；2.3寸132X64像素图形液晶，支持中英文语言。</w:t>
            </w:r>
            <w:r>
              <w:rPr>
                <w:rFonts w:ascii="宋体" w:eastAsia="宋体" w:hAnsi="宋体" w:cs="宋体" w:hint="eastAsia"/>
                <w:color w:val="000000"/>
                <w:kern w:val="0"/>
                <w:szCs w:val="21"/>
              </w:rPr>
              <w:br/>
              <w:t>2、耳麦：与标准带宽环境兼容；</w:t>
            </w:r>
            <w:r>
              <w:rPr>
                <w:rFonts w:ascii="宋体" w:eastAsia="宋体" w:hAnsi="宋体" w:cs="宋体" w:hint="eastAsia"/>
                <w:color w:val="000000"/>
                <w:kern w:val="0"/>
                <w:szCs w:val="21"/>
              </w:rPr>
              <w:br/>
              <w:t>宽带音频带来更自然更清晰的通话；</w:t>
            </w:r>
            <w:r>
              <w:rPr>
                <w:rFonts w:ascii="宋体" w:eastAsia="宋体" w:hAnsi="宋体" w:cs="宋体" w:hint="eastAsia"/>
                <w:color w:val="000000"/>
                <w:kern w:val="0"/>
                <w:szCs w:val="21"/>
              </w:rPr>
              <w:br/>
              <w:t>高清的音质确保优质的客户沟通；</w:t>
            </w:r>
            <w:r>
              <w:rPr>
                <w:rFonts w:ascii="宋体" w:eastAsia="宋体" w:hAnsi="宋体" w:cs="宋体" w:hint="eastAsia"/>
                <w:color w:val="000000"/>
                <w:kern w:val="0"/>
                <w:szCs w:val="21"/>
              </w:rPr>
              <w:br/>
              <w:t>降噪麦克风有效减少背景噪音、降低干扰；</w:t>
            </w:r>
            <w:r>
              <w:rPr>
                <w:rFonts w:ascii="宋体" w:eastAsia="宋体" w:hAnsi="宋体" w:cs="宋体" w:hint="eastAsia"/>
                <w:color w:val="000000"/>
                <w:kern w:val="0"/>
                <w:szCs w:val="21"/>
              </w:rPr>
              <w:br/>
              <w:t>人体工程学设计带来全天舒适体验；</w:t>
            </w:r>
            <w:r>
              <w:rPr>
                <w:rFonts w:ascii="宋体" w:eastAsia="宋体" w:hAnsi="宋体" w:cs="宋体" w:hint="eastAsia"/>
                <w:color w:val="000000"/>
                <w:kern w:val="0"/>
                <w:szCs w:val="21"/>
              </w:rPr>
              <w:br/>
              <w:t>330°可旋转麦克风吊臂杆；</w:t>
            </w:r>
            <w:r>
              <w:rPr>
                <w:rFonts w:ascii="宋体" w:eastAsia="宋体" w:hAnsi="宋体" w:cs="宋体" w:hint="eastAsia"/>
                <w:color w:val="000000"/>
                <w:kern w:val="0"/>
                <w:szCs w:val="21"/>
              </w:rPr>
              <w:br/>
              <w:t>蛋白质皮革耳垫，柔软舒适；</w:t>
            </w:r>
            <w:r>
              <w:rPr>
                <w:rFonts w:ascii="宋体" w:eastAsia="宋体" w:hAnsi="宋体" w:cs="宋体" w:hint="eastAsia"/>
                <w:color w:val="000000"/>
                <w:kern w:val="0"/>
                <w:szCs w:val="21"/>
              </w:rPr>
              <w:br/>
              <w:t>头戴式全天舒适设计便于频繁使用；</w:t>
            </w:r>
            <w:r>
              <w:rPr>
                <w:rFonts w:ascii="宋体" w:eastAsia="宋体" w:hAnsi="宋体" w:cs="宋体" w:hint="eastAsia"/>
                <w:color w:val="000000"/>
                <w:kern w:val="0"/>
                <w:szCs w:val="21"/>
              </w:rPr>
              <w:br/>
              <w:t>物理特性：</w:t>
            </w:r>
            <w:r>
              <w:rPr>
                <w:rFonts w:ascii="宋体" w:eastAsia="宋体" w:hAnsi="宋体" w:cs="宋体" w:hint="eastAsia"/>
                <w:color w:val="000000"/>
                <w:kern w:val="0"/>
                <w:szCs w:val="21"/>
              </w:rPr>
              <w:br/>
              <w:t>1个RJ9 (4P4C)</w:t>
            </w:r>
            <w:proofErr w:type="gramStart"/>
            <w:r>
              <w:rPr>
                <w:rFonts w:ascii="宋体" w:eastAsia="宋体" w:hAnsi="宋体" w:cs="宋体" w:hint="eastAsia"/>
                <w:color w:val="000000"/>
                <w:kern w:val="0"/>
                <w:szCs w:val="21"/>
              </w:rPr>
              <w:t>耳麦接头</w:t>
            </w:r>
            <w:proofErr w:type="gramEnd"/>
            <w:r>
              <w:rPr>
                <w:rFonts w:ascii="宋体" w:eastAsia="宋体" w:hAnsi="宋体" w:cs="宋体" w:hint="eastAsia"/>
                <w:color w:val="000000"/>
                <w:kern w:val="0"/>
                <w:szCs w:val="21"/>
              </w:rPr>
              <w:t>；</w:t>
            </w:r>
            <w:r>
              <w:rPr>
                <w:rFonts w:ascii="宋体" w:eastAsia="宋体" w:hAnsi="宋体" w:cs="宋体" w:hint="eastAsia"/>
                <w:color w:val="000000"/>
                <w:kern w:val="0"/>
                <w:szCs w:val="21"/>
              </w:rPr>
              <w:br/>
            </w:r>
            <w:proofErr w:type="gramStart"/>
            <w:r>
              <w:rPr>
                <w:rFonts w:ascii="宋体" w:eastAsia="宋体" w:hAnsi="宋体" w:cs="宋体" w:hint="eastAsia"/>
                <w:color w:val="000000"/>
                <w:kern w:val="0"/>
                <w:szCs w:val="21"/>
              </w:rPr>
              <w:t>1米耳麦长线</w:t>
            </w:r>
            <w:proofErr w:type="gramEnd"/>
            <w:r>
              <w:rPr>
                <w:rFonts w:ascii="宋体" w:eastAsia="宋体" w:hAnsi="宋体" w:cs="宋体" w:hint="eastAsia"/>
                <w:color w:val="000000"/>
                <w:kern w:val="0"/>
                <w:szCs w:val="21"/>
              </w:rPr>
              <w:t>；</w:t>
            </w:r>
            <w:r>
              <w:rPr>
                <w:rFonts w:ascii="宋体" w:eastAsia="宋体" w:hAnsi="宋体" w:cs="宋体" w:hint="eastAsia"/>
                <w:color w:val="000000"/>
                <w:kern w:val="0"/>
                <w:szCs w:val="21"/>
              </w:rPr>
              <w:br/>
              <w:t>Quick-disconnect (QD) 接头；</w:t>
            </w:r>
            <w:r>
              <w:rPr>
                <w:rFonts w:ascii="宋体" w:eastAsia="宋体" w:hAnsi="宋体" w:cs="宋体" w:hint="eastAsia"/>
                <w:color w:val="000000"/>
                <w:kern w:val="0"/>
                <w:szCs w:val="21"/>
              </w:rPr>
              <w:br/>
              <w:t>发送敏感度: -42.0 dB re. 1 V/Pa；</w:t>
            </w:r>
            <w:r>
              <w:rPr>
                <w:rFonts w:ascii="宋体" w:eastAsia="宋体" w:hAnsi="宋体" w:cs="宋体" w:hint="eastAsia"/>
                <w:color w:val="000000"/>
                <w:kern w:val="0"/>
                <w:szCs w:val="21"/>
              </w:rPr>
              <w:br/>
              <w:t>接收阻抗: 90 Ω；</w:t>
            </w:r>
          </w:p>
        </w:tc>
        <w:tc>
          <w:tcPr>
            <w:tcW w:w="0" w:type="auto"/>
            <w:noWrap/>
            <w:vAlign w:val="center"/>
          </w:tcPr>
          <w:p w14:paraId="1D8193A0"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12</w:t>
            </w:r>
          </w:p>
        </w:tc>
        <w:tc>
          <w:tcPr>
            <w:tcW w:w="0" w:type="auto"/>
            <w:noWrap/>
            <w:vAlign w:val="center"/>
          </w:tcPr>
          <w:p w14:paraId="0F0924F0"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套</w:t>
            </w:r>
          </w:p>
        </w:tc>
      </w:tr>
      <w:tr w:rsidR="00DE2717" w14:paraId="4C0493A6" w14:textId="77777777" w:rsidTr="00391AB5">
        <w:trPr>
          <w:trHeight w:val="280"/>
        </w:trPr>
        <w:tc>
          <w:tcPr>
            <w:tcW w:w="0" w:type="auto"/>
            <w:noWrap/>
            <w:vAlign w:val="center"/>
          </w:tcPr>
          <w:p w14:paraId="210797F4"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13</w:t>
            </w:r>
          </w:p>
        </w:tc>
        <w:tc>
          <w:tcPr>
            <w:tcW w:w="0" w:type="auto"/>
            <w:noWrap/>
            <w:vAlign w:val="center"/>
          </w:tcPr>
          <w:p w14:paraId="3B5D3EE3"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系统对接</w:t>
            </w:r>
          </w:p>
        </w:tc>
        <w:tc>
          <w:tcPr>
            <w:tcW w:w="0" w:type="auto"/>
            <w:noWrap/>
            <w:vAlign w:val="center"/>
          </w:tcPr>
          <w:p w14:paraId="03425CBD" w14:textId="77777777" w:rsidR="00DE2717" w:rsidRDefault="00DE2717" w:rsidP="00391AB5">
            <w:pPr>
              <w:widowControl/>
              <w:jc w:val="left"/>
              <w:rPr>
                <w:rFonts w:ascii="宋体" w:eastAsia="宋体" w:hAnsi="宋体" w:cs="宋体" w:hint="eastAsia"/>
                <w:color w:val="000000"/>
                <w:kern w:val="0"/>
                <w:szCs w:val="21"/>
              </w:rPr>
            </w:pPr>
            <w:r>
              <w:rPr>
                <w:rFonts w:ascii="宋体" w:eastAsia="宋体" w:hAnsi="宋体" w:cs="宋体" w:hint="eastAsia"/>
                <w:color w:val="000000"/>
                <w:kern w:val="0"/>
                <w:szCs w:val="21"/>
              </w:rPr>
              <w:t>呼叫中心系统与我方的市政专项软件对接</w:t>
            </w:r>
          </w:p>
        </w:tc>
        <w:tc>
          <w:tcPr>
            <w:tcW w:w="0" w:type="auto"/>
            <w:noWrap/>
            <w:vAlign w:val="center"/>
          </w:tcPr>
          <w:p w14:paraId="23EC8312"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1</w:t>
            </w:r>
          </w:p>
        </w:tc>
        <w:tc>
          <w:tcPr>
            <w:tcW w:w="0" w:type="auto"/>
            <w:noWrap/>
            <w:vAlign w:val="center"/>
          </w:tcPr>
          <w:p w14:paraId="436D1D29" w14:textId="77777777" w:rsidR="00DE2717" w:rsidRDefault="00DE2717" w:rsidP="00391AB5">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项</w:t>
            </w:r>
          </w:p>
        </w:tc>
      </w:tr>
    </w:tbl>
    <w:p w14:paraId="66A11467" w14:textId="77777777" w:rsidR="00DE2717" w:rsidRDefault="00DE2717" w:rsidP="00DE2717">
      <w:pPr>
        <w:rPr>
          <w:rFonts w:hint="eastAsia"/>
          <w:sz w:val="20"/>
        </w:rPr>
        <w:sectPr w:rsidR="00DE2717" w:rsidSect="00DE2717">
          <w:pgSz w:w="16838" w:h="11906" w:orient="landscape"/>
          <w:pgMar w:top="1418" w:right="1418" w:bottom="1418" w:left="1418" w:header="851" w:footer="992" w:gutter="0"/>
          <w:cols w:space="0"/>
          <w:docGrid w:type="linesAndChars" w:linePitch="312"/>
        </w:sectPr>
      </w:pPr>
    </w:p>
    <w:p w14:paraId="4C98B019" w14:textId="77777777" w:rsidR="00DE2717" w:rsidRDefault="00DE2717" w:rsidP="00DE2717">
      <w:pPr>
        <w:jc w:val="center"/>
        <w:rPr>
          <w:rFonts w:hint="eastAsia"/>
          <w:b/>
          <w:bCs/>
          <w:sz w:val="56"/>
          <w:szCs w:val="72"/>
        </w:rPr>
      </w:pPr>
      <w:r>
        <w:rPr>
          <w:rFonts w:hint="eastAsia"/>
          <w:b/>
          <w:bCs/>
          <w:sz w:val="56"/>
          <w:szCs w:val="72"/>
        </w:rPr>
        <w:lastRenderedPageBreak/>
        <w:t>合同</w:t>
      </w:r>
    </w:p>
    <w:p w14:paraId="18A89284" w14:textId="77777777" w:rsidR="00DE2717" w:rsidRDefault="00DE2717" w:rsidP="00DE2717">
      <w:pPr>
        <w:jc w:val="center"/>
        <w:rPr>
          <w:rFonts w:hint="eastAsia"/>
          <w:b/>
          <w:bCs/>
          <w:sz w:val="56"/>
          <w:szCs w:val="72"/>
        </w:rPr>
      </w:pPr>
    </w:p>
    <w:p w14:paraId="160986DB" w14:textId="77777777" w:rsidR="00DE2717" w:rsidRDefault="00DE2717" w:rsidP="00DE2717">
      <w:pPr>
        <w:spacing w:line="360" w:lineRule="auto"/>
        <w:jc w:val="right"/>
        <w:rPr>
          <w:rFonts w:ascii="宋体" w:hAnsi="宋体" w:cs="宋体" w:hint="eastAsia"/>
          <w:sz w:val="24"/>
        </w:rPr>
      </w:pPr>
      <w:r>
        <w:rPr>
          <w:rFonts w:ascii="宋体" w:hAnsi="宋体" w:cs="宋体" w:hint="eastAsia"/>
          <w:sz w:val="24"/>
        </w:rPr>
        <w:t>合同编号</w:t>
      </w:r>
    </w:p>
    <w:p w14:paraId="06873C2E" w14:textId="77777777" w:rsidR="00DE2717" w:rsidRDefault="00DE2717" w:rsidP="00DE2717">
      <w:pPr>
        <w:spacing w:line="360" w:lineRule="auto"/>
        <w:jc w:val="center"/>
        <w:rPr>
          <w:rFonts w:ascii="宋体" w:hAnsi="宋体" w:cs="宋体" w:hint="eastAsia"/>
          <w:sz w:val="24"/>
        </w:rPr>
      </w:pPr>
    </w:p>
    <w:p w14:paraId="0D1C622B" w14:textId="77777777" w:rsidR="00DE2717" w:rsidRDefault="00DE2717" w:rsidP="00DE2717">
      <w:pPr>
        <w:spacing w:line="360" w:lineRule="auto"/>
        <w:ind w:firstLineChars="200" w:firstLine="480"/>
        <w:rPr>
          <w:rFonts w:ascii="宋体" w:hAnsi="宋体" w:cs="宋体" w:hint="eastAsia"/>
          <w:sz w:val="24"/>
          <w:u w:val="single"/>
        </w:rPr>
      </w:pPr>
      <w:r>
        <w:rPr>
          <w:rFonts w:ascii="宋体" w:hAnsi="宋体" w:cs="宋体" w:hint="eastAsia"/>
          <w:sz w:val="24"/>
        </w:rPr>
        <w:t>甲方：</w:t>
      </w:r>
      <w:r>
        <w:rPr>
          <w:rFonts w:ascii="宋体" w:hAnsi="宋体" w:cs="宋体" w:hint="eastAsia"/>
          <w:sz w:val="24"/>
          <w:u w:val="single"/>
        </w:rPr>
        <w:t>城市生命线产业发展集团（安徽）有限公司</w:t>
      </w:r>
    </w:p>
    <w:p w14:paraId="14EEBA9B" w14:textId="77777777" w:rsidR="00DE2717" w:rsidRDefault="00DE2717" w:rsidP="00DE2717">
      <w:pPr>
        <w:spacing w:line="360" w:lineRule="auto"/>
        <w:ind w:firstLineChars="200" w:firstLine="480"/>
        <w:rPr>
          <w:rFonts w:ascii="宋体" w:hAnsi="宋体" w:cs="宋体" w:hint="eastAsia"/>
          <w:sz w:val="24"/>
        </w:rPr>
      </w:pPr>
      <w:r>
        <w:rPr>
          <w:rFonts w:ascii="宋体" w:hAnsi="宋体" w:cs="宋体" w:hint="eastAsia"/>
          <w:sz w:val="24"/>
        </w:rPr>
        <w:t>乙方：</w:t>
      </w:r>
      <w:r>
        <w:rPr>
          <w:rFonts w:ascii="宋体" w:hAnsi="宋体" w:cs="宋体" w:hint="eastAsia"/>
          <w:sz w:val="24"/>
          <w:u w:val="single"/>
        </w:rPr>
        <w:t xml:space="preserve">                              </w:t>
      </w:r>
      <w:r>
        <w:rPr>
          <w:rFonts w:ascii="宋体" w:hAnsi="宋体" w:cs="宋体" w:hint="eastAsia"/>
          <w:sz w:val="24"/>
        </w:rPr>
        <w:t xml:space="preserve">   </w:t>
      </w:r>
    </w:p>
    <w:p w14:paraId="25797B84" w14:textId="77777777" w:rsidR="00DE2717" w:rsidRDefault="00DE2717" w:rsidP="00DE2717">
      <w:pPr>
        <w:spacing w:line="360" w:lineRule="auto"/>
        <w:ind w:firstLineChars="200" w:firstLine="480"/>
        <w:rPr>
          <w:rFonts w:ascii="宋体" w:hAnsi="宋体" w:cs="宋体" w:hint="eastAsia"/>
          <w:sz w:val="24"/>
          <w:u w:val="single"/>
        </w:rPr>
      </w:pPr>
      <w:r>
        <w:rPr>
          <w:rFonts w:ascii="宋体" w:hAnsi="宋体" w:cs="宋体" w:hint="eastAsia"/>
          <w:sz w:val="24"/>
        </w:rPr>
        <w:t>签订地点：</w:t>
      </w:r>
      <w:r>
        <w:rPr>
          <w:rFonts w:ascii="宋体" w:hAnsi="宋体" w:cs="宋体" w:hint="eastAsia"/>
          <w:sz w:val="24"/>
          <w:u w:val="single"/>
        </w:rPr>
        <w:t xml:space="preserve">                      </w:t>
      </w:r>
    </w:p>
    <w:p w14:paraId="40843B10" w14:textId="77777777" w:rsidR="00DE2717" w:rsidRDefault="00DE2717" w:rsidP="00DE2717">
      <w:pPr>
        <w:tabs>
          <w:tab w:val="left" w:pos="2394"/>
        </w:tabs>
        <w:spacing w:line="360" w:lineRule="auto"/>
        <w:ind w:firstLineChars="200" w:firstLine="480"/>
        <w:rPr>
          <w:rFonts w:ascii="宋体" w:hAnsi="宋体" w:cs="宋体" w:hint="eastAsia"/>
          <w:sz w:val="24"/>
        </w:rPr>
      </w:pPr>
      <w:r>
        <w:rPr>
          <w:rFonts w:ascii="宋体" w:hAnsi="宋体" w:cs="宋体" w:hint="eastAsia"/>
          <w:sz w:val="24"/>
        </w:rPr>
        <w:t>根据《中华人民共和国民法典》要求，经甲乙双方充分协商，特订立本合同，以便共同遵守。</w:t>
      </w:r>
    </w:p>
    <w:p w14:paraId="2BDAB2ED" w14:textId="77777777" w:rsidR="00DE2717" w:rsidRDefault="00DE2717" w:rsidP="00DE2717">
      <w:pPr>
        <w:spacing w:line="360" w:lineRule="auto"/>
        <w:ind w:firstLineChars="200" w:firstLine="480"/>
        <w:outlineLvl w:val="2"/>
        <w:rPr>
          <w:rFonts w:ascii="宋体" w:hAnsi="宋体" w:hint="eastAsia"/>
          <w:b/>
          <w:bCs/>
          <w:sz w:val="24"/>
          <w:lang w:val="zh-CN"/>
        </w:rPr>
      </w:pPr>
      <w:bookmarkStart w:id="1" w:name="_Toc2232"/>
      <w:bookmarkStart w:id="2" w:name="_Toc3029"/>
      <w:bookmarkStart w:id="3" w:name="_Toc24059"/>
      <w:r>
        <w:rPr>
          <w:rFonts w:ascii="宋体" w:hAnsi="宋体" w:hint="eastAsia"/>
          <w:b/>
          <w:bCs/>
          <w:sz w:val="24"/>
        </w:rPr>
        <w:t>1</w:t>
      </w:r>
      <w:bookmarkEnd w:id="1"/>
      <w:bookmarkEnd w:id="2"/>
      <w:bookmarkEnd w:id="3"/>
      <w:r>
        <w:rPr>
          <w:rFonts w:ascii="宋体" w:hAnsi="宋体" w:hint="eastAsia"/>
          <w:b/>
          <w:bCs/>
          <w:sz w:val="24"/>
          <w:lang w:val="zh-CN"/>
        </w:rPr>
        <w:t>服务</w:t>
      </w:r>
    </w:p>
    <w:p w14:paraId="000EE6F9" w14:textId="77777777" w:rsidR="00DE2717" w:rsidRDefault="00DE2717" w:rsidP="00DE2717">
      <w:pPr>
        <w:spacing w:line="360" w:lineRule="auto"/>
        <w:ind w:firstLineChars="200" w:firstLine="480"/>
        <w:rPr>
          <w:rFonts w:ascii="宋体" w:hAnsi="宋体" w:hint="eastAsia"/>
          <w:sz w:val="24"/>
          <w:u w:val="single"/>
        </w:rPr>
      </w:pPr>
      <w:r>
        <w:rPr>
          <w:rFonts w:ascii="宋体" w:hAnsi="宋体" w:hint="eastAsia"/>
          <w:sz w:val="24"/>
        </w:rPr>
        <w:t>1.1</w:t>
      </w:r>
      <w:r>
        <w:rPr>
          <w:rFonts w:ascii="宋体" w:hAnsi="宋体" w:hint="eastAsia"/>
          <w:sz w:val="24"/>
        </w:rPr>
        <w:t>服务</w:t>
      </w:r>
      <w:r>
        <w:rPr>
          <w:rFonts w:ascii="宋体" w:hAnsi="宋体"/>
          <w:sz w:val="24"/>
        </w:rPr>
        <w:t>名称：</w:t>
      </w:r>
      <w:r>
        <w:rPr>
          <w:rFonts w:ascii="宋体" w:hAnsi="宋体" w:hint="eastAsia"/>
          <w:sz w:val="24"/>
          <w:u w:val="single"/>
        </w:rPr>
        <w:t xml:space="preserve"> </w:t>
      </w:r>
      <w:r>
        <w:rPr>
          <w:rFonts w:ascii="宋体" w:hAnsi="宋体" w:hint="eastAsia"/>
          <w:sz w:val="24"/>
          <w:u w:val="single"/>
        </w:rPr>
        <w:t>合肥三期市政设施安全专项呼叫中心系统采购</w:t>
      </w:r>
      <w:r>
        <w:rPr>
          <w:rFonts w:ascii="宋体" w:hAnsi="宋体" w:hint="eastAsia"/>
          <w:sz w:val="24"/>
          <w:u w:val="single"/>
        </w:rPr>
        <w:t xml:space="preserve">  </w:t>
      </w:r>
      <w:r>
        <w:rPr>
          <w:rFonts w:ascii="宋体" w:hAnsi="宋体" w:hint="eastAsia"/>
          <w:sz w:val="24"/>
        </w:rPr>
        <w:t>；</w:t>
      </w:r>
    </w:p>
    <w:p w14:paraId="56BF8CC3" w14:textId="77777777" w:rsidR="00DE2717" w:rsidRDefault="00DE2717" w:rsidP="00DE2717">
      <w:pPr>
        <w:spacing w:line="360" w:lineRule="auto"/>
        <w:ind w:firstLineChars="200" w:firstLine="480"/>
        <w:rPr>
          <w:rFonts w:ascii="宋体" w:hAnsi="宋体" w:hint="eastAsia"/>
          <w:sz w:val="24"/>
          <w:u w:val="single"/>
        </w:rPr>
      </w:pPr>
      <w:r>
        <w:rPr>
          <w:rFonts w:ascii="宋体" w:hAnsi="宋体" w:hint="eastAsia"/>
          <w:sz w:val="24"/>
        </w:rPr>
        <w:t>1.2</w:t>
      </w:r>
      <w:r>
        <w:rPr>
          <w:rFonts w:ascii="宋体" w:hAnsi="宋体" w:hint="eastAsia"/>
          <w:sz w:val="24"/>
        </w:rPr>
        <w:t>服务内容</w:t>
      </w:r>
      <w:r>
        <w:rPr>
          <w:rFonts w:ascii="宋体" w:hAnsi="宋体"/>
          <w:sz w:val="24"/>
        </w:rPr>
        <w:t>：</w:t>
      </w:r>
      <w:r>
        <w:rPr>
          <w:rFonts w:ascii="宋体" w:hAnsi="宋体" w:hint="eastAsia"/>
          <w:sz w:val="24"/>
          <w:u w:val="single"/>
        </w:rPr>
        <w:t>根据合肥市城市生命线三期项目市政设施安全专项建设需要为市政行业监管中心热线提供呼叫中心系统软硬件，以满足其日常业务的开展。</w:t>
      </w:r>
    </w:p>
    <w:p w14:paraId="0D87F86D" w14:textId="77777777" w:rsidR="00DE2717" w:rsidRDefault="00DE2717" w:rsidP="00DE2717">
      <w:pPr>
        <w:spacing w:line="360" w:lineRule="auto"/>
        <w:ind w:firstLineChars="200" w:firstLine="480"/>
        <w:rPr>
          <w:rFonts w:ascii="宋体" w:hAnsi="宋体" w:hint="eastAsia"/>
          <w:sz w:val="24"/>
          <w:u w:val="single"/>
        </w:rPr>
      </w:pPr>
      <w:r>
        <w:rPr>
          <w:rFonts w:ascii="宋体" w:hAnsi="宋体" w:hint="eastAsia"/>
          <w:sz w:val="24"/>
          <w:u w:val="single"/>
        </w:rPr>
        <w:t>投标人签订合同后，根据自身所供设备特点提供</w:t>
      </w:r>
      <w:proofErr w:type="gramStart"/>
      <w:r>
        <w:rPr>
          <w:rFonts w:ascii="宋体" w:hAnsi="宋体" w:hint="eastAsia"/>
          <w:sz w:val="24"/>
          <w:u w:val="single"/>
        </w:rPr>
        <w:t>完整技术</w:t>
      </w:r>
      <w:proofErr w:type="gramEnd"/>
      <w:r>
        <w:rPr>
          <w:rFonts w:ascii="宋体" w:hAnsi="宋体" w:hint="eastAsia"/>
          <w:sz w:val="24"/>
          <w:u w:val="single"/>
        </w:rPr>
        <w:t>方案，</w:t>
      </w:r>
      <w:proofErr w:type="gramStart"/>
      <w:r>
        <w:rPr>
          <w:rFonts w:ascii="宋体" w:hAnsi="宋体" w:hint="eastAsia"/>
          <w:sz w:val="24"/>
          <w:u w:val="single"/>
        </w:rPr>
        <w:t>供最终</w:t>
      </w:r>
      <w:proofErr w:type="gramEnd"/>
      <w:r>
        <w:rPr>
          <w:rFonts w:ascii="宋体" w:hAnsi="宋体" w:hint="eastAsia"/>
          <w:sz w:val="24"/>
          <w:u w:val="single"/>
        </w:rPr>
        <w:t>用户和招标人共同确认后履行合同，项目最终结算价不得超过中标价，超出部分视为投标优惠。</w:t>
      </w:r>
    </w:p>
    <w:p w14:paraId="345217B5" w14:textId="77777777" w:rsidR="00DE2717" w:rsidRDefault="00DE2717" w:rsidP="00DE2717">
      <w:pPr>
        <w:spacing w:line="360" w:lineRule="auto"/>
        <w:ind w:firstLineChars="200" w:firstLine="480"/>
        <w:rPr>
          <w:rFonts w:ascii="宋体" w:hAnsi="宋体" w:hint="eastAsia"/>
          <w:sz w:val="24"/>
          <w:u w:val="single"/>
        </w:rPr>
      </w:pPr>
      <w:r>
        <w:rPr>
          <w:rFonts w:ascii="宋体" w:hAnsi="宋体" w:hint="eastAsia"/>
          <w:sz w:val="24"/>
          <w:u w:val="single"/>
        </w:rPr>
        <w:t>上述设备需在最终用户单位现有机房部署测试，待测试完成后最终部署在市政热备份机房内，并按要求完成</w:t>
      </w:r>
      <w:r>
        <w:rPr>
          <w:rFonts w:ascii="宋体" w:hAnsi="宋体" w:hint="eastAsia"/>
          <w:sz w:val="24"/>
          <w:u w:val="single"/>
        </w:rPr>
        <w:t>3</w:t>
      </w:r>
      <w:r>
        <w:rPr>
          <w:rFonts w:ascii="宋体" w:hAnsi="宋体" w:hint="eastAsia"/>
          <w:sz w:val="24"/>
          <w:u w:val="single"/>
        </w:rPr>
        <w:t>年（自合肥市城市生命线三期项目市政设施安全专项竣工验收合格之日起三年）设备运</w:t>
      </w:r>
      <w:proofErr w:type="gramStart"/>
      <w:r>
        <w:rPr>
          <w:rFonts w:ascii="宋体" w:hAnsi="宋体" w:hint="eastAsia"/>
          <w:sz w:val="24"/>
          <w:u w:val="single"/>
        </w:rPr>
        <w:t>维工作</w:t>
      </w:r>
      <w:proofErr w:type="gramEnd"/>
      <w:r>
        <w:rPr>
          <w:rFonts w:ascii="宋体" w:hAnsi="宋体" w:hint="eastAsia"/>
          <w:sz w:val="24"/>
          <w:u w:val="single"/>
        </w:rPr>
        <w:t xml:space="preserve"> </w:t>
      </w:r>
      <w:r>
        <w:rPr>
          <w:rFonts w:ascii="宋体" w:hAnsi="宋体" w:hint="eastAsia"/>
          <w:sz w:val="24"/>
        </w:rPr>
        <w:t>；</w:t>
      </w:r>
    </w:p>
    <w:p w14:paraId="4C6457BD"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highlight w:val="yellow"/>
        </w:rPr>
        <w:t>1.3</w:t>
      </w:r>
      <w:r>
        <w:rPr>
          <w:rFonts w:ascii="宋体" w:hAnsi="宋体" w:hint="eastAsia"/>
          <w:sz w:val="24"/>
          <w:highlight w:val="yellow"/>
        </w:rPr>
        <w:t>服务质量：</w:t>
      </w:r>
      <w:r>
        <w:rPr>
          <w:rFonts w:ascii="宋体" w:hAnsi="宋体" w:hint="eastAsia"/>
          <w:sz w:val="24"/>
          <w:highlight w:val="yellow"/>
          <w:u w:val="single"/>
        </w:rPr>
        <w:t xml:space="preserve">           </w:t>
      </w:r>
      <w:r>
        <w:rPr>
          <w:rFonts w:ascii="宋体" w:hAnsi="宋体" w:hint="eastAsia"/>
          <w:sz w:val="24"/>
          <w:highlight w:val="yellow"/>
        </w:rPr>
        <w:t>。</w:t>
      </w:r>
    </w:p>
    <w:p w14:paraId="4086D776" w14:textId="77777777" w:rsidR="00DE2717" w:rsidRDefault="00DE2717" w:rsidP="00DE2717">
      <w:pPr>
        <w:spacing w:line="360" w:lineRule="auto"/>
        <w:ind w:firstLineChars="200" w:firstLine="480"/>
        <w:outlineLvl w:val="2"/>
        <w:rPr>
          <w:rFonts w:ascii="宋体" w:hAnsi="宋体" w:hint="eastAsia"/>
          <w:b/>
          <w:bCs/>
          <w:sz w:val="24"/>
          <w:lang w:val="zh-CN"/>
        </w:rPr>
      </w:pPr>
      <w:bookmarkStart w:id="4" w:name="_Toc21631"/>
      <w:bookmarkStart w:id="5" w:name="_Toc23292"/>
      <w:bookmarkStart w:id="6" w:name="_Toc21551"/>
      <w:r>
        <w:rPr>
          <w:rFonts w:ascii="宋体" w:hAnsi="宋体" w:hint="eastAsia"/>
          <w:b/>
          <w:bCs/>
          <w:sz w:val="24"/>
        </w:rPr>
        <w:t>2.</w:t>
      </w:r>
      <w:r>
        <w:rPr>
          <w:rFonts w:ascii="宋体" w:hAnsi="宋体" w:hint="eastAsia"/>
          <w:b/>
          <w:bCs/>
          <w:sz w:val="24"/>
          <w:lang w:val="zh-CN"/>
        </w:rPr>
        <w:t>价款</w:t>
      </w:r>
      <w:bookmarkEnd w:id="4"/>
      <w:bookmarkEnd w:id="5"/>
      <w:bookmarkEnd w:id="6"/>
    </w:p>
    <w:p w14:paraId="10048FA1" w14:textId="77777777" w:rsidR="00DE2717" w:rsidRDefault="00DE2717" w:rsidP="00DE2717">
      <w:pPr>
        <w:spacing w:line="360" w:lineRule="auto"/>
        <w:ind w:firstLineChars="200" w:firstLine="480"/>
        <w:outlineLvl w:val="2"/>
        <w:rPr>
          <w:rFonts w:ascii="宋体" w:hAnsi="宋体" w:hint="eastAsia"/>
          <w:sz w:val="24"/>
        </w:rPr>
      </w:pPr>
      <w:r>
        <w:rPr>
          <w:rFonts w:ascii="宋体" w:hAnsi="宋体"/>
          <w:sz w:val="24"/>
        </w:rPr>
        <w:lastRenderedPageBreak/>
        <w:t>本合同总价为</w:t>
      </w:r>
      <w:r>
        <w:rPr>
          <w:rFonts w:ascii="宋体" w:hAnsi="宋体" w:hint="eastAsia"/>
          <w:sz w:val="24"/>
        </w:rPr>
        <w:t>：￥</w:t>
      </w:r>
      <w:r>
        <w:rPr>
          <w:rFonts w:ascii="宋体" w:hAnsi="宋体" w:hint="eastAsia"/>
          <w:sz w:val="24"/>
          <w:u w:val="single"/>
        </w:rPr>
        <w:t xml:space="preserve">           </w:t>
      </w:r>
      <w:r>
        <w:rPr>
          <w:rFonts w:ascii="宋体" w:hAnsi="宋体"/>
          <w:sz w:val="24"/>
        </w:rPr>
        <w:t>元</w:t>
      </w:r>
      <w:r>
        <w:rPr>
          <w:rFonts w:ascii="宋体" w:hAnsi="宋体" w:hint="eastAsia"/>
          <w:sz w:val="24"/>
        </w:rPr>
        <w:t>（大写：人民币</w:t>
      </w:r>
      <w:r>
        <w:rPr>
          <w:rFonts w:ascii="宋体" w:hAnsi="宋体" w:hint="eastAsia"/>
          <w:sz w:val="24"/>
          <w:u w:val="single"/>
        </w:rPr>
        <w:t xml:space="preserve">                 </w:t>
      </w:r>
      <w:r>
        <w:rPr>
          <w:rFonts w:ascii="宋体" w:hAnsi="宋体" w:hint="eastAsia"/>
          <w:sz w:val="24"/>
        </w:rPr>
        <w:t>元）</w:t>
      </w:r>
      <w:r>
        <w:rPr>
          <w:rFonts w:ascii="宋体" w:hAnsi="宋体"/>
          <w:sz w:val="24"/>
        </w:rPr>
        <w:t>。</w:t>
      </w:r>
      <w:bookmarkStart w:id="7" w:name="_Toc1814"/>
      <w:bookmarkStart w:id="8" w:name="_Toc22618"/>
      <w:bookmarkStart w:id="9" w:name="_Toc10340"/>
      <w:r>
        <w:rPr>
          <w:rFonts w:ascii="宋体" w:hAnsi="宋体" w:hint="eastAsia"/>
          <w:sz w:val="24"/>
        </w:rPr>
        <w:t>含【</w:t>
      </w:r>
      <w:r>
        <w:rPr>
          <w:rFonts w:ascii="宋体" w:hAnsi="宋体" w:hint="eastAsia"/>
          <w:sz w:val="24"/>
        </w:rPr>
        <w:t xml:space="preserve">   </w:t>
      </w:r>
      <w:r>
        <w:rPr>
          <w:rFonts w:ascii="宋体" w:hAnsi="宋体" w:hint="eastAsia"/>
          <w:sz w:val="24"/>
        </w:rPr>
        <w:t>】</w:t>
      </w:r>
      <w:r>
        <w:rPr>
          <w:rFonts w:ascii="宋体" w:hAnsi="宋体" w:hint="eastAsia"/>
          <w:sz w:val="24"/>
        </w:rPr>
        <w:t>%</w:t>
      </w:r>
      <w:r>
        <w:rPr>
          <w:rFonts w:ascii="宋体" w:hAnsi="宋体" w:hint="eastAsia"/>
          <w:sz w:val="24"/>
        </w:rPr>
        <w:t>增值税</w:t>
      </w:r>
      <w:r>
        <w:rPr>
          <w:rFonts w:ascii="宋体" w:hAnsi="宋体"/>
          <w:sz w:val="24"/>
        </w:rPr>
        <w:t>。</w:t>
      </w:r>
      <w:r>
        <w:rPr>
          <w:rFonts w:ascii="宋体" w:hAnsi="宋体" w:hint="eastAsia"/>
          <w:sz w:val="24"/>
        </w:rPr>
        <w:t>该费用已包含乙方履行本合同义务所需的全部费用，除本合同或甲乙双方另有约定外，甲方无需另行支付任何其他费用。若国家出台新的税收政策，合同约定税率与国家法律法规及税务机关规定的税率不一致时，对于尚未完成结算且未开具增值税发票的部分，按照国家法律法规及税务机关规定的增值税税率进行开票并调整含税价格，价格调整以不含税价为基准。</w:t>
      </w:r>
    </w:p>
    <w:p w14:paraId="1A06CB16" w14:textId="77777777" w:rsidR="00DE2717" w:rsidRDefault="00DE2717" w:rsidP="00DE2717">
      <w:pPr>
        <w:spacing w:line="360" w:lineRule="auto"/>
        <w:ind w:firstLineChars="200" w:firstLine="480"/>
        <w:outlineLvl w:val="2"/>
        <w:rPr>
          <w:rFonts w:ascii="宋体" w:hAnsi="宋体" w:hint="eastAsia"/>
          <w:b/>
          <w:bCs/>
          <w:sz w:val="24"/>
          <w:lang w:val="zh-CN"/>
        </w:rPr>
      </w:pPr>
      <w:r>
        <w:rPr>
          <w:rFonts w:ascii="宋体" w:hAnsi="宋体" w:hint="eastAsia"/>
          <w:b/>
          <w:bCs/>
          <w:sz w:val="24"/>
        </w:rPr>
        <w:t>3.</w:t>
      </w:r>
      <w:r>
        <w:rPr>
          <w:rFonts w:ascii="宋体" w:hAnsi="宋体"/>
          <w:b/>
          <w:bCs/>
          <w:sz w:val="24"/>
          <w:lang w:val="zh-CN"/>
        </w:rPr>
        <w:t>付款方式和发票开具方式</w:t>
      </w:r>
      <w:bookmarkEnd w:id="7"/>
      <w:bookmarkEnd w:id="8"/>
      <w:bookmarkEnd w:id="9"/>
    </w:p>
    <w:p w14:paraId="11A9DC4B"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3.1</w:t>
      </w:r>
      <w:r>
        <w:rPr>
          <w:rFonts w:ascii="宋体" w:hAnsi="宋体"/>
          <w:sz w:val="24"/>
        </w:rPr>
        <w:t>付款方式：</w:t>
      </w:r>
      <w:r>
        <w:rPr>
          <w:rFonts w:ascii="宋体" w:hAnsi="宋体" w:hint="eastAsia"/>
          <w:sz w:val="24"/>
          <w:u w:val="single"/>
        </w:rPr>
        <w:t xml:space="preserve"> 1</w:t>
      </w:r>
      <w:r>
        <w:rPr>
          <w:rFonts w:ascii="宋体" w:hAnsi="宋体" w:hint="eastAsia"/>
          <w:sz w:val="24"/>
          <w:u w:val="single"/>
        </w:rPr>
        <w:t>、本合同生效后，乙方应按甲方要求完成安装及设备调试后，乙方提供相应金额的增值税专用发票后</w:t>
      </w:r>
      <w:r>
        <w:rPr>
          <w:rFonts w:ascii="宋体" w:hAnsi="宋体" w:hint="eastAsia"/>
          <w:sz w:val="24"/>
          <w:u w:val="single"/>
        </w:rPr>
        <w:t>30</w:t>
      </w:r>
      <w:r>
        <w:rPr>
          <w:rFonts w:ascii="宋体" w:hAnsi="宋体" w:hint="eastAsia"/>
          <w:sz w:val="24"/>
          <w:u w:val="single"/>
        </w:rPr>
        <w:t>日内，甲方向乙方支</w:t>
      </w:r>
      <w:r>
        <w:rPr>
          <w:rFonts w:ascii="宋体" w:hAnsi="宋体" w:hint="eastAsia"/>
          <w:sz w:val="24"/>
          <w:highlight w:val="yellow"/>
          <w:u w:val="single"/>
        </w:rPr>
        <w:t>付至合同总价款的</w:t>
      </w:r>
      <w:r>
        <w:rPr>
          <w:rFonts w:ascii="宋体" w:hAnsi="宋体" w:hint="eastAsia"/>
          <w:sz w:val="24"/>
          <w:highlight w:val="yellow"/>
          <w:u w:val="single"/>
        </w:rPr>
        <w:t>70</w:t>
      </w:r>
      <w:r>
        <w:rPr>
          <w:rFonts w:ascii="宋体" w:hAnsi="宋体" w:hint="eastAsia"/>
          <w:sz w:val="24"/>
          <w:highlight w:val="yellow"/>
          <w:u w:val="single"/>
        </w:rPr>
        <w:t>％</w:t>
      </w:r>
      <w:r>
        <w:rPr>
          <w:rFonts w:ascii="宋体" w:hAnsi="宋体" w:hint="eastAsia"/>
          <w:sz w:val="24"/>
        </w:rPr>
        <w:t>；</w:t>
      </w:r>
    </w:p>
    <w:p w14:paraId="3C74DFCB"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2</w:t>
      </w:r>
      <w:r>
        <w:rPr>
          <w:rFonts w:ascii="宋体" w:hAnsi="宋体" w:hint="eastAsia"/>
          <w:sz w:val="24"/>
        </w:rPr>
        <w:t>、</w:t>
      </w:r>
      <w:proofErr w:type="gramStart"/>
      <w:r>
        <w:rPr>
          <w:rFonts w:ascii="宋体" w:hAnsi="宋体" w:hint="eastAsia"/>
          <w:sz w:val="24"/>
        </w:rPr>
        <w:t>经最终</w:t>
      </w:r>
      <w:proofErr w:type="gramEnd"/>
      <w:r>
        <w:rPr>
          <w:rFonts w:ascii="宋体" w:hAnsi="宋体" w:hint="eastAsia"/>
          <w:sz w:val="24"/>
        </w:rPr>
        <w:t>用户验收合格后，</w:t>
      </w:r>
      <w:r>
        <w:rPr>
          <w:rFonts w:ascii="宋体" w:hAnsi="宋体" w:hint="eastAsia"/>
          <w:sz w:val="24"/>
          <w:u w:val="single"/>
        </w:rPr>
        <w:t>乙方提供相应金额的增值税专用发票后</w:t>
      </w:r>
      <w:r>
        <w:rPr>
          <w:rFonts w:ascii="宋体" w:hAnsi="宋体" w:hint="eastAsia"/>
          <w:sz w:val="24"/>
          <w:u w:val="single"/>
        </w:rPr>
        <w:t>30</w:t>
      </w:r>
      <w:r>
        <w:rPr>
          <w:rFonts w:ascii="宋体" w:hAnsi="宋体" w:hint="eastAsia"/>
          <w:sz w:val="24"/>
          <w:u w:val="single"/>
        </w:rPr>
        <w:t>日内，甲方向乙方支</w:t>
      </w:r>
      <w:r>
        <w:rPr>
          <w:rFonts w:ascii="宋体" w:hAnsi="宋体" w:hint="eastAsia"/>
          <w:sz w:val="24"/>
          <w:highlight w:val="yellow"/>
          <w:u w:val="single"/>
        </w:rPr>
        <w:t>付至合同总价款的</w:t>
      </w:r>
      <w:r>
        <w:rPr>
          <w:rFonts w:ascii="宋体" w:hAnsi="宋体" w:hint="eastAsia"/>
          <w:sz w:val="24"/>
          <w:highlight w:val="yellow"/>
          <w:u w:val="single"/>
        </w:rPr>
        <w:t>97</w:t>
      </w:r>
      <w:r>
        <w:rPr>
          <w:rFonts w:ascii="宋体" w:hAnsi="宋体" w:hint="eastAsia"/>
          <w:sz w:val="24"/>
          <w:highlight w:val="yellow"/>
          <w:u w:val="single"/>
        </w:rPr>
        <w:t>％</w:t>
      </w:r>
      <w:r>
        <w:rPr>
          <w:rFonts w:ascii="宋体" w:hAnsi="宋体" w:hint="eastAsia"/>
          <w:sz w:val="24"/>
        </w:rPr>
        <w:t>；</w:t>
      </w:r>
    </w:p>
    <w:p w14:paraId="6ABA5193"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3.</w:t>
      </w:r>
      <w:r>
        <w:rPr>
          <w:rFonts w:ascii="宋体" w:hAnsi="宋体" w:hint="eastAsia"/>
          <w:sz w:val="24"/>
        </w:rPr>
        <w:t>剩余</w:t>
      </w:r>
      <w:r>
        <w:rPr>
          <w:rFonts w:ascii="宋体" w:hAnsi="宋体" w:hint="eastAsia"/>
          <w:sz w:val="24"/>
        </w:rPr>
        <w:t>3%</w:t>
      </w:r>
      <w:r>
        <w:rPr>
          <w:rFonts w:ascii="宋体" w:hAnsi="宋体" w:hint="eastAsia"/>
          <w:sz w:val="24"/>
        </w:rPr>
        <w:t>为质保金，质保期满后，</w:t>
      </w:r>
      <w:r>
        <w:rPr>
          <w:rFonts w:ascii="宋体" w:hAnsi="宋体" w:hint="eastAsia"/>
          <w:sz w:val="24"/>
        </w:rPr>
        <w:t>30</w:t>
      </w:r>
      <w:r>
        <w:rPr>
          <w:rFonts w:ascii="宋体" w:hAnsi="宋体" w:hint="eastAsia"/>
          <w:sz w:val="24"/>
        </w:rPr>
        <w:t>日内甲方向乙方支付。</w:t>
      </w:r>
    </w:p>
    <w:p w14:paraId="08D864A6"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3.2</w:t>
      </w:r>
      <w:r>
        <w:rPr>
          <w:rFonts w:ascii="宋体" w:hAnsi="宋体" w:hint="eastAsia"/>
          <w:sz w:val="24"/>
        </w:rPr>
        <w:t>付款前乙方按照甲方确认的开票信息开具【】</w:t>
      </w:r>
      <w:r>
        <w:rPr>
          <w:rFonts w:ascii="宋体" w:hAnsi="宋体" w:hint="eastAsia"/>
          <w:sz w:val="24"/>
        </w:rPr>
        <w:t>%</w:t>
      </w:r>
      <w:r>
        <w:rPr>
          <w:rFonts w:ascii="宋体" w:hAnsi="宋体" w:hint="eastAsia"/>
          <w:sz w:val="24"/>
        </w:rPr>
        <w:t>增值税专用发票，如因乙方提供发票不合</w:t>
      </w:r>
      <w:proofErr w:type="gramStart"/>
      <w:r>
        <w:rPr>
          <w:rFonts w:ascii="宋体" w:hAnsi="宋体" w:hint="eastAsia"/>
          <w:sz w:val="24"/>
        </w:rPr>
        <w:t>规</w:t>
      </w:r>
      <w:proofErr w:type="gramEnd"/>
      <w:r>
        <w:rPr>
          <w:rFonts w:ascii="宋体" w:hAnsi="宋体" w:hint="eastAsia"/>
          <w:sz w:val="24"/>
        </w:rPr>
        <w:t>甲方有权暂缓付款且</w:t>
      </w:r>
      <w:proofErr w:type="gramStart"/>
      <w:r>
        <w:rPr>
          <w:rFonts w:ascii="宋体" w:hAnsi="宋体" w:hint="eastAsia"/>
          <w:sz w:val="24"/>
        </w:rPr>
        <w:t>不</w:t>
      </w:r>
      <w:proofErr w:type="gramEnd"/>
      <w:r>
        <w:rPr>
          <w:rFonts w:ascii="宋体" w:hAnsi="宋体" w:hint="eastAsia"/>
          <w:sz w:val="24"/>
        </w:rPr>
        <w:t>视为违约。</w:t>
      </w:r>
    </w:p>
    <w:p w14:paraId="7099EB86" w14:textId="77777777" w:rsidR="00DE2717" w:rsidRDefault="00DE2717" w:rsidP="00DE2717">
      <w:pPr>
        <w:spacing w:line="360" w:lineRule="auto"/>
        <w:ind w:firstLineChars="200" w:firstLine="480"/>
        <w:rPr>
          <w:rFonts w:ascii="宋体" w:hAnsi="宋体" w:hint="eastAsia"/>
          <w:sz w:val="24"/>
        </w:rPr>
      </w:pPr>
    </w:p>
    <w:p w14:paraId="5BED6EDC" w14:textId="77777777" w:rsidR="00DE2717" w:rsidRDefault="00DE2717" w:rsidP="00DE2717">
      <w:pPr>
        <w:spacing w:line="360" w:lineRule="auto"/>
        <w:ind w:firstLineChars="200" w:firstLine="480"/>
        <w:outlineLvl w:val="2"/>
        <w:rPr>
          <w:rFonts w:ascii="宋体" w:hAnsi="宋体" w:hint="eastAsia"/>
          <w:b/>
          <w:bCs/>
          <w:sz w:val="24"/>
          <w:lang w:val="zh-CN"/>
        </w:rPr>
      </w:pPr>
      <w:bookmarkStart w:id="10" w:name="_Toc32071"/>
      <w:bookmarkStart w:id="11" w:name="_Toc2846"/>
      <w:bookmarkStart w:id="12" w:name="_Toc19304"/>
      <w:r>
        <w:rPr>
          <w:rFonts w:ascii="宋体" w:hAnsi="宋体" w:hint="eastAsia"/>
          <w:b/>
          <w:bCs/>
          <w:sz w:val="24"/>
        </w:rPr>
        <w:t>4</w:t>
      </w:r>
      <w:r>
        <w:rPr>
          <w:rFonts w:ascii="宋体" w:hAnsi="宋体" w:hint="eastAsia"/>
          <w:b/>
          <w:bCs/>
          <w:sz w:val="24"/>
          <w:lang w:val="zh-CN"/>
        </w:rPr>
        <w:t>.</w:t>
      </w:r>
      <w:r>
        <w:rPr>
          <w:rFonts w:ascii="宋体" w:hAnsi="宋体" w:hint="eastAsia"/>
          <w:b/>
          <w:bCs/>
          <w:sz w:val="24"/>
          <w:lang w:val="zh-CN"/>
        </w:rPr>
        <w:t>服务</w:t>
      </w:r>
      <w:r>
        <w:rPr>
          <w:rFonts w:ascii="宋体" w:hAnsi="宋体"/>
          <w:b/>
          <w:bCs/>
          <w:sz w:val="24"/>
          <w:lang w:val="zh-CN"/>
        </w:rPr>
        <w:t>期限</w:t>
      </w:r>
      <w:r>
        <w:rPr>
          <w:rFonts w:ascii="宋体" w:hAnsi="宋体" w:hint="eastAsia"/>
          <w:b/>
          <w:bCs/>
          <w:sz w:val="24"/>
          <w:lang w:val="zh-CN"/>
        </w:rPr>
        <w:t>、地点和方式</w:t>
      </w:r>
      <w:bookmarkEnd w:id="10"/>
      <w:bookmarkEnd w:id="11"/>
      <w:bookmarkEnd w:id="12"/>
    </w:p>
    <w:p w14:paraId="3EC2DF70" w14:textId="77777777" w:rsidR="00DE2717" w:rsidRDefault="00DE2717" w:rsidP="00DE2717">
      <w:pPr>
        <w:spacing w:line="360" w:lineRule="auto"/>
        <w:ind w:firstLineChars="200" w:firstLine="480"/>
        <w:rPr>
          <w:rFonts w:ascii="宋体" w:hAnsi="宋体" w:hint="eastAsia"/>
          <w:sz w:val="24"/>
          <w:u w:val="single"/>
        </w:rPr>
      </w:pPr>
      <w:r>
        <w:rPr>
          <w:rFonts w:ascii="宋体" w:hAnsi="宋体" w:hint="eastAsia"/>
          <w:sz w:val="24"/>
        </w:rPr>
        <w:t>4.1</w:t>
      </w:r>
      <w:r>
        <w:rPr>
          <w:rFonts w:ascii="宋体" w:hAnsi="宋体" w:hint="eastAsia"/>
          <w:sz w:val="24"/>
        </w:rPr>
        <w:t>服务期限</w:t>
      </w:r>
      <w:r>
        <w:rPr>
          <w:rFonts w:ascii="宋体" w:hAnsi="宋体"/>
          <w:sz w:val="24"/>
        </w:rPr>
        <w:t>：</w:t>
      </w:r>
      <w:r>
        <w:rPr>
          <w:rFonts w:ascii="宋体" w:hAnsi="宋体" w:hint="eastAsia"/>
          <w:sz w:val="24"/>
          <w:u w:val="single"/>
        </w:rPr>
        <w:t>于本项目合同签订后</w:t>
      </w:r>
      <w:r>
        <w:rPr>
          <w:rFonts w:ascii="宋体" w:hAnsi="宋体" w:hint="eastAsia"/>
          <w:sz w:val="24"/>
          <w:u w:val="single"/>
        </w:rPr>
        <w:t>30</w:t>
      </w:r>
      <w:r>
        <w:rPr>
          <w:rFonts w:ascii="宋体" w:hAnsi="宋体" w:hint="eastAsia"/>
          <w:sz w:val="24"/>
          <w:u w:val="single"/>
        </w:rPr>
        <w:t>日内完成合同内容安装调试</w:t>
      </w:r>
      <w:r>
        <w:rPr>
          <w:rFonts w:ascii="宋体" w:hAnsi="宋体" w:hint="eastAsia"/>
          <w:sz w:val="24"/>
          <w:u w:val="single"/>
        </w:rPr>
        <w:t xml:space="preserve"> </w:t>
      </w:r>
      <w:r>
        <w:rPr>
          <w:rFonts w:ascii="宋体" w:hAnsi="宋体" w:hint="eastAsia"/>
          <w:sz w:val="24"/>
        </w:rPr>
        <w:t>；</w:t>
      </w:r>
    </w:p>
    <w:p w14:paraId="5502ACA5"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4.2</w:t>
      </w:r>
      <w:r>
        <w:rPr>
          <w:rFonts w:ascii="宋体" w:hAnsi="宋体" w:hint="eastAsia"/>
          <w:sz w:val="24"/>
        </w:rPr>
        <w:t>服务地点</w:t>
      </w:r>
      <w:r>
        <w:rPr>
          <w:rFonts w:ascii="宋体" w:hAnsi="宋体"/>
          <w:sz w:val="24"/>
        </w:rPr>
        <w:t>：</w:t>
      </w:r>
      <w:r>
        <w:rPr>
          <w:rFonts w:ascii="宋体" w:hAnsi="宋体" w:hint="eastAsia"/>
          <w:sz w:val="24"/>
          <w:u w:val="single"/>
        </w:rPr>
        <w:t xml:space="preserve"> </w:t>
      </w:r>
      <w:r>
        <w:rPr>
          <w:rFonts w:ascii="宋体" w:hAnsi="宋体" w:hint="eastAsia"/>
          <w:sz w:val="24"/>
          <w:u w:val="single"/>
        </w:rPr>
        <w:t>甲方指定</w:t>
      </w:r>
      <w:r>
        <w:rPr>
          <w:rFonts w:ascii="宋体" w:hAnsi="宋体" w:hint="eastAsia"/>
          <w:sz w:val="24"/>
          <w:u w:val="single"/>
        </w:rPr>
        <w:t xml:space="preserve">                                    </w:t>
      </w:r>
      <w:r>
        <w:rPr>
          <w:rFonts w:ascii="宋体" w:hAnsi="宋体" w:hint="eastAsia"/>
          <w:sz w:val="24"/>
        </w:rPr>
        <w:t>；</w:t>
      </w:r>
    </w:p>
    <w:p w14:paraId="62A6116D"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4.3</w:t>
      </w:r>
      <w:r>
        <w:rPr>
          <w:rFonts w:ascii="宋体" w:hAnsi="宋体" w:hint="eastAsia"/>
          <w:sz w:val="24"/>
        </w:rPr>
        <w:t>服务方式：</w:t>
      </w:r>
      <w:r>
        <w:rPr>
          <w:rFonts w:ascii="宋体" w:hAnsi="宋体" w:hint="eastAsia"/>
          <w:sz w:val="24"/>
          <w:u w:val="single"/>
        </w:rPr>
        <w:t xml:space="preserve">                      </w:t>
      </w:r>
    </w:p>
    <w:p w14:paraId="17F77A7C" w14:textId="77777777" w:rsidR="00DE2717" w:rsidRDefault="00DE2717" w:rsidP="00DE2717">
      <w:pPr>
        <w:spacing w:line="360" w:lineRule="auto"/>
        <w:ind w:firstLineChars="200" w:firstLine="480"/>
        <w:rPr>
          <w:rFonts w:ascii="宋体" w:hAnsi="宋体" w:hint="eastAsia"/>
          <w:b/>
          <w:bCs/>
          <w:sz w:val="24"/>
        </w:rPr>
      </w:pPr>
      <w:r>
        <w:rPr>
          <w:rFonts w:ascii="宋体" w:hAnsi="宋体" w:hint="eastAsia"/>
          <w:b/>
          <w:bCs/>
          <w:sz w:val="24"/>
        </w:rPr>
        <w:t>5.</w:t>
      </w:r>
      <w:r>
        <w:rPr>
          <w:rFonts w:ascii="宋体" w:hAnsi="宋体" w:hint="eastAsia"/>
          <w:b/>
          <w:bCs/>
          <w:sz w:val="24"/>
        </w:rPr>
        <w:t>验收标准和方式</w:t>
      </w:r>
    </w:p>
    <w:p w14:paraId="0C22B281" w14:textId="77777777" w:rsidR="00DE2717" w:rsidRDefault="00DE2717" w:rsidP="00DE2717">
      <w:pPr>
        <w:numPr>
          <w:ilvl w:val="255"/>
          <w:numId w:val="0"/>
        </w:numPr>
        <w:spacing w:line="360" w:lineRule="auto"/>
        <w:ind w:firstLineChars="200" w:firstLine="480"/>
        <w:rPr>
          <w:rFonts w:ascii="宋体" w:hAnsi="宋体" w:hint="eastAsia"/>
          <w:b/>
          <w:bCs/>
          <w:sz w:val="24"/>
          <w:lang w:val="zh-CN"/>
        </w:rPr>
      </w:pPr>
      <w:r>
        <w:rPr>
          <w:rFonts w:ascii="宋体" w:hAnsi="宋体" w:hint="eastAsia"/>
          <w:b/>
          <w:bCs/>
          <w:sz w:val="24"/>
        </w:rPr>
        <w:t>5.</w:t>
      </w:r>
      <w:r>
        <w:rPr>
          <w:rFonts w:ascii="宋体" w:hAnsi="宋体" w:hint="eastAsia"/>
          <w:b/>
          <w:bCs/>
          <w:sz w:val="24"/>
          <w:lang w:val="zh-CN"/>
        </w:rPr>
        <w:t>验收</w:t>
      </w:r>
    </w:p>
    <w:p w14:paraId="2A26AEF8" w14:textId="77777777" w:rsidR="00DE2717" w:rsidRDefault="00DE2717" w:rsidP="00DE2717">
      <w:pPr>
        <w:pStyle w:val="21"/>
        <w:numPr>
          <w:ilvl w:val="255"/>
          <w:numId w:val="0"/>
        </w:numPr>
        <w:spacing w:after="0" w:line="360" w:lineRule="auto"/>
        <w:ind w:firstLineChars="200" w:firstLine="480"/>
        <w:rPr>
          <w:rFonts w:ascii="宋体" w:hAnsi="宋体" w:hint="eastAsia"/>
          <w:sz w:val="24"/>
        </w:rPr>
      </w:pPr>
      <w:r>
        <w:rPr>
          <w:rFonts w:ascii="宋体" w:hAnsi="宋体"/>
          <w:sz w:val="24"/>
        </w:rPr>
        <w:lastRenderedPageBreak/>
        <w:t>乙方完成本合同约定服务内容后应书面通知甲方进行验收，甲方应于收到乙方通知后【</w:t>
      </w:r>
      <w:r>
        <w:rPr>
          <w:rFonts w:ascii="宋体" w:hAnsi="宋体"/>
          <w:sz w:val="24"/>
        </w:rPr>
        <w:t xml:space="preserve">    </w:t>
      </w:r>
      <w:r>
        <w:rPr>
          <w:rFonts w:ascii="宋体" w:hAnsi="宋体"/>
          <w:sz w:val="24"/>
        </w:rPr>
        <w:t>】</w:t>
      </w:r>
      <w:proofErr w:type="gramStart"/>
      <w:r>
        <w:rPr>
          <w:rFonts w:ascii="宋体" w:hAnsi="宋体"/>
          <w:sz w:val="24"/>
        </w:rPr>
        <w:t>个</w:t>
      </w:r>
      <w:proofErr w:type="gramEnd"/>
      <w:r>
        <w:rPr>
          <w:rFonts w:ascii="宋体" w:hAnsi="宋体"/>
          <w:sz w:val="24"/>
        </w:rPr>
        <w:t>工作日内按照本合同约定服务质量标准及甲方</w:t>
      </w:r>
      <w:r>
        <w:rPr>
          <w:rFonts w:ascii="宋体" w:hAnsi="宋体"/>
          <w:sz w:val="24"/>
        </w:rPr>
        <w:t>/</w:t>
      </w:r>
      <w:r>
        <w:rPr>
          <w:rFonts w:ascii="宋体" w:hAnsi="宋体"/>
          <w:sz w:val="24"/>
        </w:rPr>
        <w:t>最终用户要求组织安排相关单位进行验收</w:t>
      </w:r>
      <w:r>
        <w:rPr>
          <w:rFonts w:ascii="宋体" w:hAnsi="宋体" w:hint="eastAsia"/>
          <w:sz w:val="24"/>
        </w:rPr>
        <w:t>。</w:t>
      </w:r>
      <w:r>
        <w:rPr>
          <w:rFonts w:ascii="宋体" w:hAnsi="宋体"/>
          <w:sz w:val="24"/>
        </w:rPr>
        <w:t>验收未通过的，乙方应于甲方要求期限内进行修正，</w:t>
      </w:r>
      <w:r>
        <w:rPr>
          <w:rFonts w:ascii="宋体" w:hAnsi="宋体" w:hint="eastAsia"/>
          <w:sz w:val="24"/>
        </w:rPr>
        <w:t>修正后重新参照前述约定进行验收，合同义务履行期限不顺延；</w:t>
      </w:r>
      <w:r>
        <w:rPr>
          <w:rFonts w:ascii="宋体" w:hAnsi="宋体"/>
          <w:sz w:val="24"/>
        </w:rPr>
        <w:t>乙方未修正或经修正后仍不符合合同约定</w:t>
      </w:r>
      <w:r>
        <w:rPr>
          <w:rFonts w:ascii="宋体" w:hAnsi="宋体" w:hint="eastAsia"/>
          <w:sz w:val="24"/>
        </w:rPr>
        <w:t>或</w:t>
      </w:r>
      <w:r>
        <w:rPr>
          <w:rFonts w:ascii="宋体" w:hAnsi="宋体"/>
          <w:sz w:val="24"/>
        </w:rPr>
        <w:t>甲方</w:t>
      </w:r>
      <w:r>
        <w:rPr>
          <w:rFonts w:ascii="宋体" w:hAnsi="宋体"/>
          <w:sz w:val="24"/>
        </w:rPr>
        <w:t>/</w:t>
      </w:r>
      <w:r>
        <w:rPr>
          <w:rFonts w:ascii="宋体" w:hAnsi="宋体"/>
          <w:sz w:val="24"/>
        </w:rPr>
        <w:t>最终用户要求的，甲方有权委托第三方处理，因此产生的费用由乙方承担，甲方有权自应付</w:t>
      </w:r>
      <w:r>
        <w:rPr>
          <w:rFonts w:ascii="宋体" w:hAnsi="宋体" w:hint="eastAsia"/>
          <w:sz w:val="24"/>
        </w:rPr>
        <w:t>合同</w:t>
      </w:r>
      <w:r>
        <w:rPr>
          <w:rFonts w:ascii="宋体" w:hAnsi="宋体"/>
          <w:sz w:val="24"/>
        </w:rPr>
        <w:t>款项中直接扣除。</w:t>
      </w:r>
    </w:p>
    <w:p w14:paraId="29132B19" w14:textId="77777777" w:rsidR="00DE2717" w:rsidRDefault="00DE2717" w:rsidP="00DE2717">
      <w:pPr>
        <w:spacing w:line="360" w:lineRule="auto"/>
        <w:ind w:firstLineChars="200" w:firstLine="480"/>
        <w:rPr>
          <w:rFonts w:hint="eastAsia"/>
          <w:sz w:val="24"/>
        </w:rPr>
      </w:pPr>
      <w:r>
        <w:rPr>
          <w:rFonts w:hint="eastAsia"/>
          <w:sz w:val="24"/>
        </w:rPr>
        <w:t>乙方完成本合同约定服务内容并经甲方验收合格后，双方就应付服务费用进行核算，核算结果作为甲方付款依据；如该项目须经政府审计，则政府审计结果作为甲方付款依据，乙方对此不持异议。</w:t>
      </w:r>
    </w:p>
    <w:p w14:paraId="5F69311A" w14:textId="77777777" w:rsidR="00DE2717" w:rsidRDefault="00DE2717" w:rsidP="00DE2717">
      <w:pPr>
        <w:spacing w:line="360" w:lineRule="auto"/>
        <w:ind w:firstLineChars="200" w:firstLine="480"/>
        <w:rPr>
          <w:rFonts w:ascii="宋体" w:hAnsi="宋体" w:hint="eastAsia"/>
          <w:b/>
          <w:bCs/>
          <w:sz w:val="24"/>
        </w:rPr>
      </w:pPr>
      <w:r>
        <w:rPr>
          <w:rFonts w:ascii="宋体" w:hAnsi="宋体" w:hint="eastAsia"/>
          <w:b/>
          <w:bCs/>
          <w:sz w:val="24"/>
        </w:rPr>
        <w:t>6.</w:t>
      </w:r>
      <w:r>
        <w:rPr>
          <w:rFonts w:ascii="宋体" w:hAnsi="宋体" w:hint="eastAsia"/>
          <w:b/>
          <w:bCs/>
          <w:sz w:val="24"/>
        </w:rPr>
        <w:t>知识产权归属</w:t>
      </w:r>
    </w:p>
    <w:p w14:paraId="618D962C"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6.1.</w:t>
      </w:r>
      <w:r>
        <w:rPr>
          <w:rFonts w:ascii="宋体" w:hAnsi="宋体" w:hint="eastAsia"/>
          <w:sz w:val="24"/>
        </w:rPr>
        <w:t>合同履行过程中，任何一方所提供的与本合同有关的设备、材料、技术秘密、软件和其他知识产权，应不存在权利上的瑕疵，不会侵犯第三方的知识产权和其他权利，否则，乙方应负责与第三方交涉，并承担由此产生的全部法律和经济责任。因侵权给合同相对人造成的损失，应给与赔偿。</w:t>
      </w:r>
    </w:p>
    <w:p w14:paraId="0FC70D20"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6.2.</w:t>
      </w:r>
      <w:r>
        <w:rPr>
          <w:rFonts w:ascii="宋体" w:hAnsi="宋体" w:hint="eastAsia"/>
          <w:sz w:val="24"/>
        </w:rPr>
        <w:t>双方确认在本合同有效期内，甲方利用乙方提交的设备调试工作成果所完成的新的技术成果，归甲方所有。</w:t>
      </w:r>
    </w:p>
    <w:p w14:paraId="624F30C2"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6.3.</w:t>
      </w:r>
      <w:r>
        <w:rPr>
          <w:rFonts w:ascii="宋体" w:hAnsi="宋体" w:hint="eastAsia"/>
          <w:sz w:val="24"/>
        </w:rPr>
        <w:t>在本合同有效期内，乙方利用甲方提供的技术资料和工作条件所完成的新的技术成果，归甲方所有。</w:t>
      </w:r>
    </w:p>
    <w:p w14:paraId="130E5BCB" w14:textId="77777777" w:rsidR="00DE2717" w:rsidRDefault="00DE2717" w:rsidP="00DE2717">
      <w:pPr>
        <w:spacing w:line="360" w:lineRule="auto"/>
        <w:ind w:firstLineChars="200" w:firstLine="480"/>
        <w:outlineLvl w:val="2"/>
        <w:rPr>
          <w:rFonts w:ascii="宋体" w:hAnsi="宋体" w:hint="eastAsia"/>
          <w:b/>
          <w:bCs/>
          <w:sz w:val="24"/>
          <w:lang w:val="zh-CN"/>
        </w:rPr>
      </w:pPr>
      <w:bookmarkStart w:id="13" w:name="_Toc19554"/>
      <w:bookmarkStart w:id="14" w:name="_Toc21423"/>
      <w:bookmarkStart w:id="15" w:name="_Toc27250"/>
      <w:r>
        <w:rPr>
          <w:rFonts w:ascii="宋体" w:hAnsi="宋体" w:hint="eastAsia"/>
          <w:b/>
          <w:bCs/>
          <w:sz w:val="24"/>
        </w:rPr>
        <w:t>7</w:t>
      </w:r>
      <w:r>
        <w:rPr>
          <w:rFonts w:ascii="宋体" w:hAnsi="宋体" w:hint="eastAsia"/>
          <w:b/>
          <w:bCs/>
          <w:sz w:val="24"/>
          <w:lang w:val="zh-CN"/>
        </w:rPr>
        <w:t>.</w:t>
      </w:r>
      <w:r>
        <w:rPr>
          <w:rFonts w:ascii="宋体" w:hAnsi="宋体" w:hint="eastAsia"/>
          <w:b/>
          <w:bCs/>
          <w:sz w:val="24"/>
          <w:lang w:val="zh-CN"/>
        </w:rPr>
        <w:t>违约责任</w:t>
      </w:r>
      <w:bookmarkEnd w:id="13"/>
      <w:bookmarkEnd w:id="14"/>
      <w:bookmarkEnd w:id="15"/>
    </w:p>
    <w:p w14:paraId="28E44201"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7.1</w:t>
      </w:r>
      <w:r>
        <w:rPr>
          <w:rFonts w:ascii="宋体" w:hAnsi="宋体"/>
          <w:sz w:val="24"/>
        </w:rPr>
        <w:t>除不可抗力外，如果乙方没有按照本合同约定的期限</w:t>
      </w:r>
      <w:r>
        <w:rPr>
          <w:rFonts w:ascii="宋体" w:hAnsi="宋体" w:hint="eastAsia"/>
          <w:sz w:val="24"/>
        </w:rPr>
        <w:t>、</w:t>
      </w:r>
      <w:r>
        <w:rPr>
          <w:rFonts w:ascii="宋体" w:hAnsi="宋体"/>
          <w:sz w:val="24"/>
        </w:rPr>
        <w:t>地点和方式</w:t>
      </w:r>
      <w:r>
        <w:rPr>
          <w:rFonts w:ascii="宋体" w:hAnsi="宋体" w:hint="eastAsia"/>
          <w:sz w:val="24"/>
        </w:rPr>
        <w:t>履行</w:t>
      </w:r>
      <w:r>
        <w:rPr>
          <w:rFonts w:ascii="宋体" w:hAnsi="宋体"/>
          <w:sz w:val="24"/>
        </w:rPr>
        <w:t>，那么甲方可要求乙方支付违约金</w:t>
      </w:r>
      <w:r>
        <w:rPr>
          <w:rFonts w:ascii="宋体" w:hAnsi="宋体" w:hint="eastAsia"/>
          <w:sz w:val="24"/>
        </w:rPr>
        <w:t>，</w:t>
      </w:r>
      <w:r>
        <w:rPr>
          <w:rFonts w:ascii="宋体" w:hAnsi="宋体"/>
          <w:sz w:val="24"/>
        </w:rPr>
        <w:t>违约金按每迟延</w:t>
      </w:r>
      <w:r>
        <w:rPr>
          <w:rFonts w:ascii="宋体" w:hAnsi="宋体" w:hint="eastAsia"/>
          <w:sz w:val="24"/>
        </w:rPr>
        <w:t>履行</w:t>
      </w:r>
      <w:r>
        <w:rPr>
          <w:rFonts w:ascii="宋体" w:hAnsi="宋体"/>
          <w:sz w:val="24"/>
        </w:rPr>
        <w:t>一日的应提供而未</w:t>
      </w:r>
      <w:r>
        <w:rPr>
          <w:rFonts w:ascii="宋体" w:hAnsi="宋体" w:hint="eastAsia"/>
          <w:sz w:val="24"/>
        </w:rPr>
        <w:t>提供</w:t>
      </w:r>
      <w:r>
        <w:rPr>
          <w:rFonts w:ascii="宋体" w:hAnsi="宋体"/>
          <w:sz w:val="24"/>
        </w:rPr>
        <w:t>服务价格的</w:t>
      </w:r>
      <w:r>
        <w:rPr>
          <w:rFonts w:ascii="宋体" w:hAnsi="宋体" w:hint="eastAsia"/>
          <w:sz w:val="24"/>
          <w:u w:val="single"/>
        </w:rPr>
        <w:t>1</w:t>
      </w:r>
      <w:r>
        <w:rPr>
          <w:rFonts w:ascii="宋体" w:hAnsi="宋体"/>
          <w:sz w:val="24"/>
        </w:rPr>
        <w:t>%</w:t>
      </w:r>
      <w:r>
        <w:rPr>
          <w:rFonts w:ascii="宋体" w:hAnsi="宋体"/>
          <w:sz w:val="24"/>
        </w:rPr>
        <w:t>计算</w:t>
      </w:r>
      <w:r>
        <w:rPr>
          <w:rFonts w:ascii="宋体" w:hAnsi="宋体" w:hint="eastAsia"/>
          <w:sz w:val="24"/>
        </w:rPr>
        <w:t>；</w:t>
      </w:r>
      <w:r>
        <w:rPr>
          <w:rFonts w:ascii="宋体" w:hAnsi="宋体"/>
          <w:sz w:val="24"/>
        </w:rPr>
        <w:t>迟延</w:t>
      </w:r>
      <w:r>
        <w:rPr>
          <w:rFonts w:ascii="宋体" w:hAnsi="宋体" w:hint="eastAsia"/>
          <w:sz w:val="24"/>
        </w:rPr>
        <w:t>履行</w:t>
      </w:r>
      <w:r>
        <w:rPr>
          <w:rFonts w:ascii="宋体" w:hAnsi="宋体"/>
          <w:sz w:val="24"/>
        </w:rPr>
        <w:t>的违约金计算数额达到前述最高限额之日起</w:t>
      </w:r>
      <w:r>
        <w:rPr>
          <w:rFonts w:ascii="宋体" w:hAnsi="宋体" w:hint="eastAsia"/>
          <w:sz w:val="24"/>
        </w:rPr>
        <w:t>，</w:t>
      </w:r>
      <w:r>
        <w:rPr>
          <w:rFonts w:ascii="宋体" w:hAnsi="宋体"/>
          <w:sz w:val="24"/>
        </w:rPr>
        <w:t>甲方</w:t>
      </w:r>
      <w:r>
        <w:rPr>
          <w:rFonts w:ascii="宋体" w:hAnsi="宋体"/>
          <w:sz w:val="24"/>
        </w:rPr>
        <w:lastRenderedPageBreak/>
        <w:t>有权在要求乙方支付违约金的同时</w:t>
      </w:r>
      <w:r>
        <w:rPr>
          <w:rFonts w:ascii="宋体" w:hAnsi="宋体" w:hint="eastAsia"/>
          <w:sz w:val="24"/>
        </w:rPr>
        <w:t>，书面通知乙方</w:t>
      </w:r>
      <w:r>
        <w:rPr>
          <w:rFonts w:ascii="宋体" w:hAnsi="宋体"/>
          <w:sz w:val="24"/>
        </w:rPr>
        <w:t>解除本合同</w:t>
      </w:r>
      <w:r>
        <w:rPr>
          <w:rFonts w:ascii="宋体" w:hAnsi="宋体" w:hint="eastAsia"/>
          <w:sz w:val="24"/>
        </w:rPr>
        <w:t>；</w:t>
      </w:r>
    </w:p>
    <w:p w14:paraId="57C4F03C"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7.2</w:t>
      </w:r>
      <w:r>
        <w:rPr>
          <w:rFonts w:ascii="宋体" w:hAnsi="宋体" w:hint="eastAsia"/>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并要求违约方按照本合同总价的【</w:t>
      </w:r>
      <w:r>
        <w:rPr>
          <w:rFonts w:ascii="宋体" w:hAnsi="宋体" w:hint="eastAsia"/>
          <w:sz w:val="24"/>
        </w:rPr>
        <w:t>5</w:t>
      </w:r>
      <w:r>
        <w:rPr>
          <w:rFonts w:ascii="宋体" w:hAnsi="宋体" w:hint="eastAsia"/>
          <w:sz w:val="24"/>
        </w:rPr>
        <w:t>】</w:t>
      </w:r>
      <w:r>
        <w:rPr>
          <w:rFonts w:ascii="宋体" w:hAnsi="宋体" w:hint="eastAsia"/>
          <w:sz w:val="24"/>
        </w:rPr>
        <w:t>%</w:t>
      </w:r>
      <w:r>
        <w:rPr>
          <w:rFonts w:ascii="宋体" w:hAnsi="宋体" w:hint="eastAsia"/>
          <w:sz w:val="24"/>
        </w:rPr>
        <w:t>支付违约金；；</w:t>
      </w:r>
    </w:p>
    <w:p w14:paraId="39411FC3"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7.4</w:t>
      </w:r>
      <w:r>
        <w:rPr>
          <w:rFonts w:ascii="宋体" w:hAnsi="宋体" w:hint="eastAsia"/>
          <w:sz w:val="24"/>
        </w:rP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126C603F"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7.5</w:t>
      </w:r>
      <w:r>
        <w:rPr>
          <w:rFonts w:ascii="宋体" w:hAnsi="宋体" w:hint="eastAsia"/>
          <w:sz w:val="24"/>
        </w:rP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2B513A5"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7.6</w:t>
      </w:r>
      <w:r>
        <w:rPr>
          <w:rFonts w:ascii="宋体" w:hAnsi="宋体" w:hint="eastAsia"/>
          <w:sz w:val="24"/>
        </w:rPr>
        <w:t>如果出现监督管理部门在处理投诉事项期间，书面通知甲方暂停采购活动的情形，或者询问或质疑事项可能影响成交结果的，导致甲方中止履行合同的情形，均不视为甲方违约。</w:t>
      </w:r>
    </w:p>
    <w:p w14:paraId="57BF9B13"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7.7</w:t>
      </w:r>
      <w:r>
        <w:rPr>
          <w:rFonts w:ascii="宋体" w:hAnsi="宋体" w:hint="eastAsia"/>
          <w:sz w:val="24"/>
        </w:rPr>
        <w:t>本合同项下甲方损失包括但不限于因乙方违约导致甲方向最终用户承担的违约金、赔偿金、罚款等以及因此产生的诉讼费、律师费、鉴定</w:t>
      </w:r>
      <w:r>
        <w:rPr>
          <w:rFonts w:ascii="宋体" w:hAnsi="宋体" w:hint="eastAsia"/>
          <w:sz w:val="24"/>
        </w:rPr>
        <w:t>/</w:t>
      </w:r>
      <w:r>
        <w:rPr>
          <w:rFonts w:ascii="宋体" w:hAnsi="宋体" w:hint="eastAsia"/>
          <w:sz w:val="24"/>
        </w:rPr>
        <w:t>评估费、差旅费等；</w:t>
      </w:r>
    </w:p>
    <w:p w14:paraId="6CAD0496"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lastRenderedPageBreak/>
        <w:t>7.8</w:t>
      </w:r>
      <w:r>
        <w:rPr>
          <w:rFonts w:ascii="宋体" w:hAnsi="宋体" w:hint="eastAsia"/>
          <w:sz w:val="24"/>
        </w:rPr>
        <w:t>本合同项下乙方应承担的违约金、赔偿金及其他费用等，甲方有权自应付合同款项中直接扣除，乙方对此不持异议。</w:t>
      </w:r>
    </w:p>
    <w:p w14:paraId="4495E2C8" w14:textId="77777777" w:rsidR="00DE2717" w:rsidRDefault="00DE2717" w:rsidP="00DE2717">
      <w:pPr>
        <w:spacing w:line="360" w:lineRule="auto"/>
        <w:ind w:firstLineChars="200" w:firstLine="480"/>
        <w:outlineLvl w:val="2"/>
        <w:rPr>
          <w:rFonts w:ascii="宋体" w:hAnsi="宋体" w:hint="eastAsia"/>
          <w:b/>
          <w:bCs/>
          <w:sz w:val="24"/>
          <w:lang w:val="zh-CN"/>
        </w:rPr>
      </w:pPr>
      <w:bookmarkStart w:id="16" w:name="_Toc28375"/>
      <w:bookmarkStart w:id="17" w:name="_Toc15583"/>
      <w:bookmarkStart w:id="18" w:name="_Toc16021"/>
      <w:r>
        <w:rPr>
          <w:rFonts w:ascii="宋体" w:hAnsi="宋体" w:hint="eastAsia"/>
          <w:b/>
          <w:bCs/>
          <w:sz w:val="24"/>
        </w:rPr>
        <w:t>8</w:t>
      </w:r>
      <w:r>
        <w:rPr>
          <w:rFonts w:ascii="宋体" w:hAnsi="宋体" w:hint="eastAsia"/>
          <w:b/>
          <w:bCs/>
          <w:sz w:val="24"/>
          <w:lang w:val="zh-CN"/>
        </w:rPr>
        <w:t>.</w:t>
      </w:r>
      <w:r>
        <w:rPr>
          <w:rFonts w:ascii="宋体" w:hAnsi="宋体" w:hint="eastAsia"/>
          <w:b/>
          <w:bCs/>
          <w:sz w:val="24"/>
          <w:lang w:val="zh-CN"/>
        </w:rPr>
        <w:t>合同</w:t>
      </w:r>
      <w:r>
        <w:rPr>
          <w:rFonts w:ascii="宋体" w:hAnsi="宋体"/>
          <w:b/>
          <w:bCs/>
          <w:sz w:val="24"/>
          <w:lang w:val="zh-CN"/>
        </w:rPr>
        <w:t>争议的解决</w:t>
      </w:r>
      <w:bookmarkEnd w:id="16"/>
      <w:bookmarkEnd w:id="17"/>
      <w:bookmarkEnd w:id="18"/>
    </w:p>
    <w:p w14:paraId="4529E8E6"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本合</w:t>
      </w:r>
      <w:r>
        <w:rPr>
          <w:rFonts w:ascii="宋体" w:hAnsi="宋体"/>
          <w:sz w:val="24"/>
        </w:rPr>
        <w:t>同履行过程中发生的任何争议，双方当事人均可</w:t>
      </w:r>
      <w:r>
        <w:rPr>
          <w:rFonts w:ascii="宋体" w:hAnsi="宋体" w:hint="eastAsia"/>
          <w:sz w:val="24"/>
        </w:rPr>
        <w:t>通过和解或者调解解决；不愿和解、调解或者和解、调解不成的，可以选择下列第</w:t>
      </w:r>
      <w:r>
        <w:rPr>
          <w:rFonts w:ascii="宋体" w:hAnsi="宋体" w:hint="eastAsia"/>
          <w:sz w:val="24"/>
          <w:u w:val="single"/>
        </w:rPr>
        <w:t>2</w:t>
      </w:r>
      <w:r>
        <w:rPr>
          <w:rFonts w:ascii="宋体" w:hAnsi="宋体" w:hint="eastAsia"/>
          <w:sz w:val="24"/>
        </w:rPr>
        <w:t>种方式解决：</w:t>
      </w:r>
    </w:p>
    <w:p w14:paraId="73D89C03"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8.1</w:t>
      </w:r>
      <w:r>
        <w:rPr>
          <w:rFonts w:ascii="宋体" w:hAnsi="宋体" w:hint="eastAsia"/>
          <w:sz w:val="24"/>
        </w:rPr>
        <w:t>将争议提交</w:t>
      </w:r>
      <w:r>
        <w:rPr>
          <w:rFonts w:ascii="宋体" w:hAnsi="宋体" w:hint="eastAsia"/>
          <w:sz w:val="24"/>
          <w:u w:val="single"/>
        </w:rPr>
        <w:t xml:space="preserve">              </w:t>
      </w:r>
      <w:r>
        <w:rPr>
          <w:rFonts w:ascii="宋体" w:hAnsi="宋体" w:hint="eastAsia"/>
          <w:sz w:val="24"/>
        </w:rPr>
        <w:t>仲裁委员会依申请仲裁时其现行有效的仲裁规则裁决；</w:t>
      </w:r>
    </w:p>
    <w:p w14:paraId="57E624D6" w14:textId="77777777" w:rsidR="00DE2717" w:rsidRDefault="00DE2717" w:rsidP="00DE2717">
      <w:pPr>
        <w:spacing w:line="360" w:lineRule="auto"/>
        <w:ind w:firstLineChars="200" w:firstLine="480"/>
        <w:rPr>
          <w:rFonts w:ascii="宋体" w:hAnsi="宋体" w:hint="eastAsia"/>
          <w:sz w:val="24"/>
        </w:rPr>
      </w:pPr>
      <w:r>
        <w:rPr>
          <w:rFonts w:ascii="宋体" w:hAnsi="宋体" w:hint="eastAsia"/>
          <w:sz w:val="24"/>
        </w:rPr>
        <w:t>8.2</w:t>
      </w:r>
      <w:r>
        <w:rPr>
          <w:rFonts w:ascii="宋体" w:hAnsi="宋体" w:hint="eastAsia"/>
          <w:sz w:val="24"/>
        </w:rPr>
        <w:t>向</w:t>
      </w:r>
      <w:r>
        <w:rPr>
          <w:rFonts w:ascii="宋体" w:hAnsi="宋体" w:hint="eastAsia"/>
          <w:sz w:val="24"/>
          <w:u w:val="single"/>
        </w:rPr>
        <w:t>甲方所在地</w:t>
      </w:r>
      <w:r>
        <w:rPr>
          <w:rFonts w:ascii="宋体" w:hAnsi="宋体" w:hint="eastAsia"/>
          <w:sz w:val="24"/>
        </w:rPr>
        <w:t>人民法院起诉。</w:t>
      </w:r>
    </w:p>
    <w:p w14:paraId="3320086D" w14:textId="77777777" w:rsidR="00DE2717" w:rsidRDefault="00DE2717" w:rsidP="00DE2717">
      <w:pPr>
        <w:spacing w:line="360" w:lineRule="auto"/>
        <w:ind w:firstLineChars="200" w:firstLine="480"/>
        <w:outlineLvl w:val="2"/>
        <w:rPr>
          <w:rFonts w:ascii="宋体" w:hAnsi="宋体" w:hint="eastAsia"/>
          <w:b/>
          <w:bCs/>
          <w:sz w:val="24"/>
          <w:lang w:val="zh-CN"/>
        </w:rPr>
      </w:pPr>
      <w:bookmarkStart w:id="19" w:name="_Toc11173"/>
      <w:bookmarkStart w:id="20" w:name="_Toc7245"/>
      <w:bookmarkStart w:id="21" w:name="_Toc15322"/>
      <w:r>
        <w:rPr>
          <w:rFonts w:ascii="宋体" w:hAnsi="宋体" w:hint="eastAsia"/>
          <w:b/>
          <w:bCs/>
          <w:sz w:val="24"/>
        </w:rPr>
        <w:t>9</w:t>
      </w:r>
      <w:r>
        <w:rPr>
          <w:rFonts w:ascii="宋体" w:hAnsi="宋体" w:hint="eastAsia"/>
          <w:b/>
          <w:bCs/>
          <w:sz w:val="24"/>
          <w:lang w:val="zh-CN"/>
        </w:rPr>
        <w:t>.</w:t>
      </w:r>
      <w:r>
        <w:rPr>
          <w:rFonts w:ascii="宋体" w:hAnsi="宋体"/>
          <w:b/>
          <w:bCs/>
          <w:sz w:val="24"/>
          <w:lang w:val="zh-CN"/>
        </w:rPr>
        <w:t>合同生效</w:t>
      </w:r>
      <w:bookmarkEnd w:id="19"/>
      <w:bookmarkEnd w:id="20"/>
      <w:bookmarkEnd w:id="21"/>
    </w:p>
    <w:p w14:paraId="6EEFF98A" w14:textId="77777777" w:rsidR="00DE2717" w:rsidRDefault="00DE2717" w:rsidP="00DE2717">
      <w:pPr>
        <w:pStyle w:val="3"/>
        <w:spacing w:before="0" w:after="0" w:line="360" w:lineRule="auto"/>
        <w:ind w:firstLineChars="200" w:firstLine="480"/>
        <w:rPr>
          <w:rFonts w:ascii="宋体" w:eastAsia="宋体" w:hAnsi="宋体" w:hint="eastAsia"/>
          <w:sz w:val="24"/>
        </w:rPr>
      </w:pPr>
      <w:r>
        <w:rPr>
          <w:rFonts w:ascii="宋体" w:eastAsia="宋体" w:hAnsi="宋体"/>
          <w:sz w:val="24"/>
        </w:rPr>
        <w:t>本合同自</w:t>
      </w:r>
      <w:r>
        <w:rPr>
          <w:rFonts w:ascii="宋体" w:eastAsia="宋体" w:hAnsi="宋体" w:hint="eastAsia"/>
          <w:sz w:val="24"/>
        </w:rPr>
        <w:t>双方当事人盖章时</w:t>
      </w:r>
      <w:r>
        <w:rPr>
          <w:rFonts w:ascii="宋体" w:eastAsia="宋体" w:hAnsi="宋体"/>
          <w:sz w:val="24"/>
        </w:rPr>
        <w:t>生效。</w:t>
      </w:r>
    </w:p>
    <w:p w14:paraId="074508F7" w14:textId="77777777" w:rsidR="00DE2717" w:rsidRDefault="00DE2717" w:rsidP="00DE2717">
      <w:pPr>
        <w:spacing w:line="360" w:lineRule="auto"/>
        <w:ind w:firstLineChars="200" w:firstLine="480"/>
        <w:rPr>
          <w:rFonts w:ascii="宋体" w:hAnsi="宋体" w:hint="eastAsia"/>
          <w:sz w:val="24"/>
        </w:rPr>
      </w:pPr>
    </w:p>
    <w:p w14:paraId="7E759982" w14:textId="77777777" w:rsidR="00DE2717" w:rsidRDefault="00DE2717" w:rsidP="00DE2717">
      <w:pPr>
        <w:spacing w:line="360" w:lineRule="auto"/>
        <w:ind w:firstLineChars="200" w:firstLine="480"/>
        <w:rPr>
          <w:rFonts w:ascii="宋体" w:hAnsi="宋体" w:hint="eastAsia"/>
          <w:sz w:val="24"/>
        </w:rPr>
      </w:pPr>
    </w:p>
    <w:p w14:paraId="008F0FC2" w14:textId="77777777" w:rsidR="00DE2717" w:rsidRDefault="00DE2717" w:rsidP="00DE2717">
      <w:pPr>
        <w:spacing w:line="360" w:lineRule="auto"/>
        <w:ind w:firstLineChars="200" w:firstLine="480"/>
        <w:rPr>
          <w:rFonts w:ascii="宋体" w:hAnsi="宋体" w:hint="eastAsia"/>
          <w:sz w:val="24"/>
        </w:rPr>
      </w:pPr>
    </w:p>
    <w:p w14:paraId="0B5C3EF3" w14:textId="77777777" w:rsidR="00DE2717" w:rsidRDefault="00DE2717" w:rsidP="00DE2717">
      <w:pPr>
        <w:spacing w:line="360" w:lineRule="auto"/>
        <w:ind w:firstLineChars="200" w:firstLine="480"/>
        <w:rPr>
          <w:rFonts w:ascii="宋体" w:hAnsi="宋体" w:hint="eastAsia"/>
          <w:sz w:val="24"/>
        </w:rPr>
      </w:pPr>
    </w:p>
    <w:p w14:paraId="6CE7AFF7" w14:textId="77777777" w:rsidR="00DE2717" w:rsidRDefault="00DE2717" w:rsidP="00DE2717">
      <w:pPr>
        <w:spacing w:line="360" w:lineRule="auto"/>
        <w:ind w:firstLineChars="200" w:firstLine="480"/>
        <w:rPr>
          <w:rFonts w:ascii="宋体" w:hAnsi="宋体" w:hint="eastAsia"/>
          <w:sz w:val="24"/>
        </w:rPr>
      </w:pPr>
    </w:p>
    <w:p w14:paraId="0F568B36" w14:textId="77777777" w:rsidR="00DE2717" w:rsidRDefault="00DE2717" w:rsidP="00DE2717">
      <w:pPr>
        <w:tabs>
          <w:tab w:val="left" w:pos="2394"/>
        </w:tabs>
        <w:spacing w:line="360" w:lineRule="auto"/>
        <w:ind w:firstLineChars="200" w:firstLine="480"/>
        <w:rPr>
          <w:rFonts w:ascii="宋体" w:hAnsi="宋体" w:cs="宋体" w:hint="eastAsia"/>
          <w:sz w:val="24"/>
        </w:rPr>
      </w:pPr>
      <w:r>
        <w:rPr>
          <w:rFonts w:ascii="宋体" w:hAnsi="宋体" w:cs="宋体" w:hint="eastAsia"/>
          <w:sz w:val="24"/>
        </w:rPr>
        <w:t>招标人（甲方）：</w:t>
      </w:r>
      <w:r>
        <w:rPr>
          <w:rFonts w:ascii="宋体" w:hAnsi="宋体" w:cs="宋体" w:hint="eastAsia"/>
          <w:sz w:val="24"/>
        </w:rPr>
        <w:t xml:space="preserve">    </w:t>
      </w:r>
      <w:r>
        <w:rPr>
          <w:rFonts w:ascii="宋体" w:hAnsi="宋体" w:cs="宋体" w:hint="eastAsia"/>
          <w:sz w:val="24"/>
        </w:rPr>
        <w:t>（公章）</w:t>
      </w:r>
      <w:r>
        <w:rPr>
          <w:rFonts w:ascii="宋体" w:hAnsi="宋体" w:cs="宋体" w:hint="eastAsia"/>
          <w:sz w:val="24"/>
        </w:rPr>
        <w:t xml:space="preserve">         </w:t>
      </w:r>
      <w:r>
        <w:rPr>
          <w:rFonts w:ascii="宋体" w:hAnsi="宋体" w:cs="宋体" w:hint="eastAsia"/>
          <w:sz w:val="24"/>
        </w:rPr>
        <w:t>投标人（乙方）：</w:t>
      </w:r>
      <w:r>
        <w:rPr>
          <w:rFonts w:ascii="宋体" w:hAnsi="宋体" w:cs="宋体" w:hint="eastAsia"/>
          <w:sz w:val="24"/>
        </w:rPr>
        <w:t xml:space="preserve">     </w:t>
      </w:r>
      <w:r>
        <w:rPr>
          <w:rFonts w:ascii="宋体" w:hAnsi="宋体" w:cs="宋体" w:hint="eastAsia"/>
          <w:sz w:val="24"/>
        </w:rPr>
        <w:t>（公章）</w:t>
      </w:r>
      <w:r>
        <w:rPr>
          <w:rFonts w:ascii="宋体" w:hAnsi="宋体" w:cs="宋体" w:hint="eastAsia"/>
          <w:sz w:val="24"/>
        </w:rPr>
        <w:t xml:space="preserve">  </w:t>
      </w:r>
    </w:p>
    <w:p w14:paraId="062744DA" w14:textId="77777777" w:rsidR="00DE2717" w:rsidRDefault="00DE2717" w:rsidP="00DE2717">
      <w:pPr>
        <w:tabs>
          <w:tab w:val="left" w:pos="2394"/>
        </w:tabs>
        <w:spacing w:line="360" w:lineRule="auto"/>
        <w:ind w:firstLineChars="200" w:firstLine="480"/>
        <w:rPr>
          <w:rFonts w:ascii="宋体" w:hAnsi="宋体" w:cs="宋体" w:hint="eastAsia"/>
          <w:sz w:val="24"/>
        </w:rPr>
      </w:pPr>
      <w:r>
        <w:rPr>
          <w:rFonts w:ascii="宋体" w:hAnsi="宋体" w:cs="宋体" w:hint="eastAsia"/>
          <w:sz w:val="24"/>
        </w:rPr>
        <w:t>地址：</w:t>
      </w:r>
      <w:r>
        <w:rPr>
          <w:rFonts w:ascii="宋体" w:hAnsi="宋体" w:cs="宋体" w:hint="eastAsia"/>
          <w:sz w:val="24"/>
        </w:rPr>
        <w:t xml:space="preserve">                               </w:t>
      </w:r>
      <w:r>
        <w:rPr>
          <w:rFonts w:ascii="宋体" w:hAnsi="宋体" w:cs="宋体" w:hint="eastAsia"/>
          <w:sz w:val="24"/>
        </w:rPr>
        <w:t>地址：</w:t>
      </w:r>
    </w:p>
    <w:p w14:paraId="2B891572" w14:textId="77777777" w:rsidR="00DE2717" w:rsidRDefault="00DE2717" w:rsidP="00DE2717">
      <w:pPr>
        <w:tabs>
          <w:tab w:val="left" w:pos="2394"/>
        </w:tabs>
        <w:spacing w:line="360" w:lineRule="auto"/>
        <w:ind w:firstLineChars="200" w:firstLine="480"/>
        <w:rPr>
          <w:rFonts w:ascii="宋体" w:hAnsi="宋体" w:cs="宋体" w:hint="eastAsia"/>
          <w:sz w:val="24"/>
        </w:rPr>
      </w:pPr>
      <w:r>
        <w:rPr>
          <w:rFonts w:ascii="宋体" w:hAnsi="宋体" w:cs="宋体" w:hint="eastAsia"/>
          <w:sz w:val="24"/>
        </w:rPr>
        <w:t>法定代表人：</w:t>
      </w:r>
      <w:r>
        <w:rPr>
          <w:rFonts w:ascii="宋体" w:hAnsi="宋体" w:cs="宋体" w:hint="eastAsia"/>
          <w:sz w:val="24"/>
        </w:rPr>
        <w:t xml:space="preserve">                         </w:t>
      </w:r>
      <w:r>
        <w:rPr>
          <w:rFonts w:ascii="宋体" w:hAnsi="宋体" w:cs="宋体" w:hint="eastAsia"/>
          <w:sz w:val="24"/>
        </w:rPr>
        <w:t>法定代表人：</w:t>
      </w:r>
    </w:p>
    <w:p w14:paraId="45087D5F" w14:textId="77777777" w:rsidR="00DE2717" w:rsidRDefault="00DE2717" w:rsidP="00DE2717">
      <w:pPr>
        <w:tabs>
          <w:tab w:val="left" w:pos="2394"/>
        </w:tabs>
        <w:spacing w:line="360" w:lineRule="auto"/>
        <w:ind w:firstLineChars="200" w:firstLine="480"/>
        <w:rPr>
          <w:rFonts w:ascii="宋体" w:hAnsi="宋体" w:cs="宋体" w:hint="eastAsia"/>
          <w:sz w:val="24"/>
          <w:u w:val="single"/>
        </w:rPr>
      </w:pPr>
      <w:r>
        <w:rPr>
          <w:rFonts w:ascii="宋体" w:hAnsi="宋体" w:cs="宋体" w:hint="eastAsia"/>
          <w:sz w:val="24"/>
        </w:rPr>
        <w:t>委托代理人：</w:t>
      </w:r>
      <w:r>
        <w:rPr>
          <w:rFonts w:ascii="宋体" w:hAnsi="宋体" w:cs="宋体" w:hint="eastAsia"/>
          <w:sz w:val="24"/>
        </w:rPr>
        <w:t xml:space="preserve">                         </w:t>
      </w:r>
      <w:r>
        <w:rPr>
          <w:rFonts w:ascii="宋体" w:hAnsi="宋体" w:cs="宋体" w:hint="eastAsia"/>
          <w:sz w:val="24"/>
        </w:rPr>
        <w:t>委托代理人：</w:t>
      </w:r>
    </w:p>
    <w:p w14:paraId="71BE7FDF" w14:textId="77777777" w:rsidR="00DE2717" w:rsidRDefault="00DE2717" w:rsidP="00DE2717">
      <w:pPr>
        <w:tabs>
          <w:tab w:val="left" w:pos="2394"/>
        </w:tabs>
        <w:spacing w:line="360" w:lineRule="auto"/>
        <w:ind w:firstLineChars="200" w:firstLine="480"/>
        <w:rPr>
          <w:rFonts w:ascii="宋体" w:hAnsi="宋体" w:cs="宋体" w:hint="eastAsia"/>
          <w:sz w:val="24"/>
        </w:rPr>
      </w:pPr>
      <w:r>
        <w:rPr>
          <w:rFonts w:ascii="宋体" w:hAnsi="宋体" w:cs="宋体" w:hint="eastAsia"/>
          <w:sz w:val="24"/>
        </w:rPr>
        <w:t>电话：</w:t>
      </w:r>
      <w:r>
        <w:rPr>
          <w:rFonts w:ascii="宋体" w:hAnsi="宋体" w:cs="宋体" w:hint="eastAsia"/>
          <w:sz w:val="24"/>
        </w:rPr>
        <w:t xml:space="preserve">                               </w:t>
      </w:r>
      <w:r>
        <w:rPr>
          <w:rFonts w:ascii="宋体" w:hAnsi="宋体" w:cs="宋体" w:hint="eastAsia"/>
          <w:sz w:val="24"/>
        </w:rPr>
        <w:t>电话：</w:t>
      </w:r>
    </w:p>
    <w:p w14:paraId="343C9077" w14:textId="77777777" w:rsidR="00DE2717" w:rsidRDefault="00DE2717" w:rsidP="00DE2717">
      <w:pPr>
        <w:tabs>
          <w:tab w:val="left" w:pos="2394"/>
        </w:tabs>
        <w:spacing w:line="360" w:lineRule="auto"/>
        <w:ind w:firstLineChars="200" w:firstLine="480"/>
        <w:rPr>
          <w:rFonts w:ascii="宋体" w:hAnsi="宋体" w:cs="宋体" w:hint="eastAsia"/>
          <w:sz w:val="24"/>
        </w:rPr>
      </w:pPr>
      <w:r>
        <w:rPr>
          <w:rFonts w:ascii="宋体" w:hAnsi="宋体" w:cs="宋体" w:hint="eastAsia"/>
          <w:sz w:val="24"/>
        </w:rPr>
        <w:t>开户银行：</w:t>
      </w:r>
      <w:r>
        <w:rPr>
          <w:rFonts w:ascii="宋体" w:hAnsi="宋体" w:cs="宋体" w:hint="eastAsia"/>
          <w:sz w:val="24"/>
        </w:rPr>
        <w:t xml:space="preserve">                           </w:t>
      </w:r>
      <w:r>
        <w:rPr>
          <w:rFonts w:ascii="宋体" w:hAnsi="宋体" w:cs="宋体" w:hint="eastAsia"/>
          <w:sz w:val="24"/>
        </w:rPr>
        <w:t>开户银行：</w:t>
      </w:r>
    </w:p>
    <w:p w14:paraId="127EE1DA" w14:textId="77777777" w:rsidR="00DE2717" w:rsidRDefault="00DE2717" w:rsidP="00DE2717">
      <w:pPr>
        <w:tabs>
          <w:tab w:val="left" w:pos="2394"/>
        </w:tabs>
        <w:spacing w:line="360" w:lineRule="auto"/>
        <w:ind w:firstLineChars="200" w:firstLine="480"/>
        <w:rPr>
          <w:rFonts w:ascii="宋体" w:hAnsi="宋体" w:cs="宋体" w:hint="eastAsia"/>
          <w:sz w:val="24"/>
        </w:rPr>
      </w:pPr>
      <w:r>
        <w:rPr>
          <w:rFonts w:ascii="宋体" w:hAnsi="宋体" w:cs="宋体" w:hint="eastAsia"/>
          <w:sz w:val="24"/>
        </w:rPr>
        <w:t>账号：</w:t>
      </w:r>
      <w:r>
        <w:rPr>
          <w:rFonts w:ascii="宋体" w:hAnsi="宋体" w:cs="宋体" w:hint="eastAsia"/>
          <w:sz w:val="24"/>
        </w:rPr>
        <w:t xml:space="preserve">                               </w:t>
      </w:r>
      <w:r>
        <w:rPr>
          <w:rFonts w:ascii="宋体" w:hAnsi="宋体" w:cs="宋体" w:hint="eastAsia"/>
          <w:sz w:val="24"/>
        </w:rPr>
        <w:t>账号：</w:t>
      </w:r>
    </w:p>
    <w:p w14:paraId="28AB19A6" w14:textId="77777777" w:rsidR="00DE2717" w:rsidRDefault="00DE2717" w:rsidP="00DE2717">
      <w:pPr>
        <w:spacing w:line="360" w:lineRule="auto"/>
        <w:ind w:firstLineChars="200" w:firstLine="480"/>
        <w:rPr>
          <w:rFonts w:ascii="宋体" w:hAnsi="宋体" w:cs="宋体" w:hint="eastAsia"/>
          <w:sz w:val="24"/>
        </w:rPr>
      </w:pPr>
      <w:r>
        <w:rPr>
          <w:rFonts w:ascii="宋体" w:hAnsi="宋体" w:cs="宋体" w:hint="eastAsia"/>
          <w:sz w:val="24"/>
          <w:u w:val="single"/>
        </w:rPr>
        <w:t xml:space="preserve"> </w:t>
      </w:r>
      <w:r>
        <w:rPr>
          <w:rFonts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w:t>
      </w:r>
      <w:r>
        <w:rPr>
          <w:rFonts w:ascii="宋体" w:hAnsi="宋体" w:cs="宋体" w:hint="eastAsia"/>
          <w:sz w:val="24"/>
        </w:rPr>
        <w:t>月</w:t>
      </w:r>
      <w:r>
        <w:rPr>
          <w:rFonts w:ascii="宋体" w:hAnsi="宋体" w:cs="宋体" w:hint="eastAsia"/>
          <w:sz w:val="24"/>
          <w:u w:val="single"/>
        </w:rPr>
        <w:t>  </w:t>
      </w:r>
      <w:r>
        <w:rPr>
          <w:rFonts w:ascii="宋体" w:hAnsi="宋体" w:cs="宋体" w:hint="eastAsia"/>
          <w:sz w:val="24"/>
        </w:rPr>
        <w:t>日</w:t>
      </w:r>
      <w:r>
        <w:rPr>
          <w:rFonts w:ascii="宋体" w:hAnsi="宋体" w:cs="宋体" w:hint="eastAsia"/>
          <w:sz w:val="24"/>
        </w:rPr>
        <w:t xml:space="preserve">               </w:t>
      </w:r>
      <w:r>
        <w:rPr>
          <w:rFonts w:ascii="宋体" w:hAnsi="宋体" w:cs="宋体" w:hint="eastAsia"/>
          <w:sz w:val="24"/>
          <w:u w:val="single"/>
        </w:rPr>
        <w:t> </w:t>
      </w:r>
      <w:r>
        <w:rPr>
          <w:rFonts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w:t>
      </w:r>
      <w:r>
        <w:rPr>
          <w:rFonts w:ascii="宋体" w:hAnsi="宋体" w:cs="宋体" w:hint="eastAsia"/>
          <w:sz w:val="24"/>
        </w:rPr>
        <w:t>月</w:t>
      </w:r>
      <w:r>
        <w:rPr>
          <w:rFonts w:ascii="宋体" w:hAnsi="宋体" w:cs="宋体" w:hint="eastAsia"/>
          <w:sz w:val="24"/>
          <w:u w:val="single"/>
        </w:rPr>
        <w:t>  </w:t>
      </w:r>
      <w:r>
        <w:rPr>
          <w:rFonts w:ascii="宋体" w:hAnsi="宋体" w:cs="宋体" w:hint="eastAsia"/>
          <w:sz w:val="24"/>
        </w:rPr>
        <w:t>日</w:t>
      </w:r>
    </w:p>
    <w:p w14:paraId="1B0D1617" w14:textId="77777777" w:rsidR="0017279B" w:rsidRPr="00DE2717" w:rsidRDefault="0017279B">
      <w:pPr>
        <w:rPr>
          <w:rFonts w:hint="eastAsia"/>
        </w:rPr>
      </w:pPr>
    </w:p>
    <w:sectPr w:rsidR="0017279B" w:rsidRPr="00DE27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DB4E5" w14:textId="77777777" w:rsidR="00C76E60" w:rsidRDefault="00C76E60" w:rsidP="00DE2717">
      <w:pPr>
        <w:rPr>
          <w:rFonts w:hint="eastAsia"/>
        </w:rPr>
      </w:pPr>
      <w:r>
        <w:separator/>
      </w:r>
    </w:p>
  </w:endnote>
  <w:endnote w:type="continuationSeparator" w:id="0">
    <w:p w14:paraId="44983EA4" w14:textId="77777777" w:rsidR="00C76E60" w:rsidRDefault="00C76E60" w:rsidP="00DE271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9597D" w14:textId="77777777" w:rsidR="00C76E60" w:rsidRDefault="00C76E60" w:rsidP="00DE2717">
      <w:pPr>
        <w:rPr>
          <w:rFonts w:hint="eastAsia"/>
        </w:rPr>
      </w:pPr>
      <w:r>
        <w:separator/>
      </w:r>
    </w:p>
  </w:footnote>
  <w:footnote w:type="continuationSeparator" w:id="0">
    <w:p w14:paraId="00097B7B" w14:textId="77777777" w:rsidR="00C76E60" w:rsidRDefault="00C76E60" w:rsidP="00DE2717">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0D4E68B"/>
    <w:multiLevelType w:val="singleLevel"/>
    <w:tmpl w:val="90D4E68B"/>
    <w:lvl w:ilvl="0">
      <w:start w:val="1"/>
      <w:numFmt w:val="chineseCounting"/>
      <w:suff w:val="nothing"/>
      <w:lvlText w:val="%1、"/>
      <w:lvlJc w:val="left"/>
      <w:rPr>
        <w:rFonts w:hint="eastAsia"/>
      </w:rPr>
    </w:lvl>
  </w:abstractNum>
  <w:abstractNum w:abstractNumId="1" w15:restartNumberingAfterBreak="0">
    <w:nsid w:val="AB740171"/>
    <w:multiLevelType w:val="singleLevel"/>
    <w:tmpl w:val="AB740171"/>
    <w:lvl w:ilvl="0">
      <w:start w:val="2"/>
      <w:numFmt w:val="chineseCounting"/>
      <w:suff w:val="nothing"/>
      <w:lvlText w:val="（%1）"/>
      <w:lvlJc w:val="left"/>
      <w:rPr>
        <w:rFonts w:hint="eastAsia"/>
      </w:rPr>
    </w:lvl>
  </w:abstractNum>
  <w:abstractNum w:abstractNumId="2" w15:restartNumberingAfterBreak="0">
    <w:nsid w:val="E3C7CC24"/>
    <w:multiLevelType w:val="singleLevel"/>
    <w:tmpl w:val="E3C7CC24"/>
    <w:lvl w:ilvl="0">
      <w:start w:val="1"/>
      <w:numFmt w:val="decimal"/>
      <w:suff w:val="nothing"/>
      <w:lvlText w:val="%1、"/>
      <w:lvlJc w:val="left"/>
    </w:lvl>
  </w:abstractNum>
  <w:num w:numId="1" w16cid:durableId="863058131">
    <w:abstractNumId w:val="0"/>
  </w:num>
  <w:num w:numId="2" w16cid:durableId="880627424">
    <w:abstractNumId w:val="1"/>
  </w:num>
  <w:num w:numId="3" w16cid:durableId="19328121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9E3"/>
    <w:rsid w:val="00063EFA"/>
    <w:rsid w:val="001429E3"/>
    <w:rsid w:val="0017279B"/>
    <w:rsid w:val="001C4F0C"/>
    <w:rsid w:val="009A0F02"/>
    <w:rsid w:val="00C76E60"/>
    <w:rsid w:val="00DE2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5B0794A6-671C-482C-84DC-79AA35BA8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2717"/>
    <w:pPr>
      <w:widowControl w:val="0"/>
      <w:jc w:val="both"/>
    </w:pPr>
  </w:style>
  <w:style w:type="paragraph" w:styleId="1">
    <w:name w:val="heading 1"/>
    <w:basedOn w:val="a"/>
    <w:next w:val="a"/>
    <w:link w:val="10"/>
    <w:uiPriority w:val="9"/>
    <w:qFormat/>
    <w:rsid w:val="001429E3"/>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1429E3"/>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nhideWhenUsed/>
    <w:qFormat/>
    <w:rsid w:val="001429E3"/>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1429E3"/>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1429E3"/>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1429E3"/>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1429E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429E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1429E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429E3"/>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1429E3"/>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1429E3"/>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1429E3"/>
    <w:rPr>
      <w:rFonts w:cstheme="majorBidi"/>
      <w:color w:val="2F5496" w:themeColor="accent1" w:themeShade="BF"/>
      <w:sz w:val="28"/>
      <w:szCs w:val="28"/>
    </w:rPr>
  </w:style>
  <w:style w:type="character" w:customStyle="1" w:styleId="50">
    <w:name w:val="标题 5 字符"/>
    <w:basedOn w:val="a0"/>
    <w:link w:val="5"/>
    <w:uiPriority w:val="9"/>
    <w:semiHidden/>
    <w:rsid w:val="001429E3"/>
    <w:rPr>
      <w:rFonts w:cstheme="majorBidi"/>
      <w:color w:val="2F5496" w:themeColor="accent1" w:themeShade="BF"/>
      <w:sz w:val="24"/>
      <w:szCs w:val="24"/>
    </w:rPr>
  </w:style>
  <w:style w:type="character" w:customStyle="1" w:styleId="60">
    <w:name w:val="标题 6 字符"/>
    <w:basedOn w:val="a0"/>
    <w:link w:val="6"/>
    <w:uiPriority w:val="9"/>
    <w:semiHidden/>
    <w:rsid w:val="001429E3"/>
    <w:rPr>
      <w:rFonts w:cstheme="majorBidi"/>
      <w:b/>
      <w:bCs/>
      <w:color w:val="2F5496" w:themeColor="accent1" w:themeShade="BF"/>
    </w:rPr>
  </w:style>
  <w:style w:type="character" w:customStyle="1" w:styleId="70">
    <w:name w:val="标题 7 字符"/>
    <w:basedOn w:val="a0"/>
    <w:link w:val="7"/>
    <w:uiPriority w:val="9"/>
    <w:semiHidden/>
    <w:rsid w:val="001429E3"/>
    <w:rPr>
      <w:rFonts w:cstheme="majorBidi"/>
      <w:b/>
      <w:bCs/>
      <w:color w:val="595959" w:themeColor="text1" w:themeTint="A6"/>
    </w:rPr>
  </w:style>
  <w:style w:type="character" w:customStyle="1" w:styleId="80">
    <w:name w:val="标题 8 字符"/>
    <w:basedOn w:val="a0"/>
    <w:link w:val="8"/>
    <w:uiPriority w:val="9"/>
    <w:semiHidden/>
    <w:rsid w:val="001429E3"/>
    <w:rPr>
      <w:rFonts w:cstheme="majorBidi"/>
      <w:color w:val="595959" w:themeColor="text1" w:themeTint="A6"/>
    </w:rPr>
  </w:style>
  <w:style w:type="character" w:customStyle="1" w:styleId="90">
    <w:name w:val="标题 9 字符"/>
    <w:basedOn w:val="a0"/>
    <w:link w:val="9"/>
    <w:uiPriority w:val="9"/>
    <w:semiHidden/>
    <w:rsid w:val="001429E3"/>
    <w:rPr>
      <w:rFonts w:eastAsiaTheme="majorEastAsia" w:cstheme="majorBidi"/>
      <w:color w:val="595959" w:themeColor="text1" w:themeTint="A6"/>
    </w:rPr>
  </w:style>
  <w:style w:type="paragraph" w:styleId="a3">
    <w:name w:val="Title"/>
    <w:basedOn w:val="a"/>
    <w:next w:val="a"/>
    <w:link w:val="a4"/>
    <w:uiPriority w:val="10"/>
    <w:qFormat/>
    <w:rsid w:val="001429E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429E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429E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429E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429E3"/>
    <w:pPr>
      <w:spacing w:before="160" w:after="160"/>
      <w:jc w:val="center"/>
    </w:pPr>
    <w:rPr>
      <w:i/>
      <w:iCs/>
      <w:color w:val="404040" w:themeColor="text1" w:themeTint="BF"/>
    </w:rPr>
  </w:style>
  <w:style w:type="character" w:customStyle="1" w:styleId="a8">
    <w:name w:val="引用 字符"/>
    <w:basedOn w:val="a0"/>
    <w:link w:val="a7"/>
    <w:uiPriority w:val="29"/>
    <w:rsid w:val="001429E3"/>
    <w:rPr>
      <w:i/>
      <w:iCs/>
      <w:color w:val="404040" w:themeColor="text1" w:themeTint="BF"/>
    </w:rPr>
  </w:style>
  <w:style w:type="paragraph" w:styleId="a9">
    <w:name w:val="List Paragraph"/>
    <w:basedOn w:val="a"/>
    <w:uiPriority w:val="34"/>
    <w:qFormat/>
    <w:rsid w:val="001429E3"/>
    <w:pPr>
      <w:ind w:left="720"/>
      <w:contextualSpacing/>
    </w:pPr>
  </w:style>
  <w:style w:type="character" w:styleId="aa">
    <w:name w:val="Intense Emphasis"/>
    <w:basedOn w:val="a0"/>
    <w:uiPriority w:val="21"/>
    <w:qFormat/>
    <w:rsid w:val="001429E3"/>
    <w:rPr>
      <w:i/>
      <w:iCs/>
      <w:color w:val="2F5496" w:themeColor="accent1" w:themeShade="BF"/>
    </w:rPr>
  </w:style>
  <w:style w:type="paragraph" w:styleId="ab">
    <w:name w:val="Intense Quote"/>
    <w:basedOn w:val="a"/>
    <w:next w:val="a"/>
    <w:link w:val="ac"/>
    <w:uiPriority w:val="30"/>
    <w:qFormat/>
    <w:rsid w:val="001429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1429E3"/>
    <w:rPr>
      <w:i/>
      <w:iCs/>
      <w:color w:val="2F5496" w:themeColor="accent1" w:themeShade="BF"/>
    </w:rPr>
  </w:style>
  <w:style w:type="character" w:styleId="ad">
    <w:name w:val="Intense Reference"/>
    <w:basedOn w:val="a0"/>
    <w:uiPriority w:val="32"/>
    <w:qFormat/>
    <w:rsid w:val="001429E3"/>
    <w:rPr>
      <w:b/>
      <w:bCs/>
      <w:smallCaps/>
      <w:color w:val="2F5496" w:themeColor="accent1" w:themeShade="BF"/>
      <w:spacing w:val="5"/>
    </w:rPr>
  </w:style>
  <w:style w:type="paragraph" w:styleId="ae">
    <w:name w:val="header"/>
    <w:basedOn w:val="a"/>
    <w:link w:val="af"/>
    <w:uiPriority w:val="99"/>
    <w:unhideWhenUsed/>
    <w:rsid w:val="00DE2717"/>
    <w:pPr>
      <w:tabs>
        <w:tab w:val="center" w:pos="4153"/>
        <w:tab w:val="right" w:pos="8306"/>
      </w:tabs>
      <w:snapToGrid w:val="0"/>
      <w:jc w:val="center"/>
    </w:pPr>
    <w:rPr>
      <w:sz w:val="18"/>
      <w:szCs w:val="18"/>
    </w:rPr>
  </w:style>
  <w:style w:type="character" w:customStyle="1" w:styleId="af">
    <w:name w:val="页眉 字符"/>
    <w:basedOn w:val="a0"/>
    <w:link w:val="ae"/>
    <w:uiPriority w:val="99"/>
    <w:rsid w:val="00DE2717"/>
    <w:rPr>
      <w:sz w:val="18"/>
      <w:szCs w:val="18"/>
    </w:rPr>
  </w:style>
  <w:style w:type="paragraph" w:styleId="af0">
    <w:name w:val="footer"/>
    <w:basedOn w:val="a"/>
    <w:link w:val="af1"/>
    <w:uiPriority w:val="99"/>
    <w:unhideWhenUsed/>
    <w:rsid w:val="00DE2717"/>
    <w:pPr>
      <w:tabs>
        <w:tab w:val="center" w:pos="4153"/>
        <w:tab w:val="right" w:pos="8306"/>
      </w:tabs>
      <w:snapToGrid w:val="0"/>
      <w:jc w:val="left"/>
    </w:pPr>
    <w:rPr>
      <w:sz w:val="18"/>
      <w:szCs w:val="18"/>
    </w:rPr>
  </w:style>
  <w:style w:type="character" w:customStyle="1" w:styleId="af1">
    <w:name w:val="页脚 字符"/>
    <w:basedOn w:val="a0"/>
    <w:link w:val="af0"/>
    <w:uiPriority w:val="99"/>
    <w:rsid w:val="00DE2717"/>
    <w:rPr>
      <w:sz w:val="18"/>
      <w:szCs w:val="18"/>
    </w:rPr>
  </w:style>
  <w:style w:type="paragraph" w:styleId="af2">
    <w:name w:val="Body Text Indent"/>
    <w:basedOn w:val="a"/>
    <w:link w:val="af3"/>
    <w:uiPriority w:val="99"/>
    <w:semiHidden/>
    <w:unhideWhenUsed/>
    <w:rsid w:val="00DE2717"/>
    <w:pPr>
      <w:spacing w:after="120"/>
      <w:ind w:leftChars="200" w:left="420"/>
    </w:pPr>
  </w:style>
  <w:style w:type="character" w:customStyle="1" w:styleId="af3">
    <w:name w:val="正文文本缩进 字符"/>
    <w:basedOn w:val="a0"/>
    <w:link w:val="af2"/>
    <w:uiPriority w:val="99"/>
    <w:semiHidden/>
    <w:rsid w:val="00DE2717"/>
  </w:style>
  <w:style w:type="paragraph" w:styleId="21">
    <w:name w:val="Body Text First Indent 2"/>
    <w:basedOn w:val="af2"/>
    <w:next w:val="a"/>
    <w:link w:val="22"/>
    <w:qFormat/>
    <w:rsid w:val="00DE2717"/>
    <w:pPr>
      <w:ind w:firstLineChars="200" w:firstLine="420"/>
    </w:pPr>
    <w:rPr>
      <w:szCs w:val="24"/>
    </w:rPr>
  </w:style>
  <w:style w:type="character" w:customStyle="1" w:styleId="22">
    <w:name w:val="正文文本首行缩进 2 字符"/>
    <w:basedOn w:val="af3"/>
    <w:link w:val="21"/>
    <w:rsid w:val="00DE2717"/>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2907</Words>
  <Characters>3227</Characters>
  <Application>Microsoft Office Word</Application>
  <DocSecurity>0</DocSecurity>
  <Lines>293</Lines>
  <Paragraphs>292</Paragraphs>
  <ScaleCrop>false</ScaleCrop>
  <Company/>
  <LinksUpToDate>false</LinksUpToDate>
  <CharactersWithSpaces>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蒋雪</dc:creator>
  <cp:keywords/>
  <dc:description/>
  <cp:lastModifiedBy>蒋雪</cp:lastModifiedBy>
  <cp:revision>2</cp:revision>
  <dcterms:created xsi:type="dcterms:W3CDTF">2025-11-11T01:51:00Z</dcterms:created>
  <dcterms:modified xsi:type="dcterms:W3CDTF">2025-11-11T01:51:00Z</dcterms:modified>
</cp:coreProperties>
</file>