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192B2" w14:textId="77777777" w:rsidR="004E1AA9" w:rsidRDefault="004E1AA9">
      <w:pPr>
        <w:tabs>
          <w:tab w:val="left" w:pos="315"/>
          <w:tab w:val="left" w:pos="8820"/>
        </w:tabs>
        <w:spacing w:beforeLines="100" w:before="240" w:afterLines="50" w:after="120" w:line="500" w:lineRule="exact"/>
        <w:ind w:rightChars="127" w:right="267"/>
        <w:rPr>
          <w:rFonts w:ascii="宋体" w:eastAsia="宋体" w:hAnsi="宋体" w:hint="eastAsia"/>
          <w:b/>
          <w:bCs/>
          <w:sz w:val="52"/>
          <w:szCs w:val="52"/>
        </w:rPr>
      </w:pPr>
    </w:p>
    <w:p w14:paraId="6C958FC0" w14:textId="77777777" w:rsidR="004E1AA9" w:rsidRDefault="004E1AA9">
      <w:pPr>
        <w:tabs>
          <w:tab w:val="left" w:pos="315"/>
          <w:tab w:val="left" w:pos="8820"/>
        </w:tabs>
        <w:spacing w:beforeLines="100" w:before="240" w:afterLines="50" w:after="120" w:line="500" w:lineRule="exact"/>
        <w:ind w:rightChars="127" w:right="267"/>
        <w:jc w:val="center"/>
        <w:rPr>
          <w:rFonts w:ascii="宋体" w:eastAsia="宋体" w:hAnsi="宋体" w:hint="eastAsia"/>
          <w:b/>
          <w:bCs/>
          <w:sz w:val="52"/>
          <w:szCs w:val="52"/>
        </w:rPr>
      </w:pPr>
    </w:p>
    <w:p w14:paraId="64A34758" w14:textId="77777777" w:rsidR="004E1AA9" w:rsidRDefault="004E1AA9">
      <w:pPr>
        <w:pStyle w:val="a0"/>
        <w:rPr>
          <w:rFonts w:hint="eastAsia"/>
          <w:lang w:val="en-US"/>
        </w:rPr>
      </w:pPr>
    </w:p>
    <w:p w14:paraId="09711C42" w14:textId="77777777" w:rsidR="004E1AA9" w:rsidRDefault="00BD32A2">
      <w:pPr>
        <w:tabs>
          <w:tab w:val="left" w:pos="315"/>
          <w:tab w:val="left" w:pos="8820"/>
        </w:tabs>
        <w:spacing w:beforeLines="100" w:before="240" w:afterLines="50" w:after="120" w:line="500" w:lineRule="exact"/>
        <w:ind w:rightChars="127" w:right="267"/>
        <w:jc w:val="center"/>
        <w:rPr>
          <w:rFonts w:ascii="宋体" w:eastAsia="宋体" w:hAnsi="宋体" w:hint="eastAsia"/>
          <w:b/>
          <w:bCs/>
          <w:sz w:val="52"/>
          <w:szCs w:val="52"/>
        </w:rPr>
      </w:pPr>
      <w:bookmarkStart w:id="0" w:name="_Hlk9544796"/>
      <w:r>
        <w:rPr>
          <w:rFonts w:ascii="宋体" w:eastAsia="宋体" w:hAnsi="宋体" w:hint="eastAsia"/>
          <w:b/>
          <w:bCs/>
          <w:sz w:val="52"/>
          <w:szCs w:val="52"/>
        </w:rPr>
        <w:t xml:space="preserve"> 磋商文件（服务类）</w:t>
      </w:r>
    </w:p>
    <w:bookmarkEnd w:id="0"/>
    <w:p w14:paraId="19EAC554" w14:textId="77777777" w:rsidR="004E1AA9" w:rsidRDefault="004E1AA9">
      <w:pPr>
        <w:tabs>
          <w:tab w:val="left" w:pos="315"/>
          <w:tab w:val="left" w:pos="8820"/>
        </w:tabs>
        <w:spacing w:beforeLines="100" w:before="240" w:afterLines="50" w:after="120" w:line="500" w:lineRule="exact"/>
        <w:ind w:rightChars="127" w:right="267"/>
        <w:jc w:val="center"/>
        <w:rPr>
          <w:rFonts w:ascii="宋体" w:eastAsia="宋体" w:hAnsi="宋体" w:hint="eastAsia"/>
          <w:b/>
          <w:bCs/>
          <w:sz w:val="44"/>
          <w:szCs w:val="44"/>
        </w:rPr>
      </w:pPr>
    </w:p>
    <w:p w14:paraId="5EA0DB5D" w14:textId="77777777" w:rsidR="004E1AA9" w:rsidRDefault="004E1AA9">
      <w:pPr>
        <w:tabs>
          <w:tab w:val="left" w:pos="315"/>
          <w:tab w:val="left" w:pos="8820"/>
        </w:tabs>
        <w:spacing w:beforeLines="100" w:before="240" w:afterLines="50" w:after="120" w:line="500" w:lineRule="exact"/>
        <w:ind w:rightChars="127" w:right="267"/>
        <w:jc w:val="center"/>
        <w:rPr>
          <w:rFonts w:ascii="宋体" w:eastAsia="宋体" w:hAnsi="宋体" w:hint="eastAsia"/>
          <w:b/>
          <w:bCs/>
          <w:sz w:val="44"/>
          <w:szCs w:val="44"/>
        </w:rPr>
      </w:pPr>
    </w:p>
    <w:p w14:paraId="5C0C734C" w14:textId="77777777" w:rsidR="004E1AA9" w:rsidRDefault="004E1AA9">
      <w:pPr>
        <w:tabs>
          <w:tab w:val="left" w:pos="315"/>
          <w:tab w:val="left" w:pos="8820"/>
        </w:tabs>
        <w:spacing w:beforeLines="100" w:before="240" w:afterLines="50" w:after="120" w:line="500" w:lineRule="exact"/>
        <w:ind w:rightChars="127" w:right="267"/>
        <w:jc w:val="center"/>
        <w:rPr>
          <w:rFonts w:ascii="宋体" w:eastAsia="宋体" w:hAnsi="宋体" w:hint="eastAsia"/>
          <w:b/>
          <w:bCs/>
          <w:sz w:val="44"/>
          <w:szCs w:val="44"/>
        </w:rPr>
      </w:pPr>
    </w:p>
    <w:p w14:paraId="64B015C1" w14:textId="77777777" w:rsidR="004E1AA9" w:rsidRDefault="004E1AA9">
      <w:pPr>
        <w:tabs>
          <w:tab w:val="left" w:pos="315"/>
          <w:tab w:val="left" w:pos="8820"/>
        </w:tabs>
        <w:spacing w:beforeLines="100" w:before="240" w:afterLines="50" w:after="120" w:line="500" w:lineRule="exact"/>
        <w:ind w:rightChars="127" w:right="267"/>
        <w:jc w:val="center"/>
        <w:rPr>
          <w:rFonts w:ascii="宋体" w:eastAsia="宋体" w:hAnsi="宋体" w:hint="eastAsia"/>
          <w:b/>
          <w:bCs/>
          <w:sz w:val="44"/>
          <w:szCs w:val="44"/>
        </w:rPr>
      </w:pPr>
    </w:p>
    <w:p w14:paraId="523F8393" w14:textId="77777777" w:rsidR="004E1AA9" w:rsidRDefault="004E1AA9">
      <w:pPr>
        <w:tabs>
          <w:tab w:val="left" w:pos="315"/>
          <w:tab w:val="left" w:pos="8820"/>
        </w:tabs>
        <w:spacing w:beforeLines="100" w:before="240" w:afterLines="50" w:after="120" w:line="500" w:lineRule="exact"/>
        <w:ind w:rightChars="127" w:right="267"/>
        <w:jc w:val="center"/>
        <w:rPr>
          <w:rFonts w:ascii="宋体" w:eastAsia="宋体" w:hAnsi="宋体" w:hint="eastAsia"/>
          <w:b/>
          <w:bCs/>
          <w:sz w:val="44"/>
          <w:szCs w:val="44"/>
        </w:rPr>
      </w:pPr>
    </w:p>
    <w:p w14:paraId="69A77EE8" w14:textId="77777777" w:rsidR="004E1AA9" w:rsidRDefault="00BD32A2">
      <w:pPr>
        <w:tabs>
          <w:tab w:val="left" w:pos="2410"/>
        </w:tabs>
        <w:autoSpaceDE w:val="0"/>
        <w:autoSpaceDN w:val="0"/>
        <w:adjustRightInd w:val="0"/>
        <w:snapToGrid w:val="0"/>
        <w:spacing w:line="360" w:lineRule="auto"/>
        <w:ind w:leftChars="337" w:left="2579" w:rightChars="27" w:right="57" w:hangingChars="518" w:hanging="1871"/>
        <w:rPr>
          <w:rFonts w:ascii="宋体" w:eastAsia="宋体" w:hAnsi="宋体" w:hint="eastAsia"/>
          <w:bCs/>
          <w:spacing w:val="20"/>
          <w:kern w:val="0"/>
          <w:sz w:val="32"/>
          <w:szCs w:val="32"/>
        </w:rPr>
      </w:pPr>
      <w:r>
        <w:rPr>
          <w:rFonts w:ascii="宋体" w:eastAsia="宋体" w:hAnsi="宋体" w:hint="eastAsia"/>
          <w:b/>
          <w:spacing w:val="20"/>
          <w:kern w:val="0"/>
          <w:sz w:val="32"/>
          <w:szCs w:val="32"/>
        </w:rPr>
        <w:t>项目名称：</w:t>
      </w:r>
      <w:bookmarkStart w:id="1" w:name="_Hlk207187904"/>
      <w:r>
        <w:rPr>
          <w:rFonts w:ascii="宋体" w:eastAsia="宋体" w:hAnsi="宋体"/>
          <w:bCs/>
          <w:spacing w:val="20"/>
          <w:kern w:val="0"/>
          <w:sz w:val="32"/>
          <w:szCs w:val="32"/>
          <w:u w:val="single"/>
        </w:rPr>
        <w:t>皖南医学院法医智慧课程建设项目</w:t>
      </w:r>
      <w:bookmarkEnd w:id="1"/>
    </w:p>
    <w:p w14:paraId="59BC88AF" w14:textId="77777777" w:rsidR="004E1AA9" w:rsidRDefault="00BD32A2">
      <w:pPr>
        <w:tabs>
          <w:tab w:val="left" w:pos="2410"/>
        </w:tabs>
        <w:autoSpaceDE w:val="0"/>
        <w:autoSpaceDN w:val="0"/>
        <w:adjustRightInd w:val="0"/>
        <w:snapToGrid w:val="0"/>
        <w:spacing w:line="360" w:lineRule="auto"/>
        <w:ind w:firstLineChars="200" w:firstLine="723"/>
        <w:rPr>
          <w:rFonts w:ascii="宋体" w:eastAsia="宋体" w:hAnsi="宋体" w:hint="eastAsia"/>
          <w:b/>
          <w:spacing w:val="20"/>
          <w:kern w:val="0"/>
          <w:sz w:val="32"/>
          <w:szCs w:val="32"/>
        </w:rPr>
      </w:pPr>
      <w:r>
        <w:rPr>
          <w:rFonts w:ascii="宋体" w:eastAsia="宋体" w:hAnsi="宋体" w:hint="eastAsia"/>
          <w:b/>
          <w:spacing w:val="20"/>
          <w:kern w:val="0"/>
          <w:sz w:val="32"/>
          <w:szCs w:val="32"/>
        </w:rPr>
        <w:t>项目编号：</w:t>
      </w:r>
      <w:r>
        <w:rPr>
          <w:rFonts w:ascii="宋体" w:eastAsia="宋体" w:hAnsi="宋体"/>
          <w:bCs/>
          <w:spacing w:val="20"/>
          <w:kern w:val="0"/>
          <w:sz w:val="32"/>
          <w:szCs w:val="32"/>
          <w:u w:val="single"/>
        </w:rPr>
        <w:t>WYGZ2025076</w:t>
      </w:r>
    </w:p>
    <w:p w14:paraId="719DA23D" w14:textId="77777777" w:rsidR="004E1AA9" w:rsidRDefault="00BD32A2">
      <w:pPr>
        <w:tabs>
          <w:tab w:val="left" w:pos="2410"/>
        </w:tabs>
        <w:autoSpaceDE w:val="0"/>
        <w:autoSpaceDN w:val="0"/>
        <w:adjustRightInd w:val="0"/>
        <w:snapToGrid w:val="0"/>
        <w:spacing w:line="360" w:lineRule="auto"/>
        <w:ind w:firstLineChars="200" w:firstLine="723"/>
        <w:rPr>
          <w:rFonts w:ascii="宋体" w:eastAsia="宋体" w:hAnsi="宋体" w:hint="eastAsia"/>
          <w:bCs/>
          <w:spacing w:val="20"/>
          <w:kern w:val="0"/>
          <w:sz w:val="32"/>
          <w:szCs w:val="32"/>
        </w:rPr>
      </w:pPr>
      <w:r>
        <w:rPr>
          <w:rFonts w:ascii="宋体" w:eastAsia="宋体" w:hAnsi="宋体" w:hint="eastAsia"/>
          <w:b/>
          <w:spacing w:val="20"/>
          <w:kern w:val="0"/>
          <w:sz w:val="32"/>
          <w:szCs w:val="32"/>
        </w:rPr>
        <w:t>采 购 人：</w:t>
      </w:r>
      <w:r>
        <w:rPr>
          <w:rFonts w:ascii="宋体" w:eastAsia="宋体" w:hAnsi="宋体" w:hint="eastAsia"/>
          <w:bCs/>
          <w:spacing w:val="20"/>
          <w:kern w:val="0"/>
          <w:sz w:val="32"/>
          <w:szCs w:val="32"/>
          <w:u w:val="single"/>
        </w:rPr>
        <w:t>皖南医学院</w:t>
      </w:r>
    </w:p>
    <w:p w14:paraId="4765EDBA" w14:textId="77777777" w:rsidR="004E1AA9" w:rsidRDefault="00BD32A2">
      <w:pPr>
        <w:tabs>
          <w:tab w:val="left" w:pos="2410"/>
        </w:tabs>
        <w:autoSpaceDE w:val="0"/>
        <w:autoSpaceDN w:val="0"/>
        <w:adjustRightInd w:val="0"/>
        <w:snapToGrid w:val="0"/>
        <w:spacing w:line="360" w:lineRule="auto"/>
        <w:ind w:firstLineChars="200" w:firstLine="723"/>
        <w:rPr>
          <w:rFonts w:ascii="宋体" w:eastAsia="宋体" w:hAnsi="宋体" w:hint="eastAsia"/>
          <w:b/>
          <w:spacing w:val="20"/>
          <w:kern w:val="0"/>
          <w:sz w:val="32"/>
          <w:szCs w:val="32"/>
        </w:rPr>
      </w:pPr>
      <w:r>
        <w:rPr>
          <w:rFonts w:ascii="宋体" w:eastAsia="宋体" w:hAnsi="宋体" w:hint="eastAsia"/>
          <w:b/>
          <w:spacing w:val="20"/>
          <w:kern w:val="0"/>
          <w:sz w:val="32"/>
          <w:szCs w:val="32"/>
        </w:rPr>
        <w:t>采购代理机构：</w:t>
      </w:r>
      <w:r>
        <w:rPr>
          <w:rFonts w:asciiTheme="minorEastAsia" w:eastAsiaTheme="minorEastAsia" w:hAnsiTheme="minorEastAsia" w:hint="eastAsia"/>
          <w:bCs/>
          <w:sz w:val="32"/>
          <w:szCs w:val="32"/>
          <w:u w:val="single"/>
        </w:rPr>
        <w:t>鼎信数智技术集团股份有限公司</w:t>
      </w:r>
    </w:p>
    <w:p w14:paraId="08194B29" w14:textId="77777777" w:rsidR="004E1AA9" w:rsidRDefault="004E1AA9">
      <w:pPr>
        <w:tabs>
          <w:tab w:val="left" w:pos="315"/>
          <w:tab w:val="left" w:pos="8820"/>
        </w:tabs>
        <w:spacing w:beforeLines="100" w:before="240" w:afterLines="50" w:after="120" w:line="500" w:lineRule="exact"/>
        <w:ind w:rightChars="127" w:right="267"/>
        <w:jc w:val="center"/>
        <w:rPr>
          <w:rFonts w:ascii="宋体" w:eastAsia="宋体" w:hAnsi="宋体" w:hint="eastAsia"/>
          <w:b/>
          <w:bCs/>
          <w:sz w:val="44"/>
          <w:szCs w:val="44"/>
        </w:rPr>
      </w:pPr>
    </w:p>
    <w:p w14:paraId="31F53071" w14:textId="04E4F819" w:rsidR="004E1AA9" w:rsidRDefault="00BD32A2">
      <w:pPr>
        <w:tabs>
          <w:tab w:val="left" w:pos="2410"/>
        </w:tabs>
        <w:autoSpaceDE w:val="0"/>
        <w:autoSpaceDN w:val="0"/>
        <w:adjustRightInd w:val="0"/>
        <w:snapToGrid w:val="0"/>
        <w:spacing w:line="360" w:lineRule="auto"/>
        <w:jc w:val="center"/>
        <w:rPr>
          <w:rFonts w:ascii="宋体" w:eastAsia="宋体" w:hAnsi="宋体" w:hint="eastAsia"/>
          <w:b/>
          <w:sz w:val="36"/>
        </w:rPr>
      </w:pPr>
      <w:r>
        <w:rPr>
          <w:rFonts w:ascii="宋体" w:eastAsia="宋体" w:hAnsi="宋体" w:hint="eastAsia"/>
          <w:b/>
          <w:sz w:val="36"/>
          <w:u w:val="single"/>
        </w:rPr>
        <w:t xml:space="preserve">2025 </w:t>
      </w:r>
      <w:r>
        <w:rPr>
          <w:rFonts w:ascii="宋体" w:eastAsia="宋体" w:hAnsi="宋体" w:hint="eastAsia"/>
          <w:b/>
          <w:sz w:val="36"/>
        </w:rPr>
        <w:t>年</w:t>
      </w:r>
      <w:r>
        <w:rPr>
          <w:rFonts w:ascii="宋体" w:eastAsia="宋体" w:hAnsi="宋体" w:hint="eastAsia"/>
          <w:b/>
          <w:sz w:val="36"/>
          <w:u w:val="single"/>
        </w:rPr>
        <w:t xml:space="preserve"> </w:t>
      </w:r>
      <w:r w:rsidR="00690D5D">
        <w:rPr>
          <w:rFonts w:ascii="宋体" w:eastAsia="宋体" w:hAnsi="宋体" w:hint="eastAsia"/>
          <w:b/>
          <w:sz w:val="36"/>
          <w:u w:val="single"/>
        </w:rPr>
        <w:t>9</w:t>
      </w:r>
      <w:r>
        <w:rPr>
          <w:rFonts w:ascii="宋体" w:eastAsia="宋体" w:hAnsi="宋体" w:hint="eastAsia"/>
          <w:b/>
          <w:sz w:val="36"/>
        </w:rPr>
        <w:t>月</w:t>
      </w:r>
    </w:p>
    <w:p w14:paraId="394CF40C" w14:textId="77777777" w:rsidR="004E1AA9" w:rsidRDefault="00BD32A2">
      <w:pPr>
        <w:tabs>
          <w:tab w:val="left" w:pos="2410"/>
        </w:tabs>
        <w:autoSpaceDE w:val="0"/>
        <w:autoSpaceDN w:val="0"/>
        <w:adjustRightInd w:val="0"/>
        <w:snapToGrid w:val="0"/>
        <w:spacing w:line="360" w:lineRule="auto"/>
        <w:jc w:val="center"/>
        <w:rPr>
          <w:rFonts w:ascii="宋体" w:eastAsia="宋体" w:hAnsi="宋体" w:hint="eastAsia"/>
          <w:b/>
          <w:sz w:val="36"/>
        </w:rPr>
      </w:pPr>
      <w:r>
        <w:rPr>
          <w:rFonts w:ascii="宋体" w:eastAsia="宋体" w:hAnsi="宋体"/>
          <w:b/>
          <w:sz w:val="36"/>
        </w:rPr>
        <w:br w:type="page"/>
      </w:r>
    </w:p>
    <w:p w14:paraId="54E68B21" w14:textId="77777777" w:rsidR="004E1AA9" w:rsidRDefault="00BD32A2">
      <w:pPr>
        <w:tabs>
          <w:tab w:val="left" w:pos="2410"/>
        </w:tabs>
        <w:autoSpaceDE w:val="0"/>
        <w:autoSpaceDN w:val="0"/>
        <w:adjustRightInd w:val="0"/>
        <w:snapToGrid w:val="0"/>
        <w:spacing w:line="360" w:lineRule="auto"/>
        <w:jc w:val="center"/>
        <w:rPr>
          <w:rFonts w:ascii="宋体" w:eastAsia="宋体" w:hAnsi="宋体" w:hint="eastAsia"/>
          <w:b/>
          <w:sz w:val="28"/>
        </w:rPr>
      </w:pPr>
      <w:proofErr w:type="gramStart"/>
      <w:r>
        <w:rPr>
          <w:rFonts w:ascii="宋体" w:eastAsia="宋体" w:hAnsi="宋体" w:hint="eastAsia"/>
          <w:b/>
          <w:sz w:val="28"/>
        </w:rPr>
        <w:lastRenderedPageBreak/>
        <w:t>目  录</w:t>
      </w:r>
      <w:proofErr w:type="gramEnd"/>
    </w:p>
    <w:p w14:paraId="2B745BD6" w14:textId="77777777" w:rsidR="004E1AA9" w:rsidRDefault="004E1AA9">
      <w:pPr>
        <w:tabs>
          <w:tab w:val="left" w:pos="2410"/>
        </w:tabs>
        <w:autoSpaceDE w:val="0"/>
        <w:autoSpaceDN w:val="0"/>
        <w:adjustRightInd w:val="0"/>
        <w:snapToGrid w:val="0"/>
        <w:spacing w:line="360" w:lineRule="auto"/>
        <w:jc w:val="center"/>
        <w:rPr>
          <w:rFonts w:ascii="宋体" w:eastAsia="宋体" w:hAnsi="宋体" w:hint="eastAsia"/>
          <w:b/>
          <w:sz w:val="28"/>
        </w:rPr>
      </w:pPr>
    </w:p>
    <w:p w14:paraId="29F3FB55" w14:textId="77777777" w:rsidR="004E1AA9" w:rsidRDefault="00BD32A2">
      <w:pPr>
        <w:pStyle w:val="TOC1"/>
        <w:tabs>
          <w:tab w:val="right" w:leader="dot" w:pos="8279"/>
        </w:tabs>
      </w:pPr>
      <w:r>
        <w:rPr>
          <w:rFonts w:asciiTheme="minorEastAsia" w:hAnsiTheme="minorEastAsia"/>
          <w:b/>
          <w:bCs/>
          <w:sz w:val="24"/>
          <w:szCs w:val="24"/>
        </w:rPr>
        <w:fldChar w:fldCharType="begin"/>
      </w:r>
      <w:r>
        <w:rPr>
          <w:rFonts w:asciiTheme="minorEastAsia" w:hAnsiTheme="minorEastAsia"/>
          <w:b/>
          <w:bCs/>
          <w:sz w:val="24"/>
          <w:szCs w:val="24"/>
        </w:rPr>
        <w:instrText xml:space="preserve"> </w:instrText>
      </w:r>
      <w:r>
        <w:rPr>
          <w:rFonts w:asciiTheme="minorEastAsia" w:hAnsiTheme="minorEastAsia" w:hint="eastAsia"/>
          <w:b/>
          <w:bCs/>
          <w:sz w:val="24"/>
          <w:szCs w:val="24"/>
        </w:rPr>
        <w:instrText>TOC \o "1-2" \h \z \u</w:instrText>
      </w:r>
      <w:r>
        <w:rPr>
          <w:rFonts w:asciiTheme="minorEastAsia" w:hAnsiTheme="minorEastAsia"/>
          <w:b/>
          <w:bCs/>
          <w:sz w:val="24"/>
          <w:szCs w:val="24"/>
        </w:rPr>
        <w:instrText xml:space="preserve"> </w:instrText>
      </w:r>
      <w:r>
        <w:rPr>
          <w:rFonts w:asciiTheme="minorEastAsia" w:hAnsiTheme="minorEastAsia"/>
          <w:b/>
          <w:bCs/>
          <w:sz w:val="24"/>
          <w:szCs w:val="24"/>
        </w:rPr>
        <w:fldChar w:fldCharType="separate"/>
      </w:r>
      <w:hyperlink w:anchor="_Toc19988" w:history="1">
        <w:r>
          <w:rPr>
            <w:rFonts w:asciiTheme="minorEastAsia" w:hAnsiTheme="minorEastAsia" w:hint="eastAsia"/>
          </w:rPr>
          <w:t xml:space="preserve">第一章 </w:t>
        </w:r>
        <w:r>
          <w:rPr>
            <w:rFonts w:asciiTheme="minorEastAsia" w:hAnsiTheme="minorEastAsia"/>
          </w:rPr>
          <w:t xml:space="preserve"> </w:t>
        </w:r>
        <w:r>
          <w:rPr>
            <w:rFonts w:asciiTheme="minorEastAsia" w:hAnsiTheme="minorEastAsia" w:hint="eastAsia"/>
          </w:rPr>
          <w:t>磋商公告</w:t>
        </w:r>
        <w:r>
          <w:tab/>
        </w:r>
        <w:r>
          <w:fldChar w:fldCharType="begin"/>
        </w:r>
        <w:r>
          <w:instrText xml:space="preserve"> PAGEREF _Toc19988 \h </w:instrText>
        </w:r>
        <w:r>
          <w:fldChar w:fldCharType="separate"/>
        </w:r>
        <w:r>
          <w:t>1</w:t>
        </w:r>
        <w:r>
          <w:fldChar w:fldCharType="end"/>
        </w:r>
      </w:hyperlink>
    </w:p>
    <w:p w14:paraId="0FFDB683" w14:textId="77777777" w:rsidR="004E1AA9" w:rsidRDefault="00BD32A2">
      <w:pPr>
        <w:pStyle w:val="TOC1"/>
        <w:tabs>
          <w:tab w:val="right" w:leader="dot" w:pos="8279"/>
        </w:tabs>
      </w:pPr>
      <w:hyperlink w:anchor="_Toc7162" w:history="1">
        <w:r>
          <w:rPr>
            <w:rFonts w:asciiTheme="minorEastAsia" w:hAnsiTheme="minorEastAsia" w:hint="eastAsia"/>
          </w:rPr>
          <w:t>第二章</w:t>
        </w:r>
        <w:r>
          <w:rPr>
            <w:rFonts w:asciiTheme="minorEastAsia" w:hAnsiTheme="minorEastAsia"/>
          </w:rPr>
          <w:t xml:space="preserve"> </w:t>
        </w:r>
        <w:r>
          <w:rPr>
            <w:rFonts w:asciiTheme="minorEastAsia" w:hAnsiTheme="minorEastAsia" w:hint="eastAsia"/>
          </w:rPr>
          <w:t xml:space="preserve"> 供应商</w:t>
        </w:r>
        <w:r>
          <w:rPr>
            <w:rFonts w:asciiTheme="minorEastAsia" w:hAnsiTheme="minorEastAsia"/>
          </w:rPr>
          <w:t>须知</w:t>
        </w:r>
        <w:r>
          <w:tab/>
        </w:r>
        <w:r>
          <w:rPr>
            <w:rFonts w:hint="eastAsia"/>
          </w:rPr>
          <w:t>6</w:t>
        </w:r>
      </w:hyperlink>
    </w:p>
    <w:p w14:paraId="134F6FC6" w14:textId="77777777" w:rsidR="004E1AA9" w:rsidRDefault="00BD32A2">
      <w:pPr>
        <w:pStyle w:val="TOC1"/>
        <w:tabs>
          <w:tab w:val="right" w:leader="dot" w:pos="8279"/>
        </w:tabs>
      </w:pPr>
      <w:hyperlink w:anchor="_Toc19440" w:history="1">
        <w:r>
          <w:rPr>
            <w:rFonts w:asciiTheme="minorEastAsia" w:hAnsiTheme="minorEastAsia" w:hint="eastAsia"/>
          </w:rPr>
          <w:t>第三章  采购需求</w:t>
        </w:r>
        <w:r>
          <w:tab/>
        </w:r>
        <w:r>
          <w:fldChar w:fldCharType="begin"/>
        </w:r>
        <w:r>
          <w:instrText xml:space="preserve"> PAGEREF _Toc19440 \h </w:instrText>
        </w:r>
        <w:r>
          <w:fldChar w:fldCharType="separate"/>
        </w:r>
        <w:r>
          <w:t>1</w:t>
        </w:r>
        <w:r>
          <w:rPr>
            <w:rFonts w:hint="eastAsia"/>
          </w:rPr>
          <w:t>9</w:t>
        </w:r>
        <w:r>
          <w:fldChar w:fldCharType="end"/>
        </w:r>
      </w:hyperlink>
    </w:p>
    <w:p w14:paraId="697FAA89" w14:textId="77777777" w:rsidR="004E1AA9" w:rsidRDefault="00BD32A2">
      <w:pPr>
        <w:pStyle w:val="TOC1"/>
        <w:tabs>
          <w:tab w:val="right" w:leader="dot" w:pos="8279"/>
        </w:tabs>
      </w:pPr>
      <w:hyperlink w:anchor="_Toc8668" w:history="1">
        <w:r>
          <w:rPr>
            <w:rFonts w:asciiTheme="minorEastAsia" w:hAnsiTheme="minorEastAsia" w:hint="eastAsia"/>
          </w:rPr>
          <w:t>第四章  评审方法和标准</w:t>
        </w:r>
        <w:r>
          <w:tab/>
        </w:r>
        <w:r>
          <w:rPr>
            <w:rFonts w:hint="eastAsia"/>
          </w:rPr>
          <w:t>38</w:t>
        </w:r>
      </w:hyperlink>
    </w:p>
    <w:p w14:paraId="61BE3F08" w14:textId="77777777" w:rsidR="004E1AA9" w:rsidRDefault="00BD32A2">
      <w:pPr>
        <w:pStyle w:val="TOC1"/>
        <w:tabs>
          <w:tab w:val="right" w:leader="dot" w:pos="8279"/>
        </w:tabs>
      </w:pPr>
      <w:hyperlink w:anchor="_Toc17167" w:history="1">
        <w:r>
          <w:rPr>
            <w:rFonts w:asciiTheme="minorEastAsia" w:hAnsiTheme="minorEastAsia" w:hint="eastAsia"/>
          </w:rPr>
          <w:t xml:space="preserve">第五章  </w:t>
        </w:r>
        <w:r>
          <w:rPr>
            <w:rFonts w:asciiTheme="minorEastAsia" w:hAnsiTheme="minorEastAsia"/>
          </w:rPr>
          <w:t>采购合同</w:t>
        </w:r>
        <w:r>
          <w:tab/>
        </w:r>
        <w:r>
          <w:rPr>
            <w:rFonts w:hint="eastAsia"/>
          </w:rPr>
          <w:t>44</w:t>
        </w:r>
      </w:hyperlink>
    </w:p>
    <w:p w14:paraId="5A84FA02" w14:textId="77777777" w:rsidR="004E1AA9" w:rsidRDefault="00BD32A2">
      <w:pPr>
        <w:pStyle w:val="TOC1"/>
        <w:tabs>
          <w:tab w:val="right" w:leader="dot" w:pos="8279"/>
        </w:tabs>
        <w:rPr>
          <w:rFonts w:asciiTheme="minorEastAsia" w:hAnsiTheme="minorEastAsia" w:hint="eastAsia"/>
          <w:bCs/>
          <w:szCs w:val="24"/>
        </w:rPr>
      </w:pPr>
      <w:hyperlink w:anchor="_Toc25148" w:history="1">
        <w:r>
          <w:rPr>
            <w:rFonts w:asciiTheme="minorEastAsia" w:hAnsiTheme="minorEastAsia" w:hint="eastAsia"/>
          </w:rPr>
          <w:t>第六章  响应文件格式</w:t>
        </w:r>
        <w:r>
          <w:tab/>
        </w:r>
        <w:r>
          <w:rPr>
            <w:rFonts w:hint="eastAsia"/>
          </w:rPr>
          <w:t>58</w:t>
        </w:r>
      </w:hyperlink>
    </w:p>
    <w:p w14:paraId="37A28EE0" w14:textId="77777777" w:rsidR="004E1AA9" w:rsidRDefault="00BD32A2">
      <w:pPr>
        <w:spacing w:line="360" w:lineRule="auto"/>
        <w:rPr>
          <w:rFonts w:asciiTheme="minorHAnsi" w:eastAsiaTheme="minorEastAsia" w:hAnsiTheme="minorHAnsi" w:cstheme="minorBidi"/>
          <w:kern w:val="0"/>
          <w:sz w:val="22"/>
          <w:szCs w:val="22"/>
        </w:rPr>
      </w:pPr>
      <w:hyperlink w:anchor="_Toc25148" w:history="1">
        <w:r>
          <w:rPr>
            <w:rFonts w:asciiTheme="minorHAnsi" w:eastAsiaTheme="minorEastAsia" w:hAnsiTheme="minorHAnsi" w:cstheme="minorBidi" w:hint="eastAsia"/>
            <w:kern w:val="0"/>
            <w:sz w:val="22"/>
            <w:szCs w:val="22"/>
          </w:rPr>
          <w:t>第七章</w:t>
        </w:r>
        <w:r>
          <w:rPr>
            <w:rFonts w:asciiTheme="minorHAnsi" w:eastAsiaTheme="minorEastAsia" w:hAnsiTheme="minorHAnsi" w:cstheme="minorBidi" w:hint="eastAsia"/>
            <w:kern w:val="0"/>
            <w:sz w:val="22"/>
            <w:szCs w:val="22"/>
          </w:rPr>
          <w:t xml:space="preserve">  </w:t>
        </w:r>
        <w:r>
          <w:rPr>
            <w:rFonts w:asciiTheme="minorHAnsi" w:eastAsiaTheme="minorEastAsia" w:hAnsiTheme="minorHAnsi" w:cstheme="minorBidi" w:hint="eastAsia"/>
            <w:kern w:val="0"/>
            <w:sz w:val="22"/>
            <w:szCs w:val="22"/>
          </w:rPr>
          <w:t>皖南医学院采购质疑与投诉办法（试行）</w:t>
        </w:r>
      </w:hyperlink>
      <w:r>
        <w:rPr>
          <w:rFonts w:asciiTheme="minorHAnsi" w:eastAsiaTheme="minorEastAsia" w:hAnsiTheme="minorHAnsi" w:cstheme="minorBidi"/>
          <w:kern w:val="0"/>
          <w:sz w:val="22"/>
          <w:szCs w:val="22"/>
        </w:rPr>
        <w:t>………………………………………………………</w:t>
      </w:r>
      <w:r>
        <w:rPr>
          <w:rFonts w:asciiTheme="minorHAnsi" w:eastAsiaTheme="minorEastAsia" w:hAnsiTheme="minorHAnsi" w:cstheme="minorBidi" w:hint="eastAsia"/>
          <w:kern w:val="0"/>
          <w:sz w:val="22"/>
          <w:szCs w:val="22"/>
        </w:rPr>
        <w:t xml:space="preserve"> 63</w:t>
      </w:r>
    </w:p>
    <w:p w14:paraId="3A781257" w14:textId="77777777" w:rsidR="004E1AA9" w:rsidRDefault="00BD32A2">
      <w:pPr>
        <w:pStyle w:val="TOC1"/>
        <w:tabs>
          <w:tab w:val="right" w:leader="dot" w:pos="8279"/>
        </w:tabs>
        <w:spacing w:line="360" w:lineRule="auto"/>
      </w:pPr>
      <w:hyperlink w:anchor="_Toc19418" w:history="1">
        <w:r>
          <w:rPr>
            <w:rFonts w:ascii="宋体" w:eastAsia="宋体" w:hAnsi="宋体" w:hint="eastAsia"/>
            <w:bCs/>
          </w:rPr>
          <w:t xml:space="preserve">第八章  </w:t>
        </w:r>
        <w:r>
          <w:rPr>
            <w:rFonts w:asciiTheme="minorEastAsia" w:hAnsiTheme="minorEastAsia" w:hint="eastAsia"/>
          </w:rPr>
          <w:t>供应</w:t>
        </w:r>
        <w:r>
          <w:rPr>
            <w:rFonts w:ascii="宋体" w:eastAsia="宋体" w:hAnsi="宋体" w:hint="eastAsia"/>
            <w:bCs/>
          </w:rPr>
          <w:t>商询问函和质疑函范本</w:t>
        </w:r>
        <w:r>
          <w:tab/>
        </w:r>
        <w:r>
          <w:rPr>
            <w:rFonts w:hint="eastAsia"/>
          </w:rPr>
          <w:t>68</w:t>
        </w:r>
      </w:hyperlink>
    </w:p>
    <w:p w14:paraId="2B6477DC" w14:textId="77777777" w:rsidR="004E1AA9" w:rsidRDefault="00BD32A2">
      <w:pPr>
        <w:pStyle w:val="TOC2"/>
        <w:tabs>
          <w:tab w:val="right" w:leader="dot" w:pos="8296"/>
        </w:tabs>
        <w:rPr>
          <w:rFonts w:asciiTheme="minorEastAsia" w:hAnsiTheme="minorEastAsia" w:hint="eastAsia"/>
          <w:b/>
          <w:sz w:val="32"/>
        </w:rPr>
      </w:pPr>
      <w:r>
        <w:rPr>
          <w:rFonts w:asciiTheme="minorEastAsia" w:hAnsiTheme="minorEastAsia"/>
          <w:bCs/>
          <w:szCs w:val="24"/>
        </w:rPr>
        <w:fldChar w:fldCharType="end"/>
      </w:r>
    </w:p>
    <w:p w14:paraId="48570E1C" w14:textId="77777777" w:rsidR="004E1AA9" w:rsidRDefault="004E1AA9">
      <w:pPr>
        <w:spacing w:line="360" w:lineRule="auto"/>
        <w:jc w:val="center"/>
        <w:outlineLvl w:val="1"/>
        <w:rPr>
          <w:rFonts w:asciiTheme="minorEastAsia" w:eastAsiaTheme="minorEastAsia" w:hAnsiTheme="minorEastAsia" w:hint="eastAsia"/>
          <w:b/>
          <w:sz w:val="28"/>
        </w:rPr>
        <w:sectPr w:rsidR="004E1AA9">
          <w:headerReference w:type="default" r:id="rId9"/>
          <w:footerReference w:type="default" r:id="rId10"/>
          <w:pgSz w:w="11907" w:h="16840"/>
          <w:pgMar w:top="1474" w:right="1814" w:bottom="1474" w:left="1814" w:header="851" w:footer="992" w:gutter="0"/>
          <w:cols w:space="720"/>
          <w:docGrid w:linePitch="462"/>
        </w:sectPr>
      </w:pPr>
    </w:p>
    <w:p w14:paraId="4EC5242F" w14:textId="78E3F79F" w:rsidR="004E1AA9" w:rsidRDefault="00BD32A2">
      <w:pPr>
        <w:spacing w:line="360" w:lineRule="auto"/>
        <w:jc w:val="center"/>
        <w:outlineLvl w:val="0"/>
        <w:rPr>
          <w:rFonts w:asciiTheme="minorEastAsia" w:eastAsiaTheme="minorEastAsia" w:hAnsiTheme="minorEastAsia" w:hint="eastAsia"/>
          <w:b/>
          <w:sz w:val="28"/>
        </w:rPr>
      </w:pPr>
      <w:bookmarkStart w:id="2" w:name="_Toc501"/>
      <w:bookmarkStart w:id="3" w:name="_Toc19988"/>
      <w:r>
        <w:rPr>
          <w:rFonts w:asciiTheme="minorEastAsia" w:eastAsiaTheme="minorEastAsia" w:hAnsiTheme="minorEastAsia" w:hint="eastAsia"/>
          <w:b/>
          <w:sz w:val="28"/>
        </w:rPr>
        <w:lastRenderedPageBreak/>
        <w:t xml:space="preserve">第一章 </w:t>
      </w:r>
      <w:r>
        <w:rPr>
          <w:rFonts w:asciiTheme="minorEastAsia" w:eastAsiaTheme="minorEastAsia" w:hAnsiTheme="minorEastAsia"/>
          <w:b/>
          <w:sz w:val="28"/>
        </w:rPr>
        <w:t xml:space="preserve"> </w:t>
      </w:r>
      <w:bookmarkEnd w:id="2"/>
      <w:bookmarkEnd w:id="3"/>
      <w:r w:rsidR="00576F99" w:rsidRPr="00576F99">
        <w:rPr>
          <w:rFonts w:asciiTheme="minorEastAsia" w:eastAsiaTheme="minorEastAsia" w:hAnsiTheme="minorEastAsia" w:hint="eastAsia"/>
          <w:b/>
          <w:sz w:val="28"/>
        </w:rPr>
        <w:t>皖南医学院法医智慧课程建设项目</w:t>
      </w:r>
      <w:r>
        <w:rPr>
          <w:rFonts w:asciiTheme="minorEastAsia" w:eastAsiaTheme="minorEastAsia" w:hAnsiTheme="minorEastAsia" w:hint="eastAsia"/>
          <w:b/>
          <w:sz w:val="28"/>
        </w:rPr>
        <w:t>磋商公告</w:t>
      </w:r>
    </w:p>
    <w:p w14:paraId="7C09FB02" w14:textId="77777777" w:rsidR="004E1AA9" w:rsidRDefault="00BD32A2">
      <w:pPr>
        <w:pStyle w:val="2"/>
        <w:spacing w:before="0" w:after="0" w:line="360" w:lineRule="auto"/>
        <w:ind w:firstLineChars="200" w:firstLine="482"/>
        <w:rPr>
          <w:rFonts w:ascii="宋体" w:eastAsia="宋体" w:hAnsi="宋体" w:cs="宋体" w:hint="eastAsia"/>
          <w:bCs w:val="0"/>
          <w:sz w:val="24"/>
          <w:szCs w:val="24"/>
        </w:rPr>
      </w:pPr>
      <w:bookmarkStart w:id="4" w:name="_Toc14730"/>
      <w:bookmarkStart w:id="5" w:name="_Toc35393798"/>
      <w:bookmarkStart w:id="6" w:name="_Toc35393629"/>
      <w:bookmarkStart w:id="7" w:name="_Toc28359012"/>
      <w:bookmarkStart w:id="8" w:name="_Toc28359089"/>
      <w:r>
        <w:rPr>
          <w:rFonts w:ascii="宋体" w:eastAsia="宋体" w:hAnsi="宋体" w:cs="宋体" w:hint="eastAsia"/>
          <w:bCs w:val="0"/>
          <w:sz w:val="24"/>
          <w:szCs w:val="24"/>
        </w:rPr>
        <w:t>一、项目基本情况</w:t>
      </w:r>
      <w:bookmarkEnd w:id="4"/>
      <w:bookmarkEnd w:id="5"/>
      <w:bookmarkEnd w:id="6"/>
      <w:bookmarkEnd w:id="7"/>
      <w:bookmarkEnd w:id="8"/>
    </w:p>
    <w:p w14:paraId="25EF770F" w14:textId="77777777" w:rsidR="004E1AA9" w:rsidRDefault="00BD32A2">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1.项目编号：</w:t>
      </w:r>
      <w:r>
        <w:rPr>
          <w:rFonts w:ascii="宋体" w:eastAsia="宋体" w:hAnsi="宋体"/>
          <w:sz w:val="24"/>
          <w:szCs w:val="18"/>
          <w:u w:val="single"/>
        </w:rPr>
        <w:t>WYGZ2025076</w:t>
      </w:r>
    </w:p>
    <w:p w14:paraId="6EB753B0" w14:textId="77777777" w:rsidR="004E1AA9" w:rsidRDefault="00BD32A2">
      <w:pPr>
        <w:spacing w:line="360" w:lineRule="auto"/>
        <w:ind w:firstLineChars="200" w:firstLine="480"/>
        <w:rPr>
          <w:rFonts w:ascii="宋体" w:eastAsia="宋体" w:hAnsi="宋体" w:cs="宋体" w:hint="eastAsia"/>
          <w:sz w:val="24"/>
          <w:szCs w:val="24"/>
          <w:u w:val="single"/>
        </w:rPr>
      </w:pPr>
      <w:r>
        <w:rPr>
          <w:rFonts w:ascii="宋体" w:eastAsia="宋体" w:hAnsi="宋体" w:cs="宋体" w:hint="eastAsia"/>
          <w:sz w:val="24"/>
          <w:szCs w:val="24"/>
        </w:rPr>
        <w:t>2.项目名称：</w:t>
      </w:r>
      <w:r>
        <w:rPr>
          <w:rFonts w:ascii="宋体" w:eastAsia="宋体" w:hAnsi="宋体"/>
          <w:sz w:val="24"/>
          <w:szCs w:val="18"/>
          <w:u w:val="single"/>
        </w:rPr>
        <w:t>皖南医学院法医智慧课程建设项目</w:t>
      </w:r>
    </w:p>
    <w:p w14:paraId="0A126D98" w14:textId="77777777" w:rsidR="004E1AA9" w:rsidRDefault="00BD32A2">
      <w:pPr>
        <w:spacing w:line="360" w:lineRule="auto"/>
        <w:ind w:firstLineChars="200" w:firstLine="480"/>
        <w:rPr>
          <w:rFonts w:ascii="宋体" w:eastAsia="黑体" w:hAnsi="宋体" w:cs="宋体" w:hint="eastAsia"/>
          <w:sz w:val="24"/>
          <w:szCs w:val="24"/>
        </w:rPr>
      </w:pPr>
      <w:r>
        <w:rPr>
          <w:rFonts w:ascii="宋体" w:eastAsia="宋体" w:hAnsi="宋体" w:cs="宋体" w:hint="eastAsia"/>
          <w:sz w:val="24"/>
          <w:szCs w:val="24"/>
        </w:rPr>
        <w:t>3.预算金额：</w:t>
      </w:r>
      <w:r>
        <w:rPr>
          <w:rFonts w:ascii="宋体" w:eastAsia="宋体" w:hAnsi="宋体" w:hint="eastAsia"/>
          <w:sz w:val="24"/>
          <w:szCs w:val="18"/>
          <w:u w:val="single"/>
        </w:rPr>
        <w:t>40万元</w:t>
      </w:r>
    </w:p>
    <w:p w14:paraId="00030E01" w14:textId="77777777" w:rsidR="004E1AA9" w:rsidRDefault="00BD32A2">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4.最高限价：</w:t>
      </w:r>
      <w:r>
        <w:rPr>
          <w:rFonts w:ascii="宋体" w:eastAsia="宋体" w:hAnsi="宋体" w:hint="eastAsia"/>
          <w:sz w:val="24"/>
          <w:szCs w:val="18"/>
          <w:u w:val="single"/>
        </w:rPr>
        <w:t>40万元</w:t>
      </w:r>
    </w:p>
    <w:p w14:paraId="103CEF2B" w14:textId="77777777" w:rsidR="004E1AA9" w:rsidRDefault="00BD32A2">
      <w:pPr>
        <w:spacing w:line="360" w:lineRule="auto"/>
        <w:ind w:firstLineChars="200" w:firstLine="480"/>
        <w:rPr>
          <w:rFonts w:ascii="宋体" w:eastAsia="宋体" w:hAnsi="宋体" w:cs="宋体" w:hint="eastAsia"/>
          <w:sz w:val="24"/>
          <w:szCs w:val="24"/>
          <w:u w:val="single"/>
        </w:rPr>
      </w:pPr>
      <w:r>
        <w:rPr>
          <w:rFonts w:ascii="宋体" w:eastAsia="宋体" w:hAnsi="宋体" w:cs="宋体" w:hint="eastAsia"/>
          <w:sz w:val="24"/>
          <w:szCs w:val="24"/>
        </w:rPr>
        <w:t>5.采购需求：</w:t>
      </w:r>
      <w:r>
        <w:rPr>
          <w:rFonts w:ascii="宋体" w:eastAsia="宋体" w:hAnsi="宋体" w:cs="宋体" w:hint="eastAsia"/>
          <w:sz w:val="24"/>
          <w:szCs w:val="24"/>
          <w:u w:val="single"/>
        </w:rPr>
        <w:t>采购</w:t>
      </w:r>
      <w:r>
        <w:rPr>
          <w:rFonts w:ascii="宋体" w:eastAsia="宋体" w:hAnsi="宋体"/>
          <w:sz w:val="24"/>
          <w:szCs w:val="18"/>
          <w:u w:val="single"/>
        </w:rPr>
        <w:t>皖南医学院法医智慧课程建设</w:t>
      </w:r>
      <w:r>
        <w:rPr>
          <w:rFonts w:ascii="宋体" w:eastAsia="宋体" w:hAnsi="宋体" w:hint="eastAsia"/>
          <w:sz w:val="24"/>
          <w:szCs w:val="18"/>
          <w:u w:val="single"/>
        </w:rPr>
        <w:t>服务，具体详见采购需求。</w:t>
      </w:r>
    </w:p>
    <w:p w14:paraId="0CAFFDF2" w14:textId="77777777" w:rsidR="004E1AA9" w:rsidRDefault="00BD32A2">
      <w:pPr>
        <w:spacing w:line="360" w:lineRule="auto"/>
        <w:ind w:firstLineChars="200" w:firstLine="480"/>
        <w:rPr>
          <w:rFonts w:ascii="宋体" w:eastAsia="宋体" w:hAnsi="宋体" w:cs="宋体" w:hint="eastAsia"/>
          <w:sz w:val="24"/>
          <w:szCs w:val="24"/>
          <w:u w:val="single"/>
        </w:rPr>
      </w:pPr>
      <w:r>
        <w:rPr>
          <w:rFonts w:ascii="宋体" w:eastAsia="宋体" w:hAnsi="宋体" w:cs="宋体" w:hint="eastAsia"/>
          <w:sz w:val="24"/>
          <w:szCs w:val="24"/>
        </w:rPr>
        <w:t>6.合同履行期限：</w:t>
      </w:r>
      <w:r>
        <w:rPr>
          <w:rFonts w:ascii="宋体" w:eastAsia="宋体" w:hAnsi="宋体" w:cs="宋体" w:hint="eastAsia"/>
          <w:sz w:val="24"/>
          <w:szCs w:val="24"/>
          <w:u w:val="single"/>
        </w:rPr>
        <w:t>自课程资源制作与采购人完成对接后，于2025年11月30日前完成交付。智慧课程制作完成上线后，需提供三年的质保期及修改服务，修改量需不低于10%。</w:t>
      </w:r>
    </w:p>
    <w:p w14:paraId="56ADEC7D" w14:textId="77777777" w:rsidR="004E1AA9" w:rsidRDefault="00BD32A2">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7.</w:t>
      </w:r>
      <w:r>
        <w:rPr>
          <w:rFonts w:asciiTheme="minorEastAsia" w:eastAsiaTheme="minorEastAsia" w:hAnsiTheme="minorEastAsia" w:hint="eastAsia"/>
          <w:sz w:val="24"/>
        </w:rPr>
        <w:t>本项目是否接受联合体磋商：否。</w:t>
      </w:r>
    </w:p>
    <w:p w14:paraId="6956691D" w14:textId="77777777" w:rsidR="004E1AA9" w:rsidRDefault="00BD32A2">
      <w:pPr>
        <w:pStyle w:val="2"/>
        <w:spacing w:before="0" w:after="0" w:line="360" w:lineRule="auto"/>
        <w:ind w:firstLineChars="200" w:firstLine="482"/>
        <w:rPr>
          <w:rFonts w:ascii="宋体" w:eastAsia="宋体" w:hAnsi="宋体" w:cs="宋体" w:hint="eastAsia"/>
          <w:bCs w:val="0"/>
          <w:sz w:val="24"/>
          <w:szCs w:val="24"/>
        </w:rPr>
      </w:pPr>
      <w:bookmarkStart w:id="9" w:name="_Toc35393630"/>
      <w:bookmarkStart w:id="10" w:name="_Toc32615"/>
      <w:bookmarkStart w:id="11" w:name="_Toc28359013"/>
      <w:bookmarkStart w:id="12" w:name="_Toc28359090"/>
      <w:bookmarkStart w:id="13" w:name="_Toc35393799"/>
      <w:r>
        <w:rPr>
          <w:rFonts w:ascii="宋体" w:eastAsia="宋体" w:hAnsi="宋体" w:cs="宋体" w:hint="eastAsia"/>
          <w:bCs w:val="0"/>
          <w:sz w:val="24"/>
          <w:szCs w:val="24"/>
        </w:rPr>
        <w:t>二、申请人的资格要求：</w:t>
      </w:r>
      <w:bookmarkEnd w:id="9"/>
      <w:bookmarkEnd w:id="10"/>
      <w:bookmarkEnd w:id="11"/>
      <w:bookmarkEnd w:id="12"/>
      <w:bookmarkEnd w:id="13"/>
    </w:p>
    <w:p w14:paraId="334EDADA" w14:textId="77777777" w:rsidR="004E1AA9" w:rsidRDefault="00BD32A2">
      <w:pPr>
        <w:spacing w:line="360" w:lineRule="auto"/>
        <w:ind w:firstLine="435"/>
        <w:rPr>
          <w:rFonts w:asciiTheme="minorEastAsia" w:eastAsiaTheme="minorEastAsia" w:hAnsiTheme="minorEastAsia" w:hint="eastAsia"/>
          <w:sz w:val="24"/>
        </w:rPr>
      </w:pPr>
      <w:bookmarkStart w:id="14" w:name="_Toc35393631"/>
      <w:bookmarkStart w:id="15" w:name="_Toc35393800"/>
      <w:bookmarkStart w:id="16" w:name="_Toc28359091"/>
      <w:bookmarkStart w:id="17" w:name="_Toc24072"/>
      <w:bookmarkStart w:id="18" w:name="_Toc28359014"/>
      <w:r>
        <w:rPr>
          <w:rFonts w:asciiTheme="minorEastAsia" w:eastAsiaTheme="minorEastAsia" w:hAnsiTheme="minorEastAsia" w:hint="eastAsia"/>
          <w:sz w:val="24"/>
        </w:rPr>
        <w:t>1.供应商能够独立承担民事责任能力；</w:t>
      </w:r>
    </w:p>
    <w:p w14:paraId="732E9C5B"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2.具有良好的商业信誉和健全的财务会计制度；</w:t>
      </w:r>
    </w:p>
    <w:p w14:paraId="5E3153FB"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3.具有履行合同所必需的设备和专业技术能力；</w:t>
      </w:r>
    </w:p>
    <w:p w14:paraId="16F6695F" w14:textId="77777777" w:rsidR="004E1AA9" w:rsidRDefault="00BD32A2">
      <w:pPr>
        <w:pStyle w:val="2"/>
        <w:spacing w:before="0" w:after="0" w:line="360" w:lineRule="auto"/>
        <w:ind w:firstLineChars="177" w:firstLine="425"/>
        <w:rPr>
          <w:rFonts w:asciiTheme="minorEastAsia" w:eastAsiaTheme="minorEastAsia" w:hAnsiTheme="minorEastAsia" w:cs="@仿宋_GB2312" w:hint="eastAsia"/>
          <w:b w:val="0"/>
          <w:bCs w:val="0"/>
          <w:sz w:val="24"/>
          <w:szCs w:val="20"/>
        </w:rPr>
      </w:pPr>
      <w:r>
        <w:rPr>
          <w:rFonts w:asciiTheme="minorEastAsia" w:eastAsiaTheme="minorEastAsia" w:hAnsiTheme="minorEastAsia" w:cs="@仿宋_GB2312" w:hint="eastAsia"/>
          <w:b w:val="0"/>
          <w:bCs w:val="0"/>
          <w:sz w:val="24"/>
          <w:szCs w:val="20"/>
        </w:rPr>
        <w:t>4.有依法缴纳税收和社会保障资金的良好记录；</w:t>
      </w:r>
    </w:p>
    <w:p w14:paraId="6D19742A" w14:textId="77777777" w:rsidR="004E1AA9" w:rsidRDefault="00BD32A2">
      <w:pPr>
        <w:spacing w:line="360" w:lineRule="auto"/>
        <w:ind w:firstLine="426"/>
        <w:rPr>
          <w:rFonts w:asciiTheme="minorEastAsia" w:eastAsiaTheme="minorEastAsia" w:hAnsiTheme="minorEastAsia" w:hint="eastAsia"/>
          <w:sz w:val="24"/>
        </w:rPr>
      </w:pPr>
      <w:r>
        <w:rPr>
          <w:rFonts w:asciiTheme="minorEastAsia" w:eastAsiaTheme="minorEastAsia" w:hAnsiTheme="minorEastAsia" w:hint="eastAsia"/>
          <w:sz w:val="24"/>
        </w:rPr>
        <w:t>5.参加采购活动前3年内，在经营活动中没有重大违法记录：在“信用中国”网站（http://www.creditchina.gov.cn/）中未被列入失信被执行人、</w:t>
      </w:r>
      <w:r>
        <w:rPr>
          <w:rFonts w:ascii="宋体" w:eastAsia="宋体" w:hAnsi="宋体" w:cs="宋体" w:hint="eastAsia"/>
          <w:sz w:val="24"/>
          <w:szCs w:val="24"/>
        </w:rPr>
        <w:t>重大税收违法案件当事人名单</w:t>
      </w:r>
      <w:r>
        <w:rPr>
          <w:rFonts w:asciiTheme="minorEastAsia" w:eastAsiaTheme="minorEastAsia" w:hAnsiTheme="minorEastAsia" w:hint="eastAsia"/>
          <w:sz w:val="24"/>
        </w:rPr>
        <w:t>；“中国政府采购网”(www.ccgp.gov.cn) 中未被列入政府采购严重违法失信行为记录名单</w:t>
      </w:r>
      <w:r>
        <w:rPr>
          <w:rFonts w:ascii="宋体" w:eastAsia="宋体" w:hAnsi="宋体" w:cs="宋体" w:hint="eastAsia"/>
          <w:sz w:val="24"/>
          <w:szCs w:val="24"/>
        </w:rPr>
        <w:t>。</w:t>
      </w:r>
    </w:p>
    <w:p w14:paraId="62AA4AD0" w14:textId="77777777" w:rsidR="004E1AA9" w:rsidRDefault="00BD32A2">
      <w:pPr>
        <w:pStyle w:val="2"/>
        <w:spacing w:before="0" w:after="0" w:line="360" w:lineRule="auto"/>
        <w:ind w:firstLineChars="200" w:firstLine="482"/>
        <w:rPr>
          <w:rFonts w:ascii="宋体" w:eastAsia="宋体" w:hAnsi="宋体" w:cs="宋体" w:hint="eastAsia"/>
          <w:bCs w:val="0"/>
          <w:sz w:val="24"/>
          <w:szCs w:val="24"/>
        </w:rPr>
      </w:pPr>
      <w:r>
        <w:rPr>
          <w:rFonts w:ascii="宋体" w:eastAsia="宋体" w:hAnsi="宋体" w:cs="宋体" w:hint="eastAsia"/>
          <w:bCs w:val="0"/>
          <w:sz w:val="24"/>
          <w:szCs w:val="24"/>
        </w:rPr>
        <w:t>三、获取采购文件</w:t>
      </w:r>
      <w:bookmarkEnd w:id="14"/>
      <w:bookmarkEnd w:id="15"/>
      <w:bookmarkEnd w:id="16"/>
      <w:bookmarkEnd w:id="17"/>
      <w:bookmarkEnd w:id="18"/>
    </w:p>
    <w:p w14:paraId="1AC2B153" w14:textId="79382AD3" w:rsidR="004E1AA9" w:rsidRDefault="00BD32A2">
      <w:pPr>
        <w:spacing w:line="360" w:lineRule="auto"/>
        <w:ind w:firstLine="540"/>
        <w:rPr>
          <w:rFonts w:ascii="宋体" w:eastAsia="宋体" w:hAnsi="宋体" w:cs="宋体" w:hint="eastAsia"/>
          <w:sz w:val="24"/>
          <w:szCs w:val="24"/>
        </w:rPr>
      </w:pPr>
      <w:bookmarkStart w:id="19" w:name="_Toc28359015"/>
      <w:bookmarkStart w:id="20" w:name="_Toc35393801"/>
      <w:bookmarkStart w:id="21" w:name="_Toc5805"/>
      <w:bookmarkStart w:id="22" w:name="_Toc35393632"/>
      <w:bookmarkStart w:id="23" w:name="_Toc28359092"/>
      <w:r>
        <w:rPr>
          <w:rFonts w:ascii="宋体" w:eastAsia="宋体" w:hAnsi="宋体" w:cs="宋体" w:hint="eastAsia"/>
          <w:sz w:val="24"/>
          <w:szCs w:val="24"/>
        </w:rPr>
        <w:t>时间：</w:t>
      </w:r>
      <w:r>
        <w:rPr>
          <w:rFonts w:ascii="宋体" w:eastAsia="宋体" w:hAnsi="宋体" w:cs="宋体" w:hint="eastAsia"/>
          <w:sz w:val="24"/>
          <w:szCs w:val="24"/>
          <w:u w:val="single"/>
        </w:rPr>
        <w:t>2025年0</w:t>
      </w:r>
      <w:r w:rsidR="007274A2">
        <w:rPr>
          <w:rFonts w:ascii="宋体" w:eastAsia="宋体" w:hAnsi="宋体" w:cs="宋体" w:hint="eastAsia"/>
          <w:sz w:val="24"/>
          <w:szCs w:val="24"/>
          <w:u w:val="single"/>
        </w:rPr>
        <w:t>8</w:t>
      </w:r>
      <w:r>
        <w:rPr>
          <w:rFonts w:ascii="宋体" w:eastAsia="宋体" w:hAnsi="宋体" w:cs="宋体" w:hint="eastAsia"/>
          <w:sz w:val="24"/>
          <w:szCs w:val="24"/>
          <w:u w:val="single"/>
        </w:rPr>
        <w:t>月</w:t>
      </w:r>
      <w:r w:rsidR="007274A2">
        <w:rPr>
          <w:rFonts w:ascii="宋体" w:eastAsia="宋体" w:hAnsi="宋体" w:cs="宋体" w:hint="eastAsia"/>
          <w:sz w:val="24"/>
          <w:szCs w:val="24"/>
          <w:u w:val="single"/>
        </w:rPr>
        <w:t>22</w:t>
      </w:r>
      <w:r>
        <w:rPr>
          <w:rFonts w:ascii="宋体" w:eastAsia="宋体" w:hAnsi="宋体" w:cs="宋体" w:hint="eastAsia"/>
          <w:sz w:val="24"/>
          <w:szCs w:val="24"/>
          <w:u w:val="single"/>
        </w:rPr>
        <w:t>日9：00至2025年0</w:t>
      </w:r>
      <w:r w:rsidR="007274A2">
        <w:rPr>
          <w:rFonts w:ascii="宋体" w:eastAsia="宋体" w:hAnsi="宋体" w:cs="宋体" w:hint="eastAsia"/>
          <w:sz w:val="24"/>
          <w:szCs w:val="24"/>
          <w:u w:val="single"/>
        </w:rPr>
        <w:t>8</w:t>
      </w:r>
      <w:r>
        <w:rPr>
          <w:rFonts w:ascii="宋体" w:eastAsia="宋体" w:hAnsi="宋体" w:cs="宋体" w:hint="eastAsia"/>
          <w:sz w:val="24"/>
          <w:szCs w:val="24"/>
          <w:u w:val="single"/>
        </w:rPr>
        <w:t>月</w:t>
      </w:r>
      <w:r w:rsidR="007274A2">
        <w:rPr>
          <w:rFonts w:ascii="宋体" w:eastAsia="宋体" w:hAnsi="宋体" w:cs="宋体" w:hint="eastAsia"/>
          <w:sz w:val="24"/>
          <w:szCs w:val="24"/>
          <w:u w:val="single"/>
        </w:rPr>
        <w:t>28</w:t>
      </w:r>
      <w:r>
        <w:rPr>
          <w:rFonts w:ascii="宋体" w:eastAsia="宋体" w:hAnsi="宋体" w:cs="宋体" w:hint="eastAsia"/>
          <w:sz w:val="24"/>
          <w:szCs w:val="24"/>
          <w:u w:val="single"/>
        </w:rPr>
        <w:t>日17:00（北京时间，法定节假日除外）</w:t>
      </w:r>
      <w:r>
        <w:rPr>
          <w:rFonts w:ascii="宋体" w:eastAsia="宋体" w:hAnsi="宋体" w:cs="宋体" w:hint="eastAsia"/>
          <w:sz w:val="24"/>
          <w:szCs w:val="24"/>
        </w:rPr>
        <w:t>。</w:t>
      </w:r>
    </w:p>
    <w:p w14:paraId="3A19804A" w14:textId="77777777" w:rsidR="004E1AA9" w:rsidRDefault="00BD32A2">
      <w:pPr>
        <w:spacing w:line="360" w:lineRule="auto"/>
        <w:ind w:firstLine="540"/>
        <w:rPr>
          <w:rFonts w:ascii="宋体" w:eastAsia="宋体" w:hAnsi="宋体" w:cs="宋体" w:hint="eastAsia"/>
          <w:sz w:val="24"/>
          <w:szCs w:val="24"/>
          <w:u w:val="single"/>
        </w:rPr>
      </w:pPr>
      <w:r>
        <w:rPr>
          <w:rFonts w:ascii="宋体" w:eastAsia="宋体" w:hAnsi="宋体" w:cs="宋体" w:hint="eastAsia"/>
          <w:sz w:val="24"/>
          <w:szCs w:val="24"/>
        </w:rPr>
        <w:t>地点：</w:t>
      </w:r>
      <w:r>
        <w:rPr>
          <w:rFonts w:ascii="宋体" w:eastAsia="宋体" w:hAnsi="宋体" w:hint="eastAsia"/>
          <w:sz w:val="24"/>
          <w:szCs w:val="18"/>
          <w:u w:val="single"/>
        </w:rPr>
        <w:t xml:space="preserve"> 能工社—安招采电子招标采购交易系统（www.anzhaocai.com）</w:t>
      </w:r>
      <w:r>
        <w:rPr>
          <w:rFonts w:ascii="宋体" w:eastAsia="宋体" w:hAnsi="宋体"/>
          <w:sz w:val="24"/>
          <w:szCs w:val="18"/>
          <w:u w:val="single"/>
        </w:rPr>
        <w:t xml:space="preserve">  </w:t>
      </w:r>
    </w:p>
    <w:p w14:paraId="7F5B6721" w14:textId="77777777" w:rsidR="004E1AA9" w:rsidRDefault="00BD32A2">
      <w:pPr>
        <w:spacing w:line="360" w:lineRule="auto"/>
        <w:ind w:firstLine="540"/>
        <w:rPr>
          <w:rFonts w:asciiTheme="minorEastAsia" w:eastAsiaTheme="minorEastAsia" w:hAnsiTheme="minorEastAsia" w:cstheme="minorEastAsia" w:hint="eastAsia"/>
          <w:sz w:val="24"/>
          <w:szCs w:val="24"/>
          <w:u w:val="single"/>
        </w:rPr>
      </w:pPr>
      <w:r>
        <w:rPr>
          <w:rFonts w:ascii="宋体" w:eastAsia="宋体" w:hAnsi="宋体" w:cs="宋体" w:hint="eastAsia"/>
          <w:sz w:val="24"/>
          <w:szCs w:val="24"/>
        </w:rPr>
        <w:t>方式：</w:t>
      </w:r>
      <w:r>
        <w:rPr>
          <w:rFonts w:ascii="宋体" w:eastAsia="宋体" w:hAnsi="宋体" w:hint="eastAsia"/>
          <w:sz w:val="24"/>
          <w:szCs w:val="18"/>
          <w:u w:val="single"/>
        </w:rPr>
        <w:t xml:space="preserve"> </w:t>
      </w:r>
      <w:r>
        <w:rPr>
          <w:rFonts w:ascii="宋体" w:eastAsia="宋体" w:hAnsi="宋体" w:hint="eastAsia"/>
          <w:sz w:val="24"/>
          <w:szCs w:val="18"/>
          <w:u w:val="single"/>
          <w:lang w:val="zh-CN"/>
        </w:rPr>
        <w:t>登录上述系统并下载文件</w:t>
      </w:r>
      <w:r>
        <w:rPr>
          <w:rFonts w:ascii="宋体" w:eastAsia="宋体" w:hAnsi="宋体" w:hint="eastAsia"/>
          <w:sz w:val="24"/>
          <w:szCs w:val="18"/>
          <w:u w:val="single"/>
        </w:rPr>
        <w:t>。</w:t>
      </w:r>
    </w:p>
    <w:p w14:paraId="1625A3AD" w14:textId="77777777" w:rsidR="004E1AA9" w:rsidRDefault="00BD32A2">
      <w:pPr>
        <w:pStyle w:val="2"/>
        <w:spacing w:before="0" w:after="0" w:line="360" w:lineRule="auto"/>
        <w:ind w:firstLineChars="200" w:firstLine="482"/>
        <w:rPr>
          <w:rFonts w:ascii="宋体" w:eastAsia="宋体" w:hAnsi="宋体" w:cs="宋体" w:hint="eastAsia"/>
          <w:bCs w:val="0"/>
          <w:sz w:val="24"/>
          <w:szCs w:val="24"/>
        </w:rPr>
      </w:pPr>
      <w:r>
        <w:rPr>
          <w:rFonts w:ascii="宋体" w:eastAsia="宋体" w:hAnsi="宋体" w:cs="宋体" w:hint="eastAsia"/>
          <w:bCs w:val="0"/>
          <w:sz w:val="24"/>
          <w:szCs w:val="24"/>
        </w:rPr>
        <w:t>四、响应文件提交</w:t>
      </w:r>
      <w:bookmarkEnd w:id="19"/>
      <w:bookmarkEnd w:id="20"/>
      <w:bookmarkEnd w:id="21"/>
      <w:bookmarkEnd w:id="22"/>
      <w:bookmarkEnd w:id="23"/>
    </w:p>
    <w:p w14:paraId="11506A9C" w14:textId="62776197" w:rsidR="004E1AA9" w:rsidRDefault="00BD32A2">
      <w:pPr>
        <w:spacing w:line="360" w:lineRule="auto"/>
        <w:ind w:firstLineChars="200" w:firstLine="480"/>
        <w:rPr>
          <w:rFonts w:ascii="宋体" w:eastAsia="宋体" w:hAnsi="宋体" w:cs="宋体" w:hint="eastAsia"/>
          <w:bCs/>
          <w:sz w:val="24"/>
          <w:szCs w:val="24"/>
          <w:u w:val="single"/>
        </w:rPr>
      </w:pPr>
      <w:bookmarkStart w:id="24" w:name="_Toc35393633"/>
      <w:bookmarkStart w:id="25" w:name="_Toc35393802"/>
      <w:bookmarkStart w:id="26" w:name="_Toc28359016"/>
      <w:bookmarkStart w:id="27" w:name="_Toc32658"/>
      <w:bookmarkStart w:id="28" w:name="_Toc28359093"/>
      <w:r>
        <w:rPr>
          <w:rFonts w:asciiTheme="minorEastAsia" w:eastAsiaTheme="minorEastAsia" w:hAnsiTheme="minorEastAsia" w:cstheme="minorEastAsia" w:hint="eastAsia"/>
          <w:sz w:val="24"/>
          <w:szCs w:val="24"/>
        </w:rPr>
        <w:t>截止时间</w:t>
      </w:r>
      <w:r>
        <w:rPr>
          <w:rFonts w:ascii="宋体" w:eastAsia="宋体" w:hAnsi="宋体" w:cs="宋体" w:hint="eastAsia"/>
          <w:sz w:val="24"/>
          <w:szCs w:val="24"/>
        </w:rPr>
        <w:t>：</w:t>
      </w:r>
      <w:r>
        <w:rPr>
          <w:rFonts w:ascii="宋体" w:eastAsia="宋体" w:hAnsi="宋体" w:cs="宋体" w:hint="eastAsia"/>
          <w:sz w:val="24"/>
          <w:szCs w:val="24"/>
          <w:u w:val="single"/>
        </w:rPr>
        <w:t xml:space="preserve"> </w:t>
      </w:r>
      <w:r>
        <w:rPr>
          <w:rFonts w:ascii="宋体" w:eastAsia="宋体" w:hAnsi="宋体" w:hint="eastAsia"/>
          <w:sz w:val="24"/>
          <w:szCs w:val="18"/>
          <w:u w:val="single"/>
        </w:rPr>
        <w:t xml:space="preserve">2025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sidR="00576F99">
        <w:rPr>
          <w:rFonts w:ascii="宋体" w:eastAsia="宋体" w:hAnsi="宋体" w:cs="宋体" w:hint="eastAsia"/>
          <w:sz w:val="24"/>
          <w:szCs w:val="24"/>
          <w:u w:val="single"/>
        </w:rPr>
        <w:t>0</w:t>
      </w:r>
      <w:r w:rsidR="007274A2">
        <w:rPr>
          <w:rFonts w:ascii="宋体" w:eastAsia="宋体" w:hAnsi="宋体" w:cs="宋体" w:hint="eastAsia"/>
          <w:sz w:val="24"/>
          <w:szCs w:val="24"/>
          <w:u w:val="single"/>
        </w:rPr>
        <w:t>9</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sidR="00F04B1A">
        <w:rPr>
          <w:rFonts w:ascii="宋体" w:eastAsia="宋体" w:hAnsi="宋体" w:cs="宋体" w:hint="eastAsia"/>
          <w:sz w:val="24"/>
          <w:szCs w:val="24"/>
          <w:u w:val="single"/>
        </w:rPr>
        <w:t>10</w:t>
      </w:r>
      <w:r>
        <w:rPr>
          <w:rFonts w:ascii="宋体" w:eastAsia="宋体" w:hAnsi="宋体" w:cs="宋体" w:hint="eastAsia"/>
          <w:sz w:val="24"/>
          <w:szCs w:val="24"/>
        </w:rPr>
        <w:t>日</w:t>
      </w:r>
      <w:r w:rsidR="007274A2">
        <w:rPr>
          <w:rFonts w:ascii="宋体" w:eastAsia="宋体" w:hAnsi="宋体" w:cs="宋体" w:hint="eastAsia"/>
          <w:sz w:val="24"/>
          <w:szCs w:val="24"/>
        </w:rPr>
        <w:t>下</w:t>
      </w:r>
      <w:r>
        <w:rPr>
          <w:rFonts w:ascii="宋体" w:eastAsia="宋体" w:hAnsi="宋体" w:cs="宋体" w:hint="eastAsia"/>
          <w:sz w:val="24"/>
          <w:szCs w:val="24"/>
        </w:rPr>
        <w:t>午</w:t>
      </w:r>
      <w:r>
        <w:rPr>
          <w:rFonts w:ascii="宋体" w:eastAsia="宋体" w:hAnsi="宋体" w:cs="宋体" w:hint="eastAsia"/>
          <w:sz w:val="24"/>
          <w:szCs w:val="24"/>
          <w:u w:val="single"/>
        </w:rPr>
        <w:t xml:space="preserve"> </w:t>
      </w:r>
      <w:r w:rsidR="007274A2">
        <w:rPr>
          <w:rFonts w:asciiTheme="minorEastAsia" w:eastAsiaTheme="minorEastAsia" w:hAnsiTheme="minorEastAsia" w:cstheme="minorEastAsia" w:hint="eastAsia"/>
          <w:bCs/>
          <w:sz w:val="24"/>
          <w:szCs w:val="24"/>
          <w:u w:val="single"/>
        </w:rPr>
        <w:t>14</w:t>
      </w:r>
      <w:r>
        <w:rPr>
          <w:rFonts w:asciiTheme="minorEastAsia" w:eastAsiaTheme="minorEastAsia" w:hAnsiTheme="minorEastAsia" w:cstheme="minorEastAsia" w:hint="eastAsia"/>
          <w:bCs/>
          <w:sz w:val="24"/>
          <w:szCs w:val="24"/>
          <w:u w:val="single"/>
        </w:rPr>
        <w:t xml:space="preserve"> </w:t>
      </w:r>
      <w:r>
        <w:rPr>
          <w:rFonts w:asciiTheme="minorEastAsia" w:eastAsiaTheme="minorEastAsia" w:hAnsiTheme="minorEastAsia" w:cstheme="minorEastAsia" w:hint="eastAsia"/>
          <w:bCs/>
          <w:sz w:val="24"/>
          <w:szCs w:val="24"/>
        </w:rPr>
        <w:t>点</w:t>
      </w:r>
      <w:r>
        <w:rPr>
          <w:rFonts w:asciiTheme="minorEastAsia" w:eastAsiaTheme="minorEastAsia" w:hAnsiTheme="minorEastAsia" w:cstheme="minorEastAsia" w:hint="eastAsia"/>
          <w:bCs/>
          <w:sz w:val="24"/>
          <w:szCs w:val="24"/>
          <w:u w:val="single"/>
        </w:rPr>
        <w:t xml:space="preserve"> </w:t>
      </w:r>
      <w:r w:rsidR="007274A2">
        <w:rPr>
          <w:rFonts w:asciiTheme="minorEastAsia" w:eastAsiaTheme="minorEastAsia" w:hAnsiTheme="minorEastAsia" w:cstheme="minorEastAsia" w:hint="eastAsia"/>
          <w:bCs/>
          <w:sz w:val="24"/>
          <w:szCs w:val="24"/>
          <w:u w:val="single"/>
        </w:rPr>
        <w:t>00</w:t>
      </w:r>
      <w:r>
        <w:rPr>
          <w:rFonts w:asciiTheme="minorEastAsia" w:eastAsiaTheme="minorEastAsia" w:hAnsiTheme="minorEastAsia" w:cstheme="minorEastAsia" w:hint="eastAsia"/>
          <w:bCs/>
          <w:sz w:val="24"/>
          <w:szCs w:val="24"/>
        </w:rPr>
        <w:t>分（北京时间）</w:t>
      </w:r>
    </w:p>
    <w:p w14:paraId="55169DDD" w14:textId="77777777" w:rsidR="004E1AA9" w:rsidRDefault="00BD32A2">
      <w:pPr>
        <w:spacing w:line="360" w:lineRule="auto"/>
        <w:ind w:firstLineChars="200" w:firstLine="480"/>
        <w:rPr>
          <w:rFonts w:ascii="宋体" w:eastAsia="宋体" w:hAnsi="宋体" w:cs="宋体" w:hint="eastAsia"/>
          <w:bCs/>
          <w:sz w:val="24"/>
          <w:szCs w:val="24"/>
          <w:u w:val="single"/>
        </w:rPr>
      </w:pPr>
      <w:r>
        <w:rPr>
          <w:rFonts w:ascii="宋体" w:eastAsia="宋体" w:hAnsi="宋体" w:cs="宋体" w:hint="eastAsia"/>
          <w:sz w:val="24"/>
          <w:szCs w:val="24"/>
        </w:rPr>
        <w:t>地点：</w:t>
      </w:r>
      <w:r>
        <w:rPr>
          <w:rFonts w:ascii="宋体" w:eastAsia="宋体" w:hAnsi="宋体" w:hint="eastAsia"/>
          <w:sz w:val="24"/>
          <w:szCs w:val="18"/>
          <w:u w:val="single"/>
        </w:rPr>
        <w:t xml:space="preserve"> 芜湖市鸠江区苏宁环球大酒店正门对面写字楼A座910 </w:t>
      </w:r>
    </w:p>
    <w:p w14:paraId="7D962C24" w14:textId="77777777" w:rsidR="004E1AA9" w:rsidRDefault="00BD32A2">
      <w:pPr>
        <w:pStyle w:val="2"/>
        <w:spacing w:before="0" w:after="0" w:line="360" w:lineRule="auto"/>
        <w:ind w:firstLineChars="200" w:firstLine="482"/>
        <w:rPr>
          <w:rFonts w:ascii="宋体" w:eastAsia="宋体" w:hAnsi="宋体" w:cs="宋体" w:hint="eastAsia"/>
          <w:bCs w:val="0"/>
          <w:sz w:val="24"/>
          <w:szCs w:val="24"/>
        </w:rPr>
      </w:pPr>
      <w:r>
        <w:rPr>
          <w:rFonts w:ascii="宋体" w:eastAsia="宋体" w:hAnsi="宋体" w:cs="宋体" w:hint="eastAsia"/>
          <w:bCs w:val="0"/>
          <w:sz w:val="24"/>
          <w:szCs w:val="24"/>
        </w:rPr>
        <w:lastRenderedPageBreak/>
        <w:t>五、开启</w:t>
      </w:r>
      <w:bookmarkEnd w:id="24"/>
      <w:bookmarkEnd w:id="25"/>
      <w:bookmarkEnd w:id="26"/>
      <w:bookmarkEnd w:id="27"/>
      <w:bookmarkEnd w:id="28"/>
    </w:p>
    <w:p w14:paraId="302D941B" w14:textId="77777777" w:rsidR="004E1AA9" w:rsidRDefault="00BD32A2">
      <w:pPr>
        <w:spacing w:line="360" w:lineRule="auto"/>
        <w:ind w:firstLineChars="200" w:firstLine="480"/>
        <w:rPr>
          <w:rFonts w:ascii="宋体" w:eastAsia="宋体" w:hAnsi="宋体" w:cs="宋体" w:hint="eastAsia"/>
          <w:bCs/>
          <w:sz w:val="24"/>
          <w:szCs w:val="24"/>
          <w:u w:val="single"/>
        </w:rPr>
      </w:pPr>
      <w:bookmarkStart w:id="29" w:name="_Toc6935"/>
      <w:bookmarkStart w:id="30" w:name="_Toc28359094"/>
      <w:bookmarkStart w:id="31" w:name="_Toc35393803"/>
      <w:bookmarkStart w:id="32" w:name="_Toc35393634"/>
      <w:bookmarkStart w:id="33" w:name="_Toc28359017"/>
      <w:r>
        <w:rPr>
          <w:rFonts w:ascii="宋体" w:eastAsia="宋体" w:hAnsi="宋体" w:cs="宋体" w:hint="eastAsia"/>
          <w:sz w:val="24"/>
          <w:szCs w:val="24"/>
        </w:rPr>
        <w:t>时间：同响应文件提交截止时间。</w:t>
      </w:r>
    </w:p>
    <w:p w14:paraId="5F978B4D" w14:textId="77777777" w:rsidR="004E1AA9" w:rsidRDefault="00BD32A2">
      <w:pPr>
        <w:spacing w:line="360" w:lineRule="auto"/>
        <w:ind w:firstLineChars="200" w:firstLine="480"/>
        <w:rPr>
          <w:rFonts w:ascii="宋体" w:eastAsia="宋体" w:hAnsi="宋体" w:cs="宋体" w:hint="eastAsia"/>
          <w:bCs/>
          <w:sz w:val="24"/>
          <w:szCs w:val="24"/>
          <w:u w:val="single"/>
        </w:rPr>
      </w:pPr>
      <w:r>
        <w:rPr>
          <w:rFonts w:ascii="宋体" w:eastAsia="宋体" w:hAnsi="宋体" w:cs="宋体" w:hint="eastAsia"/>
          <w:sz w:val="24"/>
          <w:szCs w:val="24"/>
        </w:rPr>
        <w:t>地点：同响应文件提交地点。</w:t>
      </w:r>
    </w:p>
    <w:p w14:paraId="3D5F1B94" w14:textId="77777777" w:rsidR="004E1AA9" w:rsidRDefault="00BD32A2">
      <w:pPr>
        <w:pStyle w:val="2"/>
        <w:spacing w:before="0" w:after="0" w:line="360" w:lineRule="auto"/>
        <w:ind w:firstLineChars="200" w:firstLine="482"/>
        <w:rPr>
          <w:rFonts w:ascii="宋体" w:eastAsia="宋体" w:hAnsi="宋体" w:cs="宋体" w:hint="eastAsia"/>
          <w:bCs w:val="0"/>
          <w:sz w:val="24"/>
          <w:szCs w:val="24"/>
        </w:rPr>
      </w:pPr>
      <w:r>
        <w:rPr>
          <w:rFonts w:ascii="宋体" w:eastAsia="宋体" w:hAnsi="宋体" w:cs="宋体" w:hint="eastAsia"/>
          <w:bCs w:val="0"/>
          <w:sz w:val="24"/>
          <w:szCs w:val="24"/>
        </w:rPr>
        <w:t>六、公告期限</w:t>
      </w:r>
      <w:bookmarkEnd w:id="29"/>
      <w:bookmarkEnd w:id="30"/>
      <w:bookmarkEnd w:id="31"/>
      <w:bookmarkEnd w:id="32"/>
      <w:bookmarkEnd w:id="33"/>
    </w:p>
    <w:p w14:paraId="04B1D5B6" w14:textId="77777777" w:rsidR="004E1AA9" w:rsidRDefault="00BD32A2">
      <w:pPr>
        <w:spacing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自本公告发布之日起3个工作日。</w:t>
      </w:r>
    </w:p>
    <w:p w14:paraId="35604B89" w14:textId="77777777" w:rsidR="004E1AA9" w:rsidRDefault="00BD32A2">
      <w:pPr>
        <w:pStyle w:val="2"/>
        <w:spacing w:before="0" w:after="0" w:line="360" w:lineRule="auto"/>
        <w:ind w:firstLineChars="200" w:firstLine="482"/>
        <w:rPr>
          <w:rFonts w:ascii="宋体" w:eastAsia="宋体" w:hAnsi="宋体" w:cs="宋体" w:hint="eastAsia"/>
          <w:bCs w:val="0"/>
          <w:sz w:val="24"/>
          <w:szCs w:val="24"/>
        </w:rPr>
      </w:pPr>
      <w:bookmarkStart w:id="34" w:name="_Toc35393804"/>
      <w:bookmarkStart w:id="35" w:name="_Toc35393635"/>
      <w:bookmarkStart w:id="36" w:name="_Toc23004"/>
      <w:r>
        <w:rPr>
          <w:rFonts w:ascii="宋体" w:eastAsia="宋体" w:hAnsi="宋体" w:cs="宋体" w:hint="eastAsia"/>
          <w:bCs w:val="0"/>
          <w:sz w:val="24"/>
          <w:szCs w:val="24"/>
        </w:rPr>
        <w:t>七、其他补充事宜</w:t>
      </w:r>
      <w:bookmarkEnd w:id="34"/>
      <w:bookmarkEnd w:id="35"/>
      <w:bookmarkEnd w:id="36"/>
    </w:p>
    <w:p w14:paraId="68F298F3" w14:textId="77777777" w:rsidR="004E1AA9" w:rsidRDefault="00BD32A2">
      <w:pPr>
        <w:spacing w:line="360" w:lineRule="auto"/>
        <w:ind w:firstLineChars="200" w:firstLine="480"/>
        <w:rPr>
          <w:rFonts w:ascii="宋体" w:eastAsia="宋体" w:hAnsi="宋体" w:cs="宋体" w:hint="eastAsia"/>
          <w:kern w:val="0"/>
          <w:sz w:val="24"/>
          <w:szCs w:val="24"/>
        </w:rPr>
      </w:pPr>
      <w:bookmarkStart w:id="37" w:name="_Toc28359095"/>
      <w:bookmarkStart w:id="38" w:name="_Toc35393636"/>
      <w:bookmarkStart w:id="39" w:name="_Toc28359018"/>
      <w:bookmarkStart w:id="40" w:name="_Toc28099"/>
      <w:bookmarkStart w:id="41" w:name="_Toc35393805"/>
      <w:r>
        <w:rPr>
          <w:rFonts w:ascii="宋体" w:eastAsia="宋体" w:hAnsi="宋体" w:cs="宋体" w:hint="eastAsia"/>
          <w:kern w:val="0"/>
          <w:sz w:val="24"/>
          <w:szCs w:val="24"/>
        </w:rPr>
        <w:t>1.本项目免收磋商保证金。</w:t>
      </w:r>
    </w:p>
    <w:p w14:paraId="3DE28B54" w14:textId="77777777" w:rsidR="004E1AA9" w:rsidRDefault="00BD32A2">
      <w:pPr>
        <w:spacing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2.公告发布媒体：皖南医学院官网（https://www.wnmc.edu.cn/）、能工社—安招采电子招标采购交易系统（www.anzhaocai.com）。</w:t>
      </w:r>
    </w:p>
    <w:p w14:paraId="3707E251" w14:textId="77777777" w:rsidR="004E1AA9" w:rsidRDefault="00BD32A2">
      <w:pPr>
        <w:spacing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3.代理服务费：</w:t>
      </w:r>
    </w:p>
    <w:p w14:paraId="44821E3C" w14:textId="77777777" w:rsidR="004E1AA9" w:rsidRDefault="00BD32A2">
      <w:pPr>
        <w:spacing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3.1支付方：成交供应商</w:t>
      </w:r>
    </w:p>
    <w:p w14:paraId="4ECEB159" w14:textId="77777777" w:rsidR="004E1AA9" w:rsidRDefault="00BD32A2">
      <w:pPr>
        <w:spacing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3.2本项目代理服务费金额：详见供应商须知前附表。</w:t>
      </w:r>
    </w:p>
    <w:p w14:paraId="6A767D18" w14:textId="77777777" w:rsidR="004E1AA9" w:rsidRDefault="00BD32A2">
      <w:pPr>
        <w:spacing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4.信息注册：首次使用“能工社-安招采电子招标采购交易系统”（以下简称“安招采平台”）的潜在供应商，应登录www.anzhaocai.com网站，点击左上角“注册”按钮，进行注册并实名认证后方可参与项目交易。已有安招采平台账号的潜在供应商，直接点击左上角“登录”按钮，登录后即可参与项目交易。因未及时办理注册手续影响参加项目交易活动的，责任自负。</w:t>
      </w:r>
    </w:p>
    <w:p w14:paraId="5EA9F2C9" w14:textId="77777777" w:rsidR="004E1AA9" w:rsidRDefault="00BD32A2">
      <w:pPr>
        <w:spacing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5.文件获取：潜在供应商必须在获取磋商文件时间内，登录安招采平台完成磋商文件获取（包括参与项目和获取文件），否则评审时将被视为响应无效。磋商文件获取过程中，如有任何疑问请咨询电话：400-800-6335。潜在参选人应合理安排磋商文件获取时间，如果因获取延误、计算机及网络故障造成无法完成磋商文件获取，责任自负。</w:t>
      </w:r>
    </w:p>
    <w:p w14:paraId="5C32C7D0" w14:textId="77777777" w:rsidR="004E1AA9" w:rsidRDefault="00BD32A2">
      <w:pPr>
        <w:pStyle w:val="2"/>
        <w:spacing w:before="0" w:after="0" w:line="360" w:lineRule="auto"/>
        <w:ind w:firstLineChars="200" w:firstLine="482"/>
        <w:rPr>
          <w:rFonts w:ascii="宋体" w:eastAsia="宋体" w:hAnsi="宋体" w:cs="宋体" w:hint="eastAsia"/>
          <w:bCs w:val="0"/>
          <w:sz w:val="24"/>
          <w:szCs w:val="24"/>
        </w:rPr>
      </w:pPr>
      <w:r>
        <w:rPr>
          <w:rFonts w:ascii="宋体" w:eastAsia="宋体" w:hAnsi="宋体" w:cs="宋体" w:hint="eastAsia"/>
          <w:bCs w:val="0"/>
          <w:sz w:val="24"/>
          <w:szCs w:val="24"/>
        </w:rPr>
        <w:t>八、凡对本次采购提出询问，请按以下方式联系。</w:t>
      </w:r>
      <w:bookmarkEnd w:id="37"/>
      <w:bookmarkEnd w:id="38"/>
      <w:bookmarkEnd w:id="39"/>
      <w:bookmarkEnd w:id="40"/>
      <w:bookmarkEnd w:id="41"/>
    </w:p>
    <w:p w14:paraId="11ADDC2C" w14:textId="77777777" w:rsidR="004E1AA9" w:rsidRDefault="00BD32A2">
      <w:pPr>
        <w:spacing w:line="360" w:lineRule="auto"/>
        <w:ind w:firstLine="437"/>
        <w:outlineLvl w:val="2"/>
        <w:rPr>
          <w:rFonts w:ascii="宋体" w:eastAsia="宋体" w:hAnsi="宋体" w:hint="eastAsia"/>
          <w:sz w:val="24"/>
          <w:szCs w:val="18"/>
        </w:rPr>
      </w:pPr>
      <w:r>
        <w:rPr>
          <w:rFonts w:ascii="宋体" w:eastAsia="宋体" w:hAnsi="宋体" w:hint="eastAsia"/>
          <w:sz w:val="24"/>
          <w:szCs w:val="18"/>
        </w:rPr>
        <w:t>1.采购人信息</w:t>
      </w:r>
    </w:p>
    <w:p w14:paraId="55E43BA8" w14:textId="77777777" w:rsidR="004E1AA9" w:rsidRDefault="00BD32A2">
      <w:pPr>
        <w:spacing w:line="360" w:lineRule="auto"/>
        <w:ind w:firstLine="435"/>
        <w:rPr>
          <w:rFonts w:ascii="宋体" w:eastAsia="宋体" w:hAnsi="宋体" w:hint="eastAsia"/>
          <w:sz w:val="24"/>
          <w:szCs w:val="18"/>
        </w:rPr>
      </w:pPr>
      <w:r>
        <w:rPr>
          <w:rFonts w:ascii="宋体" w:eastAsia="宋体" w:hAnsi="宋体" w:cs="宋体" w:hint="eastAsia"/>
          <w:sz w:val="24"/>
          <w:szCs w:val="24"/>
        </w:rPr>
        <w:t>名  称</w:t>
      </w:r>
      <w:r>
        <w:rPr>
          <w:rFonts w:ascii="宋体" w:eastAsia="宋体" w:hAnsi="宋体" w:hint="eastAsia"/>
          <w:sz w:val="24"/>
          <w:szCs w:val="18"/>
        </w:rPr>
        <w:t>：</w:t>
      </w:r>
      <w:r>
        <w:rPr>
          <w:rFonts w:hint="eastAsia"/>
          <w:sz w:val="24"/>
          <w:szCs w:val="18"/>
          <w:u w:val="single"/>
        </w:rPr>
        <w:t xml:space="preserve"> </w:t>
      </w:r>
      <w:r>
        <w:rPr>
          <w:rFonts w:ascii="宋体" w:eastAsia="宋体" w:hAnsi="宋体" w:hint="eastAsia"/>
          <w:sz w:val="24"/>
          <w:szCs w:val="18"/>
          <w:u w:val="single"/>
        </w:rPr>
        <w:t xml:space="preserve">皖南医学院  </w:t>
      </w:r>
    </w:p>
    <w:p w14:paraId="2FD1744C" w14:textId="77777777" w:rsidR="004E1AA9" w:rsidRDefault="00BD32A2">
      <w:pPr>
        <w:spacing w:line="360" w:lineRule="auto"/>
        <w:ind w:firstLine="435"/>
        <w:rPr>
          <w:rFonts w:ascii="宋体" w:eastAsia="宋体" w:hAnsi="宋体" w:hint="eastAsia"/>
          <w:sz w:val="24"/>
          <w:szCs w:val="18"/>
          <w:u w:val="single"/>
        </w:rPr>
      </w:pPr>
      <w:r>
        <w:rPr>
          <w:rFonts w:ascii="宋体" w:eastAsia="宋体" w:hAnsi="宋体" w:hint="eastAsia"/>
          <w:sz w:val="24"/>
          <w:szCs w:val="18"/>
        </w:rPr>
        <w:t xml:space="preserve">地 </w:t>
      </w:r>
      <w:r>
        <w:rPr>
          <w:rFonts w:ascii="宋体" w:eastAsia="宋体" w:hAnsi="宋体"/>
          <w:sz w:val="24"/>
          <w:szCs w:val="18"/>
        </w:rPr>
        <w:t xml:space="preserve"> </w:t>
      </w:r>
      <w:r>
        <w:rPr>
          <w:rFonts w:ascii="宋体" w:eastAsia="宋体" w:hAnsi="宋体" w:hint="eastAsia"/>
          <w:sz w:val="24"/>
          <w:szCs w:val="18"/>
        </w:rPr>
        <w:t>址：</w:t>
      </w:r>
      <w:r>
        <w:rPr>
          <w:rFonts w:ascii="宋体" w:eastAsia="宋体" w:hAnsi="宋体" w:hint="eastAsia"/>
          <w:sz w:val="24"/>
          <w:szCs w:val="18"/>
          <w:u w:val="single"/>
        </w:rPr>
        <w:t xml:space="preserve"> 芜湖市弋江区文昌西路22号 </w:t>
      </w:r>
      <w:r>
        <w:rPr>
          <w:rFonts w:ascii="宋体" w:eastAsia="宋体" w:hAnsi="宋体"/>
          <w:sz w:val="24"/>
          <w:szCs w:val="18"/>
          <w:u w:val="single"/>
        </w:rPr>
        <w:t xml:space="preserve"> </w:t>
      </w:r>
    </w:p>
    <w:p w14:paraId="11676067" w14:textId="77777777" w:rsidR="004E1AA9" w:rsidRDefault="00BD32A2">
      <w:pPr>
        <w:spacing w:line="360" w:lineRule="auto"/>
        <w:ind w:firstLine="435"/>
        <w:rPr>
          <w:rFonts w:ascii="宋体" w:eastAsia="宋体" w:hAnsi="宋体" w:hint="eastAsia"/>
          <w:sz w:val="24"/>
          <w:szCs w:val="18"/>
        </w:rPr>
      </w:pPr>
      <w:r>
        <w:rPr>
          <w:rFonts w:ascii="宋体" w:eastAsia="宋体" w:hAnsi="宋体" w:hint="eastAsia"/>
          <w:sz w:val="24"/>
          <w:szCs w:val="18"/>
        </w:rPr>
        <w:t>联系人：</w:t>
      </w:r>
      <w:r>
        <w:rPr>
          <w:rFonts w:ascii="宋体" w:eastAsia="宋体" w:hAnsi="宋体" w:hint="eastAsia"/>
          <w:sz w:val="24"/>
          <w:szCs w:val="18"/>
          <w:u w:val="single"/>
        </w:rPr>
        <w:t>赵老师</w:t>
      </w:r>
    </w:p>
    <w:p w14:paraId="45EA0C42" w14:textId="77777777" w:rsidR="004E1AA9" w:rsidRDefault="00BD32A2">
      <w:pPr>
        <w:spacing w:line="360" w:lineRule="auto"/>
        <w:ind w:firstLine="435"/>
        <w:rPr>
          <w:rFonts w:ascii="宋体" w:eastAsia="宋体" w:hAnsi="宋体" w:hint="eastAsia"/>
          <w:sz w:val="24"/>
          <w:szCs w:val="18"/>
        </w:rPr>
      </w:pPr>
      <w:r>
        <w:rPr>
          <w:rFonts w:ascii="宋体" w:eastAsia="宋体" w:hAnsi="宋体" w:hint="eastAsia"/>
          <w:sz w:val="24"/>
          <w:szCs w:val="18"/>
        </w:rPr>
        <w:t>联系方式：</w:t>
      </w:r>
      <w:r>
        <w:rPr>
          <w:rFonts w:ascii="宋体" w:eastAsia="宋体" w:hAnsi="宋体" w:hint="eastAsia"/>
          <w:sz w:val="24"/>
          <w:szCs w:val="18"/>
          <w:u w:val="single"/>
        </w:rPr>
        <w:t xml:space="preserve"> 0553-3932052</w:t>
      </w:r>
      <w:r>
        <w:rPr>
          <w:rFonts w:ascii="宋体" w:eastAsia="宋体" w:hAnsi="宋体"/>
          <w:sz w:val="24"/>
          <w:szCs w:val="18"/>
          <w:u w:val="single"/>
        </w:rPr>
        <w:t xml:space="preserve">  </w:t>
      </w:r>
    </w:p>
    <w:p w14:paraId="3EE52CB3" w14:textId="77777777" w:rsidR="004E1AA9" w:rsidRDefault="00BD32A2">
      <w:pPr>
        <w:spacing w:line="360" w:lineRule="auto"/>
        <w:ind w:firstLine="437"/>
        <w:outlineLvl w:val="2"/>
        <w:rPr>
          <w:rFonts w:ascii="宋体" w:eastAsia="宋体" w:hAnsi="宋体" w:hint="eastAsia"/>
          <w:sz w:val="24"/>
          <w:szCs w:val="18"/>
        </w:rPr>
      </w:pPr>
      <w:r>
        <w:rPr>
          <w:rFonts w:ascii="宋体" w:eastAsia="宋体" w:hAnsi="宋体"/>
          <w:sz w:val="24"/>
          <w:szCs w:val="18"/>
        </w:rPr>
        <w:t>2.采购代理机构</w:t>
      </w:r>
      <w:r>
        <w:rPr>
          <w:rFonts w:ascii="宋体" w:eastAsia="宋体" w:hAnsi="宋体" w:hint="eastAsia"/>
          <w:sz w:val="24"/>
          <w:szCs w:val="18"/>
        </w:rPr>
        <w:t>信息</w:t>
      </w:r>
    </w:p>
    <w:p w14:paraId="78F09801" w14:textId="77777777" w:rsidR="004E1AA9" w:rsidRDefault="00BD32A2">
      <w:pPr>
        <w:spacing w:line="360" w:lineRule="auto"/>
        <w:ind w:firstLine="435"/>
        <w:rPr>
          <w:rFonts w:ascii="宋体" w:eastAsia="宋体" w:hAnsi="宋体" w:cs="宋体" w:hint="eastAsia"/>
          <w:sz w:val="24"/>
          <w:szCs w:val="18"/>
        </w:rPr>
      </w:pPr>
      <w:bookmarkStart w:id="42" w:name="_Toc35393808"/>
      <w:bookmarkStart w:id="43" w:name="_Toc35393639"/>
      <w:bookmarkStart w:id="44" w:name="_Toc28359021"/>
      <w:bookmarkStart w:id="45" w:name="_Toc28359098"/>
      <w:r>
        <w:rPr>
          <w:rFonts w:ascii="宋体" w:eastAsia="宋体" w:hAnsi="宋体" w:cs="宋体" w:hint="eastAsia"/>
          <w:sz w:val="24"/>
          <w:szCs w:val="24"/>
        </w:rPr>
        <w:lastRenderedPageBreak/>
        <w:t>名  称</w:t>
      </w:r>
      <w:r>
        <w:rPr>
          <w:rFonts w:ascii="宋体" w:eastAsia="宋体" w:hAnsi="宋体" w:cs="宋体" w:hint="eastAsia"/>
          <w:sz w:val="24"/>
          <w:szCs w:val="18"/>
        </w:rPr>
        <w:t>：</w:t>
      </w:r>
      <w:r>
        <w:rPr>
          <w:rFonts w:ascii="宋体" w:eastAsia="宋体" w:hAnsi="宋体" w:cs="宋体" w:hint="eastAsia"/>
          <w:sz w:val="24"/>
          <w:szCs w:val="18"/>
          <w:u w:val="single"/>
        </w:rPr>
        <w:t xml:space="preserve"> 鼎信数智技术集团股份有限公司   </w:t>
      </w:r>
    </w:p>
    <w:p w14:paraId="41045B6B" w14:textId="77777777" w:rsidR="004E1AA9" w:rsidRDefault="00BD32A2">
      <w:pPr>
        <w:spacing w:line="360" w:lineRule="auto"/>
        <w:ind w:firstLine="435"/>
        <w:rPr>
          <w:rFonts w:ascii="宋体" w:eastAsia="宋体" w:hAnsi="宋体" w:cs="宋体" w:hint="eastAsia"/>
          <w:sz w:val="24"/>
          <w:szCs w:val="18"/>
          <w:u w:val="single"/>
        </w:rPr>
      </w:pPr>
      <w:r>
        <w:rPr>
          <w:rFonts w:ascii="宋体" w:eastAsia="宋体" w:hAnsi="宋体" w:cs="宋体" w:hint="eastAsia"/>
          <w:sz w:val="24"/>
          <w:szCs w:val="18"/>
        </w:rPr>
        <w:t>地  址：</w:t>
      </w:r>
      <w:r>
        <w:rPr>
          <w:rFonts w:ascii="宋体" w:eastAsia="宋体" w:hAnsi="宋体" w:cs="宋体" w:hint="eastAsia"/>
          <w:sz w:val="24"/>
          <w:szCs w:val="18"/>
          <w:u w:val="single"/>
        </w:rPr>
        <w:t xml:space="preserve"> 芜湖市鸠江区苏宁环球写字楼A座910   </w:t>
      </w:r>
    </w:p>
    <w:p w14:paraId="5F33F7DA" w14:textId="77777777" w:rsidR="004E1AA9" w:rsidRDefault="00BD32A2">
      <w:pPr>
        <w:spacing w:line="360" w:lineRule="auto"/>
        <w:ind w:firstLine="435"/>
        <w:rPr>
          <w:rFonts w:ascii="宋体" w:eastAsia="宋体" w:hAnsi="宋体" w:cs="宋体" w:hint="eastAsia"/>
        </w:rPr>
      </w:pPr>
      <w:r>
        <w:rPr>
          <w:rFonts w:ascii="宋体" w:eastAsia="宋体" w:hAnsi="宋体" w:cs="宋体" w:hint="eastAsia"/>
          <w:sz w:val="24"/>
          <w:szCs w:val="18"/>
        </w:rPr>
        <w:t>联系人：</w:t>
      </w:r>
      <w:r>
        <w:rPr>
          <w:rFonts w:ascii="宋体" w:eastAsia="宋体" w:hAnsi="宋体" w:cs="宋体" w:hint="eastAsia"/>
          <w:sz w:val="24"/>
          <w:szCs w:val="18"/>
          <w:u w:val="single"/>
        </w:rPr>
        <w:t xml:space="preserve"> 王丽、胡娜  </w:t>
      </w:r>
    </w:p>
    <w:p w14:paraId="67B85A2F" w14:textId="77777777" w:rsidR="004E1AA9" w:rsidRDefault="00BD32A2">
      <w:pPr>
        <w:spacing w:line="360" w:lineRule="auto"/>
        <w:ind w:firstLine="435"/>
        <w:rPr>
          <w:rFonts w:ascii="宋体" w:eastAsia="宋体" w:hAnsi="宋体" w:cs="宋体" w:hint="eastAsia"/>
          <w:sz w:val="24"/>
          <w:szCs w:val="18"/>
        </w:rPr>
      </w:pPr>
      <w:r>
        <w:rPr>
          <w:rFonts w:ascii="宋体" w:eastAsia="宋体" w:hAnsi="宋体" w:cs="宋体" w:hint="eastAsia"/>
          <w:sz w:val="24"/>
          <w:szCs w:val="18"/>
        </w:rPr>
        <w:t>联系方式：</w:t>
      </w:r>
      <w:r>
        <w:rPr>
          <w:rFonts w:ascii="宋体" w:eastAsia="宋体" w:hAnsi="宋体" w:cs="宋体" w:hint="eastAsia"/>
          <w:sz w:val="24"/>
          <w:szCs w:val="18"/>
          <w:u w:val="single"/>
        </w:rPr>
        <w:t xml:space="preserve"> 18255378289 </w:t>
      </w:r>
      <w:bookmarkEnd w:id="42"/>
      <w:bookmarkEnd w:id="43"/>
      <w:bookmarkEnd w:id="44"/>
      <w:bookmarkEnd w:id="45"/>
      <w:r>
        <w:rPr>
          <w:rFonts w:ascii="宋体" w:eastAsia="宋体" w:hAnsi="宋体" w:cs="宋体" w:hint="eastAsia"/>
          <w:sz w:val="24"/>
          <w:szCs w:val="18"/>
          <w:u w:val="single"/>
        </w:rPr>
        <w:t>、18130149072</w:t>
      </w:r>
    </w:p>
    <w:p w14:paraId="1A1B4DB6" w14:textId="77777777" w:rsidR="004E1AA9" w:rsidRDefault="00BD32A2">
      <w:pPr>
        <w:spacing w:line="360" w:lineRule="auto"/>
        <w:ind w:firstLine="435"/>
        <w:rPr>
          <w:rFonts w:ascii="宋体" w:eastAsia="宋体" w:hAnsi="宋体" w:hint="eastAsia"/>
          <w:sz w:val="24"/>
          <w:szCs w:val="18"/>
        </w:rPr>
      </w:pPr>
      <w:r>
        <w:rPr>
          <w:rFonts w:ascii="宋体" w:eastAsia="宋体" w:hAnsi="宋体"/>
          <w:sz w:val="24"/>
          <w:szCs w:val="18"/>
        </w:rPr>
        <w:br w:type="page"/>
      </w:r>
    </w:p>
    <w:p w14:paraId="2480EF00" w14:textId="77777777" w:rsidR="004E1AA9" w:rsidRDefault="00BD32A2">
      <w:pPr>
        <w:spacing w:line="360" w:lineRule="auto"/>
        <w:jc w:val="center"/>
        <w:outlineLvl w:val="0"/>
        <w:rPr>
          <w:rFonts w:asciiTheme="minorEastAsia" w:eastAsiaTheme="minorEastAsia" w:hAnsiTheme="minorEastAsia" w:hint="eastAsia"/>
          <w:b/>
          <w:sz w:val="28"/>
        </w:rPr>
      </w:pPr>
      <w:bookmarkStart w:id="46" w:name="_Toc7162"/>
      <w:r>
        <w:rPr>
          <w:rFonts w:asciiTheme="minorEastAsia" w:eastAsiaTheme="minorEastAsia" w:hAnsiTheme="minorEastAsia" w:hint="eastAsia"/>
          <w:b/>
          <w:sz w:val="28"/>
        </w:rPr>
        <w:lastRenderedPageBreak/>
        <w:t>第二章</w:t>
      </w:r>
      <w:r>
        <w:rPr>
          <w:rFonts w:asciiTheme="minorEastAsia" w:eastAsiaTheme="minorEastAsia" w:hAnsiTheme="minorEastAsia"/>
          <w:b/>
          <w:sz w:val="28"/>
        </w:rPr>
        <w:t xml:space="preserve"> </w:t>
      </w:r>
      <w:r>
        <w:rPr>
          <w:rFonts w:asciiTheme="minorEastAsia" w:eastAsiaTheme="minorEastAsia" w:hAnsiTheme="minorEastAsia" w:hint="eastAsia"/>
          <w:b/>
          <w:sz w:val="28"/>
        </w:rPr>
        <w:t xml:space="preserve"> 供应商</w:t>
      </w:r>
      <w:r>
        <w:rPr>
          <w:rFonts w:asciiTheme="minorEastAsia" w:eastAsiaTheme="minorEastAsia" w:hAnsiTheme="minorEastAsia"/>
          <w:b/>
          <w:sz w:val="28"/>
        </w:rPr>
        <w:t>须知</w:t>
      </w:r>
      <w:bookmarkEnd w:id="46"/>
    </w:p>
    <w:p w14:paraId="015D891A" w14:textId="77777777" w:rsidR="004E1AA9" w:rsidRDefault="00BD32A2">
      <w:pPr>
        <w:spacing w:line="360" w:lineRule="auto"/>
        <w:jc w:val="center"/>
        <w:outlineLvl w:val="1"/>
        <w:rPr>
          <w:rFonts w:asciiTheme="minorEastAsia" w:eastAsiaTheme="minorEastAsia" w:hAnsiTheme="minorEastAsia" w:hint="eastAsia"/>
          <w:b/>
          <w:sz w:val="24"/>
        </w:rPr>
      </w:pPr>
      <w:bookmarkStart w:id="47" w:name="_Toc11709"/>
      <w:bookmarkStart w:id="48" w:name="_Toc11383"/>
      <w:r>
        <w:rPr>
          <w:rFonts w:asciiTheme="minorEastAsia" w:eastAsiaTheme="minorEastAsia" w:hAnsiTheme="minorEastAsia" w:hint="eastAsia"/>
          <w:b/>
          <w:sz w:val="24"/>
        </w:rPr>
        <w:t>一、供应商</w:t>
      </w:r>
      <w:r>
        <w:rPr>
          <w:rFonts w:asciiTheme="minorEastAsia" w:eastAsiaTheme="minorEastAsia" w:hAnsiTheme="minorEastAsia"/>
          <w:b/>
          <w:sz w:val="24"/>
        </w:rPr>
        <w:t>须知前附表</w:t>
      </w:r>
      <w:bookmarkEnd w:id="47"/>
      <w:bookmarkEnd w:id="48"/>
    </w:p>
    <w:p w14:paraId="7C616376" w14:textId="77777777" w:rsidR="004E1AA9" w:rsidRDefault="00BD32A2">
      <w:pPr>
        <w:spacing w:line="360" w:lineRule="auto"/>
        <w:ind w:firstLine="435"/>
        <w:rPr>
          <w:rFonts w:ascii="宋体" w:eastAsia="宋体" w:hAnsi="宋体" w:hint="eastAsia"/>
          <w:sz w:val="24"/>
          <w:szCs w:val="18"/>
        </w:rPr>
      </w:pPr>
      <w:r>
        <w:rPr>
          <w:rFonts w:ascii="宋体" w:eastAsia="宋体" w:hAnsi="宋体" w:hint="eastAsia"/>
          <w:b/>
          <w:bCs/>
          <w:sz w:val="24"/>
          <w:szCs w:val="18"/>
        </w:rPr>
        <w:t>注：</w:t>
      </w:r>
      <w:r>
        <w:rPr>
          <w:rFonts w:ascii="宋体" w:eastAsia="宋体" w:hAnsi="宋体" w:hint="eastAsia"/>
          <w:sz w:val="24"/>
          <w:szCs w:val="18"/>
        </w:rPr>
        <w:t>本表是本项目的具体要求，是对供应商须知的具体补充和修改，如有不一致，以本表为准。</w:t>
      </w:r>
    </w:p>
    <w:tbl>
      <w:tblPr>
        <w:tblW w:w="51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5"/>
        <w:gridCol w:w="1980"/>
        <w:gridCol w:w="5508"/>
      </w:tblGrid>
      <w:tr w:rsidR="004E1AA9" w14:paraId="6CF5E4D6" w14:textId="77777777">
        <w:trPr>
          <w:trHeight w:val="502"/>
          <w:jc w:val="center"/>
        </w:trPr>
        <w:tc>
          <w:tcPr>
            <w:tcW w:w="1101" w:type="dxa"/>
            <w:vAlign w:val="center"/>
          </w:tcPr>
          <w:p w14:paraId="3F31AED6" w14:textId="77777777" w:rsidR="004E1AA9" w:rsidRDefault="00BD32A2">
            <w:pPr>
              <w:pStyle w:val="xl31"/>
              <w:widowControl w:val="0"/>
              <w:spacing w:before="0" w:beforeAutospacing="0" w:after="0" w:afterAutospacing="0" w:line="360" w:lineRule="auto"/>
              <w:rPr>
                <w:rFonts w:ascii="宋体" w:eastAsia="宋体" w:hAnsi="宋体" w:hint="eastAsia"/>
                <w:bCs w:val="0"/>
                <w:kern w:val="2"/>
                <w:sz w:val="24"/>
                <w:szCs w:val="20"/>
                <w:highlight w:val="yellow"/>
              </w:rPr>
            </w:pPr>
            <w:r>
              <w:rPr>
                <w:rFonts w:ascii="宋体" w:eastAsia="宋体" w:hAnsi="宋体" w:hint="eastAsia"/>
                <w:bCs w:val="0"/>
                <w:kern w:val="2"/>
                <w:sz w:val="24"/>
                <w:szCs w:val="20"/>
              </w:rPr>
              <w:t>条款号</w:t>
            </w:r>
          </w:p>
        </w:tc>
        <w:tc>
          <w:tcPr>
            <w:tcW w:w="2227" w:type="dxa"/>
            <w:vAlign w:val="center"/>
          </w:tcPr>
          <w:p w14:paraId="700D2E9E" w14:textId="77777777" w:rsidR="004E1AA9" w:rsidRDefault="00BD32A2">
            <w:pPr>
              <w:pStyle w:val="xl31"/>
              <w:widowControl w:val="0"/>
              <w:spacing w:before="0" w:beforeAutospacing="0" w:after="0" w:afterAutospacing="0" w:line="360" w:lineRule="auto"/>
              <w:rPr>
                <w:rFonts w:ascii="宋体" w:eastAsia="宋体" w:hAnsi="宋体" w:hint="eastAsia"/>
                <w:bCs w:val="0"/>
                <w:kern w:val="2"/>
                <w:sz w:val="24"/>
                <w:szCs w:val="20"/>
              </w:rPr>
            </w:pPr>
            <w:r>
              <w:rPr>
                <w:rFonts w:ascii="宋体" w:eastAsia="宋体" w:hAnsi="宋体" w:hint="eastAsia"/>
                <w:bCs w:val="0"/>
                <w:kern w:val="2"/>
                <w:sz w:val="24"/>
                <w:szCs w:val="20"/>
              </w:rPr>
              <w:t>条款名称</w:t>
            </w:r>
          </w:p>
        </w:tc>
        <w:tc>
          <w:tcPr>
            <w:tcW w:w="6273" w:type="dxa"/>
            <w:vAlign w:val="center"/>
          </w:tcPr>
          <w:p w14:paraId="44C24C4C" w14:textId="77777777" w:rsidR="004E1AA9" w:rsidRDefault="00BD32A2">
            <w:pPr>
              <w:pStyle w:val="xl31"/>
              <w:widowControl w:val="0"/>
              <w:spacing w:before="0" w:beforeAutospacing="0" w:after="0" w:afterAutospacing="0" w:line="360" w:lineRule="auto"/>
              <w:rPr>
                <w:rFonts w:ascii="宋体" w:eastAsia="宋体" w:hAnsi="宋体" w:hint="eastAsia"/>
                <w:bCs w:val="0"/>
                <w:kern w:val="2"/>
                <w:sz w:val="24"/>
                <w:szCs w:val="20"/>
              </w:rPr>
            </w:pPr>
            <w:r>
              <w:rPr>
                <w:rFonts w:ascii="宋体" w:eastAsia="宋体" w:hAnsi="宋体" w:hint="eastAsia"/>
                <w:bCs w:val="0"/>
                <w:kern w:val="2"/>
                <w:sz w:val="24"/>
                <w:szCs w:val="20"/>
              </w:rPr>
              <w:t>内容、说明与要求</w:t>
            </w:r>
          </w:p>
        </w:tc>
      </w:tr>
      <w:tr w:rsidR="004E1AA9" w14:paraId="45178C03" w14:textId="77777777">
        <w:trPr>
          <w:trHeight w:val="502"/>
          <w:jc w:val="center"/>
        </w:trPr>
        <w:tc>
          <w:tcPr>
            <w:tcW w:w="1101" w:type="dxa"/>
            <w:vAlign w:val="center"/>
          </w:tcPr>
          <w:p w14:paraId="3058CECB"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5</w:t>
            </w:r>
            <w:r>
              <w:rPr>
                <w:rFonts w:ascii="宋体" w:eastAsia="宋体" w:hAnsi="宋体"/>
                <w:bCs/>
                <w:kern w:val="2"/>
              </w:rPr>
              <w:t>.</w:t>
            </w:r>
            <w:r>
              <w:rPr>
                <w:rFonts w:ascii="宋体" w:eastAsia="宋体" w:hAnsi="宋体" w:hint="eastAsia"/>
                <w:bCs/>
                <w:kern w:val="2"/>
              </w:rPr>
              <w:t>2</w:t>
            </w:r>
          </w:p>
        </w:tc>
        <w:tc>
          <w:tcPr>
            <w:tcW w:w="2227" w:type="dxa"/>
            <w:vAlign w:val="center"/>
          </w:tcPr>
          <w:p w14:paraId="5A020EB2" w14:textId="77777777" w:rsidR="004E1AA9" w:rsidRDefault="00BD32A2">
            <w:pPr>
              <w:pStyle w:val="xl31"/>
              <w:widowControl w:val="0"/>
              <w:spacing w:before="0" w:beforeAutospacing="0" w:after="0" w:afterAutospacing="0" w:line="360" w:lineRule="auto"/>
              <w:jc w:val="left"/>
              <w:rPr>
                <w:rFonts w:ascii="宋体" w:eastAsia="宋体" w:hAnsi="宋体" w:hint="eastAsia"/>
                <w:b w:val="0"/>
                <w:sz w:val="24"/>
              </w:rPr>
            </w:pPr>
            <w:r>
              <w:rPr>
                <w:rFonts w:ascii="宋体" w:eastAsia="宋体" w:hAnsi="宋体" w:hint="eastAsia"/>
                <w:b w:val="0"/>
                <w:kern w:val="2"/>
                <w:sz w:val="24"/>
                <w:szCs w:val="22"/>
              </w:rPr>
              <w:t>现场考察或标前答疑会</w:t>
            </w:r>
          </w:p>
        </w:tc>
        <w:tc>
          <w:tcPr>
            <w:tcW w:w="6273" w:type="dxa"/>
            <w:vAlign w:val="center"/>
          </w:tcPr>
          <w:p w14:paraId="1BFAB169" w14:textId="77777777" w:rsidR="004E1AA9" w:rsidRDefault="00BD32A2">
            <w:pPr>
              <w:spacing w:line="360" w:lineRule="auto"/>
              <w:rPr>
                <w:rFonts w:ascii="宋体" w:eastAsia="宋体" w:hAnsi="宋体" w:hint="eastAsia"/>
                <w:bCs/>
                <w:sz w:val="24"/>
              </w:rPr>
            </w:pPr>
            <w:r>
              <w:rPr>
                <w:rFonts w:ascii="仿宋" w:eastAsia="仿宋" w:hAnsi="仿宋" w:cs="仿宋"/>
                <w:color w:val="000000"/>
                <w:kern w:val="0"/>
                <w:sz w:val="24"/>
                <w:szCs w:val="24"/>
                <w:lang w:bidi="ar"/>
              </w:rPr>
              <w:t>■</w:t>
            </w:r>
            <w:r>
              <w:rPr>
                <w:rFonts w:ascii="宋体" w:eastAsia="宋体" w:hAnsi="宋体" w:hint="eastAsia"/>
                <w:sz w:val="24"/>
              </w:rPr>
              <w:t>不组织或不召开</w:t>
            </w:r>
          </w:p>
          <w:p w14:paraId="7B74CE73" w14:textId="77777777" w:rsidR="004E1AA9" w:rsidRDefault="00BD32A2">
            <w:pPr>
              <w:spacing w:line="360" w:lineRule="auto"/>
              <w:rPr>
                <w:rFonts w:ascii="宋体" w:eastAsia="宋体" w:hAnsi="宋体" w:hint="eastAsia"/>
                <w:bCs/>
                <w:sz w:val="24"/>
              </w:rPr>
            </w:pPr>
            <w:r>
              <w:rPr>
                <w:rFonts w:ascii="宋体" w:eastAsia="宋体" w:hAnsi="宋体" w:hint="eastAsia"/>
                <w:sz w:val="24"/>
              </w:rPr>
              <w:t>□</w:t>
            </w:r>
            <w:r>
              <w:rPr>
                <w:rFonts w:ascii="宋体" w:eastAsia="宋体" w:hAnsi="宋体" w:hint="eastAsia"/>
                <w:bCs/>
                <w:sz w:val="24"/>
              </w:rPr>
              <w:t>统一组织</w:t>
            </w:r>
          </w:p>
          <w:p w14:paraId="4B2112A7" w14:textId="77777777" w:rsidR="004E1AA9" w:rsidRDefault="00BD32A2">
            <w:pPr>
              <w:spacing w:line="360" w:lineRule="auto"/>
              <w:rPr>
                <w:rFonts w:ascii="宋体" w:eastAsia="宋体" w:hAnsi="宋体" w:hint="eastAsia"/>
                <w:bCs/>
                <w:sz w:val="24"/>
                <w:u w:val="single"/>
              </w:rPr>
            </w:pPr>
            <w:r>
              <w:rPr>
                <w:rFonts w:ascii="宋体" w:eastAsia="宋体" w:hAnsi="宋体" w:hint="eastAsia"/>
                <w:bCs/>
                <w:sz w:val="24"/>
              </w:rPr>
              <w:t>时间：</w:t>
            </w:r>
            <w:r>
              <w:rPr>
                <w:rFonts w:ascii="宋体" w:eastAsia="宋体" w:hAnsi="宋体" w:hint="eastAsia"/>
                <w:bCs/>
                <w:sz w:val="24"/>
                <w:u w:val="single"/>
              </w:rPr>
              <w:t xml:space="preserve"> </w:t>
            </w:r>
            <w:r>
              <w:rPr>
                <w:rFonts w:ascii="宋体" w:eastAsia="宋体" w:hAnsi="宋体"/>
                <w:bCs/>
                <w:sz w:val="24"/>
                <w:u w:val="single"/>
              </w:rPr>
              <w:t xml:space="preserve">   </w:t>
            </w:r>
            <w:r>
              <w:rPr>
                <w:rFonts w:ascii="宋体" w:eastAsia="宋体" w:hAnsi="宋体" w:hint="eastAsia"/>
                <w:bCs/>
                <w:sz w:val="24"/>
              </w:rPr>
              <w:t>年</w:t>
            </w:r>
            <w:r>
              <w:rPr>
                <w:rFonts w:ascii="宋体" w:eastAsia="宋体" w:hAnsi="宋体" w:hint="eastAsia"/>
                <w:bCs/>
                <w:sz w:val="24"/>
                <w:u w:val="single"/>
              </w:rPr>
              <w:t xml:space="preserve"> </w:t>
            </w:r>
            <w:r>
              <w:rPr>
                <w:rFonts w:ascii="宋体" w:eastAsia="宋体" w:hAnsi="宋体"/>
                <w:bCs/>
                <w:sz w:val="24"/>
                <w:u w:val="single"/>
              </w:rPr>
              <w:t xml:space="preserve"> </w:t>
            </w:r>
            <w:r>
              <w:rPr>
                <w:rFonts w:ascii="宋体" w:eastAsia="宋体" w:hAnsi="宋体" w:hint="eastAsia"/>
                <w:bCs/>
                <w:sz w:val="24"/>
              </w:rPr>
              <w:t>月</w:t>
            </w:r>
            <w:r>
              <w:rPr>
                <w:rFonts w:ascii="宋体" w:eastAsia="宋体" w:hAnsi="宋体" w:hint="eastAsia"/>
                <w:bCs/>
                <w:sz w:val="24"/>
                <w:u w:val="single"/>
              </w:rPr>
              <w:t xml:space="preserve"> </w:t>
            </w:r>
            <w:r>
              <w:rPr>
                <w:rFonts w:ascii="宋体" w:eastAsia="宋体" w:hAnsi="宋体"/>
                <w:bCs/>
                <w:sz w:val="24"/>
                <w:u w:val="single"/>
              </w:rPr>
              <w:t xml:space="preserve"> </w:t>
            </w:r>
            <w:r>
              <w:rPr>
                <w:rFonts w:ascii="宋体" w:eastAsia="宋体" w:hAnsi="宋体" w:hint="eastAsia"/>
                <w:bCs/>
                <w:sz w:val="24"/>
              </w:rPr>
              <w:t>日</w:t>
            </w:r>
            <w:r>
              <w:rPr>
                <w:rFonts w:ascii="宋体" w:eastAsia="宋体" w:hAnsi="宋体" w:hint="eastAsia"/>
                <w:bCs/>
                <w:sz w:val="24"/>
                <w:u w:val="single"/>
              </w:rPr>
              <w:t xml:space="preserve"> </w:t>
            </w:r>
            <w:r>
              <w:rPr>
                <w:rFonts w:ascii="宋体" w:eastAsia="宋体" w:hAnsi="宋体"/>
                <w:bCs/>
                <w:sz w:val="24"/>
                <w:u w:val="single"/>
              </w:rPr>
              <w:t xml:space="preserve"> </w:t>
            </w:r>
            <w:r>
              <w:rPr>
                <w:rFonts w:ascii="宋体" w:eastAsia="宋体" w:hAnsi="宋体" w:hint="eastAsia"/>
                <w:bCs/>
                <w:sz w:val="24"/>
              </w:rPr>
              <w:t>时</w:t>
            </w:r>
            <w:r>
              <w:rPr>
                <w:rFonts w:ascii="宋体" w:eastAsia="宋体" w:hAnsi="宋体" w:hint="eastAsia"/>
                <w:bCs/>
                <w:sz w:val="24"/>
                <w:u w:val="single"/>
              </w:rPr>
              <w:t xml:space="preserve"> </w:t>
            </w:r>
            <w:r>
              <w:rPr>
                <w:rFonts w:ascii="宋体" w:eastAsia="宋体" w:hAnsi="宋体"/>
                <w:bCs/>
                <w:sz w:val="24"/>
                <w:u w:val="single"/>
              </w:rPr>
              <w:t xml:space="preserve"> </w:t>
            </w:r>
            <w:r>
              <w:rPr>
                <w:rFonts w:ascii="宋体" w:eastAsia="宋体" w:hAnsi="宋体" w:hint="eastAsia"/>
                <w:bCs/>
                <w:sz w:val="24"/>
              </w:rPr>
              <w:t>分</w:t>
            </w:r>
          </w:p>
          <w:p w14:paraId="4ED57AB1" w14:textId="77777777" w:rsidR="004E1AA9" w:rsidRDefault="00BD32A2">
            <w:pPr>
              <w:spacing w:line="360" w:lineRule="auto"/>
              <w:rPr>
                <w:rFonts w:ascii="宋体" w:eastAsia="宋体" w:hAnsi="宋体" w:hint="eastAsia"/>
                <w:bCs/>
                <w:sz w:val="24"/>
                <w:u w:val="single"/>
              </w:rPr>
            </w:pPr>
            <w:r>
              <w:rPr>
                <w:rFonts w:ascii="宋体" w:eastAsia="宋体" w:hAnsi="宋体" w:hint="eastAsia"/>
                <w:bCs/>
                <w:sz w:val="24"/>
              </w:rPr>
              <w:t>地点：</w:t>
            </w:r>
            <w:r>
              <w:rPr>
                <w:rFonts w:ascii="宋体" w:eastAsia="宋体" w:hAnsi="宋体" w:hint="eastAsia"/>
                <w:bCs/>
                <w:sz w:val="24"/>
                <w:u w:val="single"/>
              </w:rPr>
              <w:t xml:space="preserve"> </w:t>
            </w:r>
            <w:r>
              <w:rPr>
                <w:rFonts w:ascii="宋体" w:eastAsia="宋体" w:hAnsi="宋体"/>
                <w:bCs/>
                <w:sz w:val="24"/>
                <w:u w:val="single"/>
              </w:rPr>
              <w:t xml:space="preserve">                      </w:t>
            </w:r>
          </w:p>
          <w:p w14:paraId="576E7F54" w14:textId="77777777" w:rsidR="004E1AA9" w:rsidRDefault="00BD32A2">
            <w:pPr>
              <w:spacing w:line="360" w:lineRule="auto"/>
              <w:rPr>
                <w:rFonts w:ascii="宋体" w:eastAsia="宋体" w:hAnsi="宋体" w:hint="eastAsia"/>
                <w:sz w:val="24"/>
              </w:rPr>
            </w:pPr>
            <w:r>
              <w:rPr>
                <w:rFonts w:ascii="宋体" w:eastAsia="宋体" w:hAnsi="宋体" w:hint="eastAsia"/>
                <w:bCs/>
                <w:sz w:val="24"/>
              </w:rPr>
              <w:t>联系人及联系电话：</w:t>
            </w:r>
            <w:r>
              <w:rPr>
                <w:rFonts w:ascii="宋体" w:eastAsia="宋体" w:hAnsi="宋体" w:hint="eastAsia"/>
                <w:bCs/>
                <w:sz w:val="24"/>
                <w:u w:val="single"/>
              </w:rPr>
              <w:t xml:space="preserve"> </w:t>
            </w:r>
            <w:r>
              <w:rPr>
                <w:rFonts w:ascii="宋体" w:eastAsia="宋体" w:hAnsi="宋体"/>
                <w:bCs/>
                <w:sz w:val="24"/>
                <w:u w:val="single"/>
              </w:rPr>
              <w:t xml:space="preserve">          </w:t>
            </w:r>
          </w:p>
        </w:tc>
      </w:tr>
      <w:tr w:rsidR="004E1AA9" w14:paraId="1C2AC6FB" w14:textId="77777777">
        <w:trPr>
          <w:trHeight w:val="502"/>
          <w:jc w:val="center"/>
        </w:trPr>
        <w:tc>
          <w:tcPr>
            <w:tcW w:w="1101" w:type="dxa"/>
            <w:vAlign w:val="center"/>
          </w:tcPr>
          <w:p w14:paraId="33632868"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6</w:t>
            </w:r>
            <w:r>
              <w:rPr>
                <w:rFonts w:ascii="宋体" w:eastAsia="宋体" w:hAnsi="宋体"/>
                <w:bCs/>
                <w:kern w:val="2"/>
              </w:rPr>
              <w:t>.1</w:t>
            </w:r>
          </w:p>
        </w:tc>
        <w:tc>
          <w:tcPr>
            <w:tcW w:w="2227" w:type="dxa"/>
            <w:vAlign w:val="center"/>
          </w:tcPr>
          <w:p w14:paraId="7E11E509" w14:textId="77777777" w:rsidR="004E1AA9" w:rsidRDefault="00BD32A2">
            <w:pPr>
              <w:pStyle w:val="xl31"/>
              <w:widowControl w:val="0"/>
              <w:spacing w:before="0" w:beforeAutospacing="0" w:after="0" w:afterAutospacing="0" w:line="360" w:lineRule="auto"/>
              <w:jc w:val="left"/>
              <w:rPr>
                <w:rFonts w:ascii="宋体" w:eastAsia="宋体" w:hAnsi="宋体" w:hint="eastAsia"/>
                <w:b w:val="0"/>
                <w:sz w:val="24"/>
              </w:rPr>
            </w:pPr>
            <w:r>
              <w:rPr>
                <w:rFonts w:ascii="宋体" w:eastAsia="宋体" w:hAnsi="宋体" w:hint="eastAsia"/>
                <w:b w:val="0"/>
                <w:sz w:val="24"/>
              </w:rPr>
              <w:t>网上询问截止时间</w:t>
            </w:r>
          </w:p>
        </w:tc>
        <w:tc>
          <w:tcPr>
            <w:tcW w:w="6273" w:type="dxa"/>
            <w:vAlign w:val="center"/>
          </w:tcPr>
          <w:p w14:paraId="0F8C8082"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同响应截止时间</w:t>
            </w:r>
          </w:p>
        </w:tc>
      </w:tr>
      <w:tr w:rsidR="004E1AA9" w14:paraId="5CF08F55" w14:textId="77777777">
        <w:trPr>
          <w:trHeight w:val="1014"/>
          <w:jc w:val="center"/>
        </w:trPr>
        <w:tc>
          <w:tcPr>
            <w:tcW w:w="1101" w:type="dxa"/>
            <w:vAlign w:val="center"/>
          </w:tcPr>
          <w:p w14:paraId="3020572A"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7.1</w:t>
            </w:r>
          </w:p>
        </w:tc>
        <w:tc>
          <w:tcPr>
            <w:tcW w:w="2227" w:type="dxa"/>
            <w:vAlign w:val="center"/>
          </w:tcPr>
          <w:p w14:paraId="63BCA0C6" w14:textId="77777777" w:rsidR="004E1AA9" w:rsidRDefault="00BD32A2">
            <w:pPr>
              <w:pStyle w:val="xl31"/>
              <w:widowControl w:val="0"/>
              <w:spacing w:before="0" w:beforeAutospacing="0" w:after="0" w:afterAutospacing="0" w:line="360" w:lineRule="auto"/>
              <w:jc w:val="left"/>
              <w:rPr>
                <w:rFonts w:ascii="宋体" w:eastAsia="宋体" w:hAnsi="宋体" w:hint="eastAsia"/>
                <w:b w:val="0"/>
                <w:sz w:val="24"/>
              </w:rPr>
            </w:pPr>
            <w:r>
              <w:rPr>
                <w:rFonts w:ascii="宋体" w:eastAsia="宋体" w:hAnsi="宋体" w:hint="eastAsia"/>
                <w:b w:val="0"/>
                <w:sz w:val="24"/>
              </w:rPr>
              <w:t>包别划分</w:t>
            </w:r>
          </w:p>
        </w:tc>
        <w:tc>
          <w:tcPr>
            <w:tcW w:w="6273" w:type="dxa"/>
            <w:vAlign w:val="center"/>
          </w:tcPr>
          <w:p w14:paraId="5670C6D0"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仿宋" w:eastAsia="仿宋" w:hAnsi="仿宋" w:cs="仿宋"/>
                <w:color w:val="000000"/>
                <w:sz w:val="24"/>
                <w:szCs w:val="24"/>
                <w:lang w:bidi="ar"/>
              </w:rPr>
              <w:t>■</w:t>
            </w:r>
            <w:r>
              <w:rPr>
                <w:rFonts w:ascii="宋体" w:eastAsia="宋体" w:hAnsi="宋体"/>
                <w:b w:val="0"/>
                <w:sz w:val="24"/>
              </w:rPr>
              <w:t>不分包     □分为  个包</w:t>
            </w:r>
          </w:p>
          <w:p w14:paraId="3F87EF35"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bCs w:val="0"/>
                <w:sz w:val="24"/>
                <w:szCs w:val="24"/>
              </w:rPr>
              <w:t>供应商参加多个包磋商的成交</w:t>
            </w:r>
            <w:r>
              <w:rPr>
                <w:rFonts w:ascii="宋体" w:eastAsia="宋体" w:hAnsi="宋体"/>
                <w:b w:val="0"/>
                <w:bCs w:val="0"/>
                <w:sz w:val="24"/>
                <w:szCs w:val="24"/>
              </w:rPr>
              <w:t>包</w:t>
            </w:r>
            <w:r>
              <w:rPr>
                <w:rFonts w:ascii="宋体" w:eastAsia="宋体" w:hAnsi="宋体" w:hint="eastAsia"/>
                <w:b w:val="0"/>
                <w:bCs w:val="0"/>
                <w:sz w:val="24"/>
                <w:szCs w:val="24"/>
              </w:rPr>
              <w:t>数规定：</w:t>
            </w:r>
            <w:r>
              <w:rPr>
                <w:rFonts w:ascii="宋体" w:eastAsia="宋体" w:hAnsi="宋体" w:hint="eastAsia"/>
                <w:b w:val="0"/>
                <w:bCs w:val="0"/>
                <w:sz w:val="24"/>
                <w:szCs w:val="18"/>
                <w:u w:val="single"/>
              </w:rPr>
              <w:t xml:space="preserve"> </w:t>
            </w:r>
            <w:r>
              <w:rPr>
                <w:rFonts w:ascii="宋体" w:eastAsia="宋体" w:hAnsi="宋体"/>
                <w:b w:val="0"/>
                <w:bCs w:val="0"/>
                <w:sz w:val="24"/>
                <w:szCs w:val="18"/>
                <w:u w:val="single"/>
              </w:rPr>
              <w:t xml:space="preserve">             </w:t>
            </w:r>
          </w:p>
        </w:tc>
      </w:tr>
      <w:tr w:rsidR="004E1AA9" w14:paraId="459B4C9A" w14:textId="77777777">
        <w:trPr>
          <w:trHeight w:val="575"/>
          <w:jc w:val="center"/>
        </w:trPr>
        <w:tc>
          <w:tcPr>
            <w:tcW w:w="1101" w:type="dxa"/>
            <w:vAlign w:val="center"/>
          </w:tcPr>
          <w:p w14:paraId="13B789DF"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10.1</w:t>
            </w:r>
          </w:p>
        </w:tc>
        <w:tc>
          <w:tcPr>
            <w:tcW w:w="2227" w:type="dxa"/>
            <w:vAlign w:val="center"/>
          </w:tcPr>
          <w:p w14:paraId="0330E943" w14:textId="77777777" w:rsidR="004E1AA9" w:rsidRDefault="00BD32A2">
            <w:pPr>
              <w:pStyle w:val="xl31"/>
              <w:widowControl w:val="0"/>
              <w:spacing w:before="0" w:beforeAutospacing="0" w:after="0" w:afterAutospacing="0" w:line="360" w:lineRule="auto"/>
              <w:jc w:val="left"/>
              <w:rPr>
                <w:rFonts w:ascii="宋体" w:eastAsia="宋体" w:hAnsi="宋体" w:hint="eastAsia"/>
                <w:b w:val="0"/>
                <w:sz w:val="24"/>
              </w:rPr>
            </w:pPr>
            <w:r>
              <w:rPr>
                <w:rFonts w:ascii="宋体" w:eastAsia="宋体" w:hAnsi="宋体" w:hint="eastAsia"/>
                <w:b w:val="0"/>
                <w:sz w:val="24"/>
              </w:rPr>
              <w:t>磋商保证金</w:t>
            </w:r>
          </w:p>
        </w:tc>
        <w:tc>
          <w:tcPr>
            <w:tcW w:w="6273" w:type="dxa"/>
            <w:vAlign w:val="center"/>
          </w:tcPr>
          <w:p w14:paraId="06715A21"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不收取</w:t>
            </w:r>
          </w:p>
        </w:tc>
      </w:tr>
      <w:tr w:rsidR="004E1AA9" w14:paraId="0060B7BC" w14:textId="77777777">
        <w:trPr>
          <w:trHeight w:val="502"/>
          <w:jc w:val="center"/>
        </w:trPr>
        <w:tc>
          <w:tcPr>
            <w:tcW w:w="1101" w:type="dxa"/>
            <w:vAlign w:val="center"/>
          </w:tcPr>
          <w:p w14:paraId="71D68BA5"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11</w:t>
            </w:r>
            <w:r>
              <w:rPr>
                <w:rFonts w:ascii="宋体" w:eastAsia="宋体" w:hAnsi="宋体"/>
                <w:bCs/>
                <w:kern w:val="2"/>
              </w:rPr>
              <w:t>.1</w:t>
            </w:r>
          </w:p>
        </w:tc>
        <w:tc>
          <w:tcPr>
            <w:tcW w:w="2227" w:type="dxa"/>
            <w:vAlign w:val="center"/>
          </w:tcPr>
          <w:p w14:paraId="4EB83672"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磋商有效期</w:t>
            </w:r>
          </w:p>
        </w:tc>
        <w:tc>
          <w:tcPr>
            <w:tcW w:w="6273" w:type="dxa"/>
            <w:vAlign w:val="center"/>
          </w:tcPr>
          <w:p w14:paraId="0C0D96D9"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u w:val="single"/>
              </w:rPr>
              <w:t>90</w:t>
            </w:r>
            <w:r>
              <w:rPr>
                <w:rFonts w:ascii="宋体" w:eastAsia="宋体" w:hAnsi="宋体" w:hint="eastAsia"/>
                <w:b w:val="0"/>
                <w:sz w:val="24"/>
              </w:rPr>
              <w:t>日历日</w:t>
            </w:r>
          </w:p>
        </w:tc>
      </w:tr>
      <w:tr w:rsidR="004E1AA9" w14:paraId="321A196D" w14:textId="77777777">
        <w:trPr>
          <w:trHeight w:val="502"/>
          <w:jc w:val="center"/>
        </w:trPr>
        <w:tc>
          <w:tcPr>
            <w:tcW w:w="1101" w:type="dxa"/>
            <w:vAlign w:val="center"/>
          </w:tcPr>
          <w:p w14:paraId="197563EB"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12</w:t>
            </w:r>
            <w:r>
              <w:rPr>
                <w:rFonts w:ascii="宋体" w:eastAsia="宋体" w:hAnsi="宋体"/>
                <w:bCs/>
                <w:kern w:val="2"/>
              </w:rPr>
              <w:t>.</w:t>
            </w:r>
            <w:r>
              <w:rPr>
                <w:rFonts w:ascii="宋体" w:eastAsia="宋体" w:hAnsi="宋体" w:hint="eastAsia"/>
                <w:bCs/>
                <w:kern w:val="2"/>
              </w:rPr>
              <w:t>3</w:t>
            </w:r>
          </w:p>
        </w:tc>
        <w:tc>
          <w:tcPr>
            <w:tcW w:w="2227" w:type="dxa"/>
            <w:vAlign w:val="center"/>
          </w:tcPr>
          <w:p w14:paraId="4786DFD3"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响应文件提交</w:t>
            </w:r>
          </w:p>
        </w:tc>
        <w:tc>
          <w:tcPr>
            <w:tcW w:w="6273" w:type="dxa"/>
            <w:vAlign w:val="center"/>
          </w:tcPr>
          <w:p w14:paraId="6718BD9C" w14:textId="77777777" w:rsidR="004E1AA9" w:rsidRDefault="00BD32A2">
            <w:pPr>
              <w:pStyle w:val="xl31"/>
              <w:widowControl w:val="0"/>
              <w:spacing w:before="0" w:beforeAutospacing="0" w:after="0" w:afterAutospacing="0" w:line="360" w:lineRule="auto"/>
              <w:jc w:val="both"/>
              <w:rPr>
                <w:rFonts w:ascii="宋体" w:eastAsia="宋体" w:hAnsi="宋体" w:hint="eastAsia"/>
                <w:b w:val="0"/>
                <w:bCs w:val="0"/>
                <w:sz w:val="24"/>
                <w:szCs w:val="24"/>
              </w:rPr>
            </w:pPr>
            <w:r>
              <w:rPr>
                <w:rFonts w:ascii="宋体" w:eastAsia="宋体" w:hAnsi="宋体" w:hint="eastAsia"/>
                <w:b w:val="0"/>
                <w:bCs w:val="0"/>
                <w:sz w:val="24"/>
                <w:szCs w:val="24"/>
              </w:rPr>
              <w:t>纸质响应文件：正本</w:t>
            </w:r>
            <w:r>
              <w:rPr>
                <w:rFonts w:ascii="宋体" w:eastAsia="宋体" w:hAnsi="宋体" w:hint="eastAsia"/>
                <w:b w:val="0"/>
                <w:bCs w:val="0"/>
                <w:sz w:val="24"/>
                <w:szCs w:val="24"/>
                <w:u w:val="single"/>
              </w:rPr>
              <w:t xml:space="preserve"> 壹 </w:t>
            </w:r>
            <w:r>
              <w:rPr>
                <w:rFonts w:ascii="宋体" w:eastAsia="宋体" w:hAnsi="宋体" w:hint="eastAsia"/>
                <w:b w:val="0"/>
                <w:bCs w:val="0"/>
                <w:sz w:val="24"/>
                <w:szCs w:val="24"/>
              </w:rPr>
              <w:t>份，副本</w:t>
            </w:r>
            <w:r>
              <w:rPr>
                <w:rFonts w:ascii="宋体" w:eastAsia="宋体" w:hAnsi="宋体" w:hint="eastAsia"/>
                <w:b w:val="0"/>
                <w:bCs w:val="0"/>
                <w:sz w:val="24"/>
                <w:szCs w:val="24"/>
                <w:u w:val="single"/>
              </w:rPr>
              <w:t xml:space="preserve"> 贰 </w:t>
            </w:r>
            <w:r>
              <w:rPr>
                <w:rFonts w:ascii="宋体" w:eastAsia="宋体" w:hAnsi="宋体" w:hint="eastAsia"/>
                <w:b w:val="0"/>
                <w:bCs w:val="0"/>
                <w:sz w:val="24"/>
                <w:szCs w:val="24"/>
              </w:rPr>
              <w:t>份，电子版壹份（正本扫描件，随纸质版文件一起密封）</w:t>
            </w:r>
            <w:r>
              <w:rPr>
                <w:rFonts w:asciiTheme="minorEastAsia" w:eastAsiaTheme="minorEastAsia" w:hAnsiTheme="minorEastAsia" w:hint="eastAsia"/>
                <w:sz w:val="24"/>
              </w:rPr>
              <w:t>。</w:t>
            </w:r>
          </w:p>
          <w:p w14:paraId="3B2EF857" w14:textId="77777777" w:rsidR="004E1AA9" w:rsidRDefault="00BD32A2">
            <w:pPr>
              <w:pStyle w:val="xl31"/>
              <w:widowControl w:val="0"/>
              <w:spacing w:before="0" w:beforeAutospacing="0" w:after="0" w:afterAutospacing="0" w:line="360" w:lineRule="auto"/>
              <w:jc w:val="both"/>
              <w:rPr>
                <w:rFonts w:ascii="宋体" w:eastAsia="宋体" w:hAnsi="宋体" w:hint="eastAsia"/>
                <w:b w:val="0"/>
                <w:bCs w:val="0"/>
                <w:sz w:val="24"/>
                <w:szCs w:val="24"/>
              </w:rPr>
            </w:pPr>
            <w:r>
              <w:rPr>
                <w:rFonts w:ascii="宋体" w:eastAsia="宋体" w:hAnsi="宋体" w:hint="eastAsia"/>
                <w:b w:val="0"/>
                <w:bCs w:val="0"/>
                <w:sz w:val="24"/>
                <w:szCs w:val="24"/>
              </w:rPr>
              <w:t>1、开标后，供应商不得以任何理由撤回标书。在开标会现场，供应商应将响应文件按磋商文件要求密封并加盖公章后递交。</w:t>
            </w:r>
          </w:p>
          <w:p w14:paraId="13FA0650" w14:textId="77777777" w:rsidR="004E1AA9" w:rsidRDefault="00BD32A2">
            <w:pPr>
              <w:pStyle w:val="xl31"/>
              <w:widowControl w:val="0"/>
              <w:spacing w:before="0" w:beforeAutospacing="0" w:after="0" w:afterAutospacing="0" w:line="360" w:lineRule="auto"/>
              <w:jc w:val="both"/>
              <w:rPr>
                <w:rFonts w:ascii="宋体" w:eastAsia="宋体" w:hAnsi="宋体" w:hint="eastAsia"/>
                <w:b w:val="0"/>
                <w:bCs w:val="0"/>
                <w:sz w:val="24"/>
                <w:szCs w:val="24"/>
              </w:rPr>
            </w:pPr>
            <w:r>
              <w:rPr>
                <w:rFonts w:ascii="宋体" w:eastAsia="宋体" w:hAnsi="宋体" w:hint="eastAsia"/>
                <w:b w:val="0"/>
                <w:bCs w:val="0"/>
                <w:sz w:val="24"/>
                <w:szCs w:val="24"/>
              </w:rPr>
              <w:t>2、响应文件的提交是指供应商在响应截止时间前到开标现场递交响应文件，未在响应截止时间前完成递交的响应文件视为逾期送达。</w:t>
            </w:r>
          </w:p>
          <w:p w14:paraId="79D0E355" w14:textId="77777777" w:rsidR="004E1AA9" w:rsidRDefault="00BD32A2">
            <w:pPr>
              <w:pStyle w:val="xl31"/>
              <w:widowControl w:val="0"/>
              <w:spacing w:before="0" w:beforeAutospacing="0" w:after="0" w:afterAutospacing="0" w:line="360" w:lineRule="auto"/>
              <w:jc w:val="both"/>
              <w:rPr>
                <w:rFonts w:ascii="宋体" w:eastAsia="宋体" w:hAnsi="宋体" w:hint="eastAsia"/>
                <w:b w:val="0"/>
                <w:bCs w:val="0"/>
                <w:sz w:val="24"/>
                <w:szCs w:val="24"/>
              </w:rPr>
            </w:pPr>
            <w:r>
              <w:rPr>
                <w:rFonts w:ascii="宋体" w:eastAsia="宋体" w:hAnsi="宋体" w:hint="eastAsia"/>
                <w:b w:val="0"/>
                <w:bCs w:val="0"/>
                <w:sz w:val="24"/>
                <w:szCs w:val="24"/>
              </w:rPr>
              <w:t>3、响应文件密封：所有响应文件均需胶装成册后，按本须知前附表规定的份数密封，封口需加盖供应商公章（骑缝章），并在封袋外表面标明本项目磋商文件所述的“项目名称、项目编号的响应文件”。</w:t>
            </w:r>
          </w:p>
          <w:p w14:paraId="1C45855E"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u w:val="single"/>
              </w:rPr>
            </w:pPr>
            <w:r>
              <w:rPr>
                <w:rFonts w:ascii="宋体" w:eastAsia="宋体" w:hAnsi="宋体" w:hint="eastAsia"/>
                <w:sz w:val="24"/>
                <w:szCs w:val="24"/>
              </w:rPr>
              <w:lastRenderedPageBreak/>
              <w:t>4、响应文件未按上述要求密封提交的，将不接受其响应。</w:t>
            </w:r>
          </w:p>
        </w:tc>
      </w:tr>
      <w:tr w:rsidR="004E1AA9" w14:paraId="424CF56B" w14:textId="77777777">
        <w:trPr>
          <w:trHeight w:val="502"/>
          <w:jc w:val="center"/>
        </w:trPr>
        <w:tc>
          <w:tcPr>
            <w:tcW w:w="1101" w:type="dxa"/>
            <w:vAlign w:val="center"/>
          </w:tcPr>
          <w:p w14:paraId="2E4E3FDE"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lastRenderedPageBreak/>
              <w:t>14.2</w:t>
            </w:r>
          </w:p>
        </w:tc>
        <w:tc>
          <w:tcPr>
            <w:tcW w:w="2227" w:type="dxa"/>
            <w:vAlign w:val="center"/>
          </w:tcPr>
          <w:p w14:paraId="0AF4F640"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评审方法</w:t>
            </w:r>
          </w:p>
        </w:tc>
        <w:tc>
          <w:tcPr>
            <w:tcW w:w="6273" w:type="dxa"/>
            <w:vAlign w:val="center"/>
          </w:tcPr>
          <w:p w14:paraId="7297BD7A"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综合评分法</w:t>
            </w:r>
          </w:p>
        </w:tc>
      </w:tr>
      <w:tr w:rsidR="004E1AA9" w14:paraId="64D93551" w14:textId="77777777">
        <w:trPr>
          <w:trHeight w:val="502"/>
          <w:jc w:val="center"/>
        </w:trPr>
        <w:tc>
          <w:tcPr>
            <w:tcW w:w="1101" w:type="dxa"/>
            <w:vMerge w:val="restart"/>
            <w:vAlign w:val="center"/>
          </w:tcPr>
          <w:p w14:paraId="634E6DAA"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19</w:t>
            </w:r>
            <w:r>
              <w:rPr>
                <w:rFonts w:ascii="宋体" w:eastAsia="宋体" w:hAnsi="宋体"/>
                <w:bCs/>
                <w:kern w:val="2"/>
              </w:rPr>
              <w:t>.</w:t>
            </w:r>
            <w:r>
              <w:rPr>
                <w:rFonts w:ascii="宋体" w:eastAsia="宋体" w:hAnsi="宋体" w:hint="eastAsia"/>
                <w:bCs/>
                <w:kern w:val="2"/>
              </w:rPr>
              <w:t>1</w:t>
            </w:r>
          </w:p>
        </w:tc>
        <w:tc>
          <w:tcPr>
            <w:tcW w:w="2227" w:type="dxa"/>
            <w:vMerge w:val="restart"/>
            <w:vAlign w:val="center"/>
          </w:tcPr>
          <w:p w14:paraId="52D20B2B"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Theme="minorEastAsia" w:eastAsiaTheme="minorEastAsia" w:hAnsiTheme="minorEastAsia" w:hint="eastAsia"/>
                <w:b w:val="0"/>
                <w:sz w:val="24"/>
              </w:rPr>
              <w:t>确定成交候选供应商和成交供应商</w:t>
            </w:r>
          </w:p>
        </w:tc>
        <w:tc>
          <w:tcPr>
            <w:tcW w:w="6273" w:type="dxa"/>
            <w:vAlign w:val="center"/>
          </w:tcPr>
          <w:p w14:paraId="5F03467D" w14:textId="12576D03"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磋商小组推荐成交</w:t>
            </w:r>
            <w:r>
              <w:rPr>
                <w:rFonts w:ascii="宋体" w:eastAsia="宋体" w:hAnsi="宋体"/>
                <w:b w:val="0"/>
                <w:sz w:val="24"/>
              </w:rPr>
              <w:t>候选</w:t>
            </w:r>
            <w:r>
              <w:rPr>
                <w:rFonts w:ascii="宋体" w:eastAsia="宋体" w:hAnsi="宋体" w:hint="eastAsia"/>
                <w:b w:val="0"/>
                <w:sz w:val="24"/>
              </w:rPr>
              <w:t>供应商的</w:t>
            </w:r>
            <w:r>
              <w:rPr>
                <w:rFonts w:ascii="宋体" w:eastAsia="宋体" w:hAnsi="宋体"/>
                <w:b w:val="0"/>
                <w:sz w:val="24"/>
              </w:rPr>
              <w:t>数</w:t>
            </w:r>
            <w:r>
              <w:rPr>
                <w:rFonts w:ascii="宋体" w:eastAsia="宋体" w:hAnsi="宋体" w:hint="eastAsia"/>
                <w:b w:val="0"/>
                <w:sz w:val="24"/>
              </w:rPr>
              <w:t>量：</w:t>
            </w:r>
            <w:r w:rsidR="008F687B">
              <w:rPr>
                <w:rFonts w:ascii="宋体" w:eastAsia="宋体" w:hAnsi="宋体" w:hint="eastAsia"/>
                <w:b w:val="0"/>
                <w:sz w:val="24"/>
              </w:rPr>
              <w:t>3</w:t>
            </w:r>
            <w:r>
              <w:rPr>
                <w:rFonts w:ascii="宋体" w:eastAsia="宋体" w:hAnsi="宋体" w:hint="eastAsia"/>
                <w:b w:val="0"/>
                <w:sz w:val="24"/>
              </w:rPr>
              <w:t>家</w:t>
            </w:r>
          </w:p>
          <w:p w14:paraId="1BB40965"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u w:val="single"/>
              </w:rPr>
            </w:pPr>
            <w:r>
              <w:rPr>
                <w:rFonts w:ascii="宋体" w:eastAsia="宋体" w:hAnsi="宋体" w:hint="eastAsia"/>
                <w:b w:val="0"/>
                <w:sz w:val="24"/>
              </w:rPr>
              <w:t>注：法律、法规另有规定的，从其规定</w:t>
            </w:r>
          </w:p>
        </w:tc>
      </w:tr>
      <w:tr w:rsidR="004E1AA9" w14:paraId="1C7DB9F2" w14:textId="77777777">
        <w:trPr>
          <w:trHeight w:val="502"/>
          <w:jc w:val="center"/>
        </w:trPr>
        <w:tc>
          <w:tcPr>
            <w:tcW w:w="1101" w:type="dxa"/>
            <w:vMerge/>
            <w:vAlign w:val="center"/>
          </w:tcPr>
          <w:p w14:paraId="7BDF4528" w14:textId="77777777" w:rsidR="004E1AA9" w:rsidRDefault="004E1AA9">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p>
        </w:tc>
        <w:tc>
          <w:tcPr>
            <w:tcW w:w="2227" w:type="dxa"/>
            <w:vMerge/>
            <w:vAlign w:val="center"/>
          </w:tcPr>
          <w:p w14:paraId="3F6CFC7A" w14:textId="77777777" w:rsidR="004E1AA9" w:rsidRDefault="004E1AA9">
            <w:pPr>
              <w:pStyle w:val="xl31"/>
              <w:widowControl w:val="0"/>
              <w:spacing w:before="0" w:beforeAutospacing="0" w:after="0" w:afterAutospacing="0" w:line="360" w:lineRule="auto"/>
              <w:jc w:val="both"/>
              <w:rPr>
                <w:rFonts w:ascii="宋体" w:eastAsia="宋体" w:hAnsi="宋体" w:hint="eastAsia"/>
                <w:b w:val="0"/>
                <w:sz w:val="24"/>
              </w:rPr>
            </w:pPr>
          </w:p>
        </w:tc>
        <w:tc>
          <w:tcPr>
            <w:tcW w:w="6273" w:type="dxa"/>
            <w:vAlign w:val="center"/>
          </w:tcPr>
          <w:p w14:paraId="531EB25B"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确定成交供应商：</w:t>
            </w:r>
          </w:p>
          <w:p w14:paraId="5BAD2553"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sym w:font="Wingdings" w:char="00A8"/>
            </w:r>
            <w:r>
              <w:rPr>
                <w:rFonts w:ascii="宋体" w:eastAsia="宋体" w:hAnsi="宋体" w:hint="eastAsia"/>
                <w:b w:val="0"/>
                <w:sz w:val="24"/>
              </w:rPr>
              <w:t xml:space="preserve">采购人委托磋商小组确定 </w:t>
            </w:r>
            <w:r>
              <w:rPr>
                <w:rFonts w:ascii="宋体" w:eastAsia="宋体" w:hAnsi="宋体"/>
                <w:b w:val="0"/>
                <w:sz w:val="24"/>
              </w:rPr>
              <w:t xml:space="preserve">   </w:t>
            </w:r>
            <w:r>
              <w:rPr>
                <w:rFonts w:ascii="宋体" w:eastAsia="宋体" w:hAnsi="宋体" w:hint="eastAsia"/>
                <w:b w:val="0"/>
                <w:sz w:val="24"/>
              </w:rPr>
              <w:t xml:space="preserve"> </w:t>
            </w:r>
            <w:r>
              <w:rPr>
                <w:rFonts w:ascii="仿宋" w:eastAsia="仿宋" w:hAnsi="仿宋" w:cs="仿宋"/>
                <w:color w:val="000000"/>
                <w:sz w:val="24"/>
                <w:szCs w:val="24"/>
                <w:lang w:bidi="ar"/>
              </w:rPr>
              <w:t>■</w:t>
            </w:r>
            <w:r>
              <w:rPr>
                <w:rFonts w:ascii="宋体" w:eastAsia="宋体" w:hAnsi="宋体" w:hint="eastAsia"/>
                <w:b w:val="0"/>
                <w:sz w:val="24"/>
              </w:rPr>
              <w:t>采购人确定</w:t>
            </w:r>
          </w:p>
        </w:tc>
      </w:tr>
      <w:tr w:rsidR="004E1AA9" w14:paraId="03F87B9E" w14:textId="77777777">
        <w:trPr>
          <w:trHeight w:val="502"/>
          <w:jc w:val="center"/>
        </w:trPr>
        <w:tc>
          <w:tcPr>
            <w:tcW w:w="1101" w:type="dxa"/>
            <w:vAlign w:val="center"/>
          </w:tcPr>
          <w:p w14:paraId="1E5335C2"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22</w:t>
            </w:r>
            <w:r>
              <w:rPr>
                <w:rFonts w:ascii="宋体" w:eastAsia="宋体" w:hAnsi="宋体"/>
                <w:bCs/>
                <w:kern w:val="2"/>
              </w:rPr>
              <w:t>.</w:t>
            </w:r>
            <w:r>
              <w:rPr>
                <w:rFonts w:ascii="宋体" w:eastAsia="宋体" w:hAnsi="宋体" w:hint="eastAsia"/>
                <w:bCs/>
                <w:kern w:val="2"/>
              </w:rPr>
              <w:t>2</w:t>
            </w:r>
          </w:p>
        </w:tc>
        <w:tc>
          <w:tcPr>
            <w:tcW w:w="2227" w:type="dxa"/>
            <w:vAlign w:val="center"/>
          </w:tcPr>
          <w:p w14:paraId="794219D5"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随成交结果公告同时公告的内容</w:t>
            </w:r>
          </w:p>
        </w:tc>
        <w:tc>
          <w:tcPr>
            <w:tcW w:w="6273" w:type="dxa"/>
            <w:vAlign w:val="center"/>
          </w:tcPr>
          <w:p w14:paraId="4B6BDC8A" w14:textId="77777777" w:rsidR="004E1AA9" w:rsidRDefault="00BD32A2">
            <w:pPr>
              <w:pStyle w:val="xl31"/>
              <w:widowControl w:val="0"/>
              <w:spacing w:before="0" w:beforeAutospacing="0" w:after="0" w:afterAutospacing="0" w:line="360" w:lineRule="auto"/>
              <w:jc w:val="both"/>
              <w:rPr>
                <w:rFonts w:ascii="宋体" w:eastAsia="宋体" w:hAnsi="宋体" w:hint="eastAsia"/>
                <w:b w:val="0"/>
                <w:bCs w:val="0"/>
                <w:sz w:val="24"/>
                <w:szCs w:val="24"/>
              </w:rPr>
            </w:pPr>
            <w:r>
              <w:rPr>
                <w:rFonts w:ascii="宋体" w:eastAsia="宋体" w:hAnsi="宋体" w:hint="eastAsia"/>
                <w:b w:val="0"/>
                <w:sz w:val="24"/>
              </w:rPr>
              <w:t>详见供应商须知正文22</w:t>
            </w:r>
            <w:r>
              <w:rPr>
                <w:rFonts w:ascii="宋体" w:eastAsia="宋体" w:hAnsi="宋体"/>
                <w:b w:val="0"/>
                <w:sz w:val="24"/>
              </w:rPr>
              <w:t>.2</w:t>
            </w:r>
            <w:r>
              <w:rPr>
                <w:rFonts w:ascii="宋体" w:eastAsia="宋体" w:hAnsi="宋体" w:hint="eastAsia"/>
                <w:b w:val="0"/>
                <w:sz w:val="24"/>
              </w:rPr>
              <w:t>条。</w:t>
            </w:r>
          </w:p>
        </w:tc>
      </w:tr>
      <w:tr w:rsidR="004E1AA9" w14:paraId="4C8CDB7E" w14:textId="77777777">
        <w:trPr>
          <w:trHeight w:val="502"/>
          <w:jc w:val="center"/>
        </w:trPr>
        <w:tc>
          <w:tcPr>
            <w:tcW w:w="1101" w:type="dxa"/>
            <w:vAlign w:val="center"/>
          </w:tcPr>
          <w:p w14:paraId="6EAB1BEF"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23</w:t>
            </w:r>
            <w:r>
              <w:rPr>
                <w:rFonts w:ascii="宋体" w:eastAsia="宋体" w:hAnsi="宋体"/>
                <w:bCs/>
                <w:kern w:val="2"/>
              </w:rPr>
              <w:t>.1</w:t>
            </w:r>
          </w:p>
        </w:tc>
        <w:tc>
          <w:tcPr>
            <w:tcW w:w="2227" w:type="dxa"/>
            <w:vAlign w:val="center"/>
          </w:tcPr>
          <w:p w14:paraId="355BA13A"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成交通知书发出的形式</w:t>
            </w:r>
          </w:p>
        </w:tc>
        <w:tc>
          <w:tcPr>
            <w:tcW w:w="6273" w:type="dxa"/>
            <w:vAlign w:val="center"/>
          </w:tcPr>
          <w:p w14:paraId="1744FC39"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仿宋" w:eastAsia="仿宋" w:hAnsi="仿宋" w:cs="仿宋"/>
                <w:color w:val="000000"/>
                <w:sz w:val="24"/>
                <w:szCs w:val="24"/>
                <w:lang w:bidi="ar"/>
              </w:rPr>
              <w:t>■</w:t>
            </w:r>
            <w:r>
              <w:rPr>
                <w:rFonts w:ascii="宋体" w:eastAsia="宋体" w:hAnsi="宋体" w:hint="eastAsia"/>
                <w:b w:val="0"/>
                <w:sz w:val="24"/>
              </w:rPr>
              <w:t xml:space="preserve">书面 </w:t>
            </w:r>
            <w:r>
              <w:rPr>
                <w:rFonts w:ascii="宋体" w:eastAsia="宋体" w:hAnsi="宋体"/>
                <w:b w:val="0"/>
                <w:sz w:val="24"/>
              </w:rPr>
              <w:t xml:space="preserve">    </w:t>
            </w:r>
            <w:r>
              <w:rPr>
                <w:rFonts w:ascii="宋体" w:eastAsia="宋体" w:hAnsi="宋体" w:hint="eastAsia"/>
                <w:b w:val="0"/>
                <w:bCs w:val="0"/>
                <w:sz w:val="24"/>
                <w:szCs w:val="24"/>
              </w:rPr>
              <w:sym w:font="Wingdings" w:char="00A8"/>
            </w:r>
            <w:r>
              <w:rPr>
                <w:rFonts w:ascii="宋体" w:eastAsia="宋体" w:hAnsi="宋体" w:hint="eastAsia"/>
                <w:b w:val="0"/>
                <w:sz w:val="24"/>
              </w:rPr>
              <w:t>数据电文</w:t>
            </w:r>
          </w:p>
        </w:tc>
      </w:tr>
      <w:tr w:rsidR="004E1AA9" w14:paraId="26E620DA" w14:textId="77777777">
        <w:trPr>
          <w:trHeight w:val="502"/>
          <w:jc w:val="center"/>
        </w:trPr>
        <w:tc>
          <w:tcPr>
            <w:tcW w:w="1101" w:type="dxa"/>
            <w:vAlign w:val="center"/>
          </w:tcPr>
          <w:p w14:paraId="6D864D7F"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25</w:t>
            </w:r>
            <w:r>
              <w:rPr>
                <w:rFonts w:ascii="宋体" w:eastAsia="宋体" w:hAnsi="宋体"/>
                <w:bCs/>
                <w:kern w:val="2"/>
              </w:rPr>
              <w:t>.1</w:t>
            </w:r>
          </w:p>
        </w:tc>
        <w:tc>
          <w:tcPr>
            <w:tcW w:w="2227" w:type="dxa"/>
            <w:vAlign w:val="center"/>
          </w:tcPr>
          <w:p w14:paraId="5457EF48"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履约保证金</w:t>
            </w:r>
          </w:p>
        </w:tc>
        <w:tc>
          <w:tcPr>
            <w:tcW w:w="6273" w:type="dxa"/>
          </w:tcPr>
          <w:p w14:paraId="4C837798" w14:textId="77777777" w:rsidR="004E1AA9" w:rsidRDefault="00BD32A2">
            <w:pPr>
              <w:spacing w:line="360" w:lineRule="auto"/>
              <w:rPr>
                <w:rFonts w:ascii="宋体" w:eastAsia="宋体" w:hAnsi="宋体" w:hint="eastAsia"/>
                <w:bCs/>
                <w:kern w:val="0"/>
                <w:sz w:val="24"/>
                <w:szCs w:val="28"/>
              </w:rPr>
            </w:pPr>
            <w:r>
              <w:rPr>
                <w:rFonts w:ascii="宋体" w:eastAsia="宋体" w:hAnsi="宋体" w:hint="eastAsia"/>
                <w:bCs/>
                <w:kern w:val="0"/>
                <w:sz w:val="24"/>
                <w:szCs w:val="28"/>
              </w:rPr>
              <w:t>（1）金额：</w:t>
            </w:r>
          </w:p>
          <w:p w14:paraId="6A8FE546" w14:textId="77777777" w:rsidR="004E1AA9" w:rsidRDefault="00BD32A2">
            <w:pPr>
              <w:spacing w:line="360" w:lineRule="auto"/>
              <w:rPr>
                <w:rFonts w:ascii="宋体" w:eastAsia="宋体" w:hAnsi="宋体" w:hint="eastAsia"/>
                <w:bCs/>
                <w:kern w:val="0"/>
                <w:sz w:val="24"/>
                <w:szCs w:val="28"/>
              </w:rPr>
            </w:pPr>
            <w:r>
              <w:rPr>
                <w:rFonts w:ascii="仿宋" w:eastAsia="仿宋" w:hAnsi="仿宋" w:cs="仿宋"/>
                <w:color w:val="000000"/>
                <w:sz w:val="24"/>
                <w:szCs w:val="24"/>
                <w:lang w:bidi="ar"/>
              </w:rPr>
              <w:t>■</w:t>
            </w:r>
            <w:r>
              <w:rPr>
                <w:rFonts w:ascii="宋体" w:eastAsia="宋体" w:hAnsi="宋体" w:hint="eastAsia"/>
                <w:bCs/>
                <w:kern w:val="0"/>
                <w:sz w:val="24"/>
                <w:szCs w:val="28"/>
              </w:rPr>
              <w:t>免收</w:t>
            </w:r>
          </w:p>
          <w:p w14:paraId="2D5B8D37" w14:textId="77777777" w:rsidR="004E1AA9" w:rsidRDefault="00BD32A2">
            <w:pPr>
              <w:spacing w:line="360" w:lineRule="auto"/>
              <w:rPr>
                <w:rFonts w:ascii="宋体" w:eastAsia="宋体" w:hAnsi="宋体" w:hint="eastAsia"/>
                <w:bCs/>
                <w:kern w:val="0"/>
                <w:sz w:val="24"/>
                <w:szCs w:val="28"/>
              </w:rPr>
            </w:pPr>
            <w:r>
              <w:rPr>
                <w:rFonts w:ascii="宋体" w:eastAsia="宋体" w:hAnsi="宋体"/>
                <w:bCs/>
                <w:kern w:val="0"/>
                <w:sz w:val="24"/>
                <w:szCs w:val="28"/>
              </w:rPr>
              <w:t>□</w:t>
            </w:r>
            <w:r>
              <w:rPr>
                <w:rFonts w:ascii="宋体" w:eastAsia="宋体" w:hAnsi="宋体" w:hint="eastAsia"/>
                <w:bCs/>
                <w:kern w:val="0"/>
                <w:sz w:val="24"/>
                <w:szCs w:val="28"/>
              </w:rPr>
              <w:t>合同价的</w:t>
            </w:r>
            <w:r>
              <w:rPr>
                <w:rFonts w:ascii="宋体" w:eastAsia="宋体" w:hAnsi="宋体"/>
                <w:bCs/>
                <w:kern w:val="0"/>
                <w:sz w:val="24"/>
                <w:szCs w:val="28"/>
                <w:u w:val="single"/>
              </w:rPr>
              <w:t xml:space="preserve">   </w:t>
            </w:r>
            <w:r>
              <w:rPr>
                <w:rFonts w:ascii="宋体" w:eastAsia="宋体" w:hAnsi="宋体"/>
                <w:bCs/>
                <w:kern w:val="0"/>
                <w:sz w:val="24"/>
                <w:szCs w:val="28"/>
              </w:rPr>
              <w:t>%</w:t>
            </w:r>
          </w:p>
          <w:p w14:paraId="2C454834" w14:textId="77777777" w:rsidR="004E1AA9" w:rsidRDefault="00BD32A2">
            <w:pPr>
              <w:spacing w:line="360" w:lineRule="auto"/>
              <w:rPr>
                <w:rFonts w:ascii="宋体" w:eastAsia="宋体" w:hAnsi="宋体" w:hint="eastAsia"/>
                <w:bCs/>
                <w:kern w:val="0"/>
                <w:sz w:val="24"/>
                <w:szCs w:val="28"/>
              </w:rPr>
            </w:pPr>
            <w:r>
              <w:rPr>
                <w:rFonts w:ascii="宋体" w:eastAsia="宋体" w:hAnsi="宋体"/>
                <w:bCs/>
                <w:kern w:val="0"/>
                <w:sz w:val="24"/>
                <w:szCs w:val="28"/>
              </w:rPr>
              <w:t>□</w:t>
            </w:r>
            <w:r>
              <w:rPr>
                <w:rFonts w:ascii="宋体" w:eastAsia="宋体" w:hAnsi="宋体" w:hint="eastAsia"/>
                <w:bCs/>
                <w:kern w:val="0"/>
                <w:sz w:val="24"/>
                <w:szCs w:val="28"/>
              </w:rPr>
              <w:t>定额收取：人民币</w:t>
            </w:r>
            <w:r>
              <w:rPr>
                <w:rFonts w:ascii="宋体" w:eastAsia="宋体" w:hAnsi="宋体" w:hint="eastAsia"/>
                <w:bCs/>
                <w:kern w:val="0"/>
                <w:sz w:val="24"/>
                <w:szCs w:val="28"/>
                <w:u w:val="single"/>
              </w:rPr>
              <w:t xml:space="preserve">              </w:t>
            </w:r>
            <w:r>
              <w:rPr>
                <w:rFonts w:ascii="宋体" w:eastAsia="宋体" w:hAnsi="宋体" w:hint="eastAsia"/>
                <w:bCs/>
                <w:kern w:val="0"/>
                <w:sz w:val="24"/>
                <w:szCs w:val="28"/>
              </w:rPr>
              <w:t>元</w:t>
            </w:r>
          </w:p>
          <w:p w14:paraId="78EFC8D5" w14:textId="77777777" w:rsidR="004E1AA9" w:rsidRDefault="00BD32A2">
            <w:pPr>
              <w:spacing w:line="360" w:lineRule="auto"/>
              <w:rPr>
                <w:rFonts w:ascii="宋体" w:eastAsia="宋体" w:hAnsi="宋体" w:hint="eastAsia"/>
                <w:bCs/>
                <w:kern w:val="0"/>
                <w:sz w:val="24"/>
                <w:szCs w:val="28"/>
              </w:rPr>
            </w:pPr>
            <w:r>
              <w:rPr>
                <w:rFonts w:ascii="宋体" w:eastAsia="宋体" w:hAnsi="宋体" w:hint="eastAsia"/>
                <w:bCs/>
                <w:kern w:val="0"/>
                <w:sz w:val="24"/>
                <w:szCs w:val="28"/>
              </w:rPr>
              <w:t>（2）支付方式：</w:t>
            </w:r>
          </w:p>
          <w:p w14:paraId="21F87A55" w14:textId="77777777" w:rsidR="004E1AA9" w:rsidRDefault="00BD32A2">
            <w:pPr>
              <w:spacing w:line="360" w:lineRule="auto"/>
              <w:rPr>
                <w:rFonts w:ascii="宋体" w:eastAsia="宋体" w:hAnsi="宋体" w:hint="eastAsia"/>
                <w:bCs/>
                <w:kern w:val="0"/>
                <w:sz w:val="24"/>
                <w:szCs w:val="28"/>
              </w:rPr>
            </w:pPr>
            <w:r>
              <w:rPr>
                <w:rFonts w:ascii="宋体" w:eastAsia="宋体" w:hAnsi="宋体" w:hint="eastAsia"/>
                <w:bCs/>
                <w:kern w:val="0"/>
                <w:sz w:val="24"/>
                <w:szCs w:val="28"/>
              </w:rPr>
              <w:sym w:font="Wingdings" w:char="00A8"/>
            </w:r>
            <w:r>
              <w:rPr>
                <w:rFonts w:ascii="宋体" w:eastAsia="宋体" w:hAnsi="宋体"/>
                <w:bCs/>
                <w:kern w:val="0"/>
                <w:sz w:val="24"/>
                <w:szCs w:val="28"/>
              </w:rPr>
              <w:t>转账/电汇</w:t>
            </w:r>
            <w:r>
              <w:rPr>
                <w:rFonts w:ascii="宋体" w:eastAsia="宋体" w:hAnsi="宋体" w:hint="eastAsia"/>
                <w:bCs/>
                <w:kern w:val="0"/>
                <w:sz w:val="24"/>
                <w:szCs w:val="28"/>
              </w:rPr>
              <w:t xml:space="preserve"> </w:t>
            </w:r>
            <w:r>
              <w:rPr>
                <w:rFonts w:ascii="宋体" w:eastAsia="宋体" w:hAnsi="宋体" w:hint="eastAsia"/>
                <w:bCs/>
                <w:kern w:val="0"/>
                <w:sz w:val="24"/>
                <w:szCs w:val="28"/>
              </w:rPr>
              <w:sym w:font="Wingdings" w:char="00A8"/>
            </w:r>
            <w:r>
              <w:rPr>
                <w:rFonts w:ascii="宋体" w:eastAsia="宋体" w:hAnsi="宋体"/>
                <w:bCs/>
                <w:kern w:val="0"/>
                <w:sz w:val="24"/>
                <w:szCs w:val="28"/>
              </w:rPr>
              <w:t xml:space="preserve">支票 </w:t>
            </w:r>
            <w:r>
              <w:rPr>
                <w:rFonts w:ascii="宋体" w:eastAsia="宋体" w:hAnsi="宋体" w:hint="eastAsia"/>
                <w:bCs/>
                <w:kern w:val="0"/>
                <w:sz w:val="24"/>
                <w:szCs w:val="28"/>
              </w:rPr>
              <w:sym w:font="Wingdings" w:char="00A8"/>
            </w:r>
            <w:r>
              <w:rPr>
                <w:rFonts w:ascii="宋体" w:eastAsia="宋体" w:hAnsi="宋体"/>
                <w:bCs/>
                <w:kern w:val="0"/>
                <w:sz w:val="24"/>
                <w:szCs w:val="28"/>
              </w:rPr>
              <w:t>汇票</w:t>
            </w:r>
            <w:r>
              <w:rPr>
                <w:rFonts w:ascii="宋体" w:eastAsia="宋体" w:hAnsi="宋体" w:hint="eastAsia"/>
                <w:bCs/>
                <w:kern w:val="0"/>
                <w:sz w:val="24"/>
                <w:szCs w:val="28"/>
              </w:rPr>
              <w:t xml:space="preserve"> </w:t>
            </w:r>
            <w:r>
              <w:rPr>
                <w:rFonts w:ascii="宋体" w:eastAsia="宋体" w:hAnsi="宋体" w:hint="eastAsia"/>
                <w:bCs/>
                <w:kern w:val="0"/>
                <w:sz w:val="24"/>
                <w:szCs w:val="28"/>
              </w:rPr>
              <w:sym w:font="Wingdings" w:char="00A8"/>
            </w:r>
            <w:r>
              <w:rPr>
                <w:rFonts w:ascii="宋体" w:eastAsia="宋体" w:hAnsi="宋体" w:hint="eastAsia"/>
                <w:bCs/>
                <w:kern w:val="0"/>
                <w:sz w:val="24"/>
                <w:szCs w:val="28"/>
              </w:rPr>
              <w:t xml:space="preserve">本票 </w:t>
            </w:r>
            <w:r>
              <w:rPr>
                <w:rFonts w:ascii="宋体" w:eastAsia="宋体" w:hAnsi="宋体" w:hint="eastAsia"/>
                <w:bCs/>
                <w:kern w:val="0"/>
                <w:sz w:val="24"/>
                <w:szCs w:val="28"/>
              </w:rPr>
              <w:sym w:font="Wingdings" w:char="00A8"/>
            </w:r>
            <w:r>
              <w:rPr>
                <w:rFonts w:ascii="宋体" w:eastAsia="宋体" w:hAnsi="宋体"/>
                <w:bCs/>
                <w:kern w:val="0"/>
                <w:sz w:val="24"/>
                <w:szCs w:val="28"/>
              </w:rPr>
              <w:t>保</w:t>
            </w:r>
            <w:r>
              <w:rPr>
                <w:rFonts w:ascii="宋体" w:eastAsia="宋体" w:hAnsi="宋体" w:hint="eastAsia"/>
                <w:bCs/>
                <w:kern w:val="0"/>
                <w:sz w:val="24"/>
                <w:szCs w:val="28"/>
              </w:rPr>
              <w:t xml:space="preserve">险 </w:t>
            </w:r>
            <w:r>
              <w:rPr>
                <w:rFonts w:ascii="宋体" w:eastAsia="宋体" w:hAnsi="宋体" w:hint="eastAsia"/>
                <w:bCs/>
                <w:kern w:val="0"/>
                <w:sz w:val="24"/>
                <w:szCs w:val="28"/>
              </w:rPr>
              <w:sym w:font="Wingdings" w:char="00A8"/>
            </w:r>
            <w:r>
              <w:rPr>
                <w:rFonts w:ascii="宋体" w:eastAsia="宋体" w:hAnsi="宋体" w:hint="eastAsia"/>
                <w:bCs/>
                <w:kern w:val="0"/>
                <w:sz w:val="24"/>
                <w:szCs w:val="28"/>
              </w:rPr>
              <w:t>保</w:t>
            </w:r>
            <w:r>
              <w:rPr>
                <w:rFonts w:ascii="宋体" w:eastAsia="宋体" w:hAnsi="宋体"/>
                <w:bCs/>
                <w:kern w:val="0"/>
                <w:sz w:val="24"/>
                <w:szCs w:val="28"/>
              </w:rPr>
              <w:t>函</w:t>
            </w:r>
          </w:p>
          <w:p w14:paraId="5479D888" w14:textId="77777777" w:rsidR="004E1AA9" w:rsidRDefault="00BD32A2">
            <w:pPr>
              <w:spacing w:line="360" w:lineRule="auto"/>
              <w:rPr>
                <w:rFonts w:ascii="宋体" w:eastAsia="宋体" w:hAnsi="宋体" w:hint="eastAsia"/>
                <w:bCs/>
                <w:kern w:val="0"/>
                <w:sz w:val="24"/>
                <w:szCs w:val="28"/>
              </w:rPr>
            </w:pPr>
            <w:r>
              <w:rPr>
                <w:rFonts w:ascii="宋体" w:eastAsia="宋体" w:hAnsi="宋体" w:hint="eastAsia"/>
                <w:bCs/>
                <w:kern w:val="0"/>
                <w:sz w:val="24"/>
                <w:szCs w:val="28"/>
              </w:rPr>
              <w:t>（3）收取单位：</w:t>
            </w:r>
            <w:r>
              <w:rPr>
                <w:rFonts w:ascii="宋体" w:eastAsia="宋体" w:hAnsi="宋体" w:hint="eastAsia"/>
                <w:bCs/>
                <w:kern w:val="0"/>
                <w:sz w:val="24"/>
                <w:szCs w:val="28"/>
                <w:u w:val="single"/>
              </w:rPr>
              <w:t xml:space="preserve">              </w:t>
            </w:r>
            <w:r>
              <w:rPr>
                <w:rFonts w:ascii="宋体" w:eastAsia="宋体" w:hAnsi="宋体" w:hint="eastAsia"/>
                <w:bCs/>
                <w:kern w:val="0"/>
                <w:sz w:val="24"/>
                <w:szCs w:val="28"/>
              </w:rPr>
              <w:t xml:space="preserve">              </w:t>
            </w:r>
          </w:p>
          <w:p w14:paraId="6174C873" w14:textId="77777777" w:rsidR="004E1AA9" w:rsidRDefault="00BD32A2">
            <w:pPr>
              <w:spacing w:line="360" w:lineRule="auto"/>
              <w:rPr>
                <w:rFonts w:ascii="宋体" w:eastAsia="宋体" w:hAnsi="宋体" w:hint="eastAsia"/>
                <w:bCs/>
                <w:kern w:val="0"/>
                <w:sz w:val="24"/>
                <w:szCs w:val="28"/>
              </w:rPr>
            </w:pPr>
            <w:r>
              <w:rPr>
                <w:rFonts w:ascii="宋体" w:eastAsia="宋体" w:hAnsi="宋体" w:hint="eastAsia"/>
                <w:bCs/>
                <w:kern w:val="0"/>
                <w:sz w:val="24"/>
                <w:szCs w:val="28"/>
              </w:rPr>
              <w:t>（4）收取账号：</w:t>
            </w:r>
            <w:r>
              <w:rPr>
                <w:rFonts w:ascii="宋体" w:eastAsia="宋体" w:hAnsi="宋体" w:hint="eastAsia"/>
                <w:bCs/>
                <w:kern w:val="0"/>
                <w:sz w:val="24"/>
                <w:szCs w:val="28"/>
                <w:u w:val="single"/>
              </w:rPr>
              <w:t xml:space="preserve">              </w:t>
            </w:r>
          </w:p>
          <w:p w14:paraId="583AC4F5" w14:textId="77777777" w:rsidR="004E1AA9" w:rsidRDefault="00BD32A2">
            <w:pPr>
              <w:spacing w:line="360" w:lineRule="auto"/>
              <w:rPr>
                <w:rFonts w:ascii="宋体" w:eastAsia="宋体" w:hAnsi="宋体" w:hint="eastAsia"/>
                <w:sz w:val="24"/>
              </w:rPr>
            </w:pPr>
            <w:r>
              <w:rPr>
                <w:rFonts w:ascii="宋体" w:eastAsia="宋体" w:hAnsi="宋体" w:hint="eastAsia"/>
                <w:bCs/>
                <w:kern w:val="0"/>
                <w:sz w:val="24"/>
                <w:szCs w:val="28"/>
              </w:rPr>
              <w:t>（5）</w:t>
            </w:r>
            <w:r>
              <w:rPr>
                <w:rFonts w:ascii="宋体" w:eastAsia="宋体" w:hAnsi="宋体" w:hint="eastAsia"/>
                <w:sz w:val="24"/>
              </w:rPr>
              <w:t>退还时间：</w:t>
            </w:r>
            <w:r>
              <w:rPr>
                <w:rFonts w:ascii="宋体" w:eastAsia="宋体" w:hAnsi="宋体" w:hint="eastAsia"/>
                <w:bCs/>
                <w:kern w:val="0"/>
                <w:sz w:val="24"/>
                <w:szCs w:val="28"/>
                <w:u w:val="single"/>
              </w:rPr>
              <w:t xml:space="preserve">              </w:t>
            </w:r>
          </w:p>
          <w:p w14:paraId="61A2DB65" w14:textId="77777777" w:rsidR="004E1AA9" w:rsidRDefault="00BD32A2">
            <w:pPr>
              <w:spacing w:line="360" w:lineRule="auto"/>
              <w:rPr>
                <w:rFonts w:ascii="宋体" w:eastAsia="宋体" w:hAnsi="宋体" w:hint="eastAsia"/>
                <w:b/>
                <w:bCs/>
                <w:kern w:val="0"/>
                <w:sz w:val="24"/>
                <w:szCs w:val="24"/>
              </w:rPr>
            </w:pPr>
            <w:r>
              <w:rPr>
                <w:rFonts w:ascii="宋体" w:eastAsia="宋体" w:hAnsi="宋体" w:hint="eastAsia"/>
                <w:b/>
                <w:bCs/>
                <w:kern w:val="0"/>
                <w:sz w:val="24"/>
                <w:szCs w:val="24"/>
              </w:rPr>
              <w:t>注意事项：</w:t>
            </w:r>
          </w:p>
          <w:p w14:paraId="3FC79D37" w14:textId="77777777" w:rsidR="004E1AA9" w:rsidRDefault="00BD32A2">
            <w:pPr>
              <w:spacing w:line="360" w:lineRule="auto"/>
              <w:rPr>
                <w:rFonts w:ascii="宋体" w:eastAsia="宋体" w:hAnsi="宋体" w:hint="eastAsia"/>
                <w:b/>
                <w:bCs/>
                <w:kern w:val="0"/>
                <w:sz w:val="24"/>
                <w:szCs w:val="24"/>
              </w:rPr>
            </w:pPr>
            <w:r>
              <w:rPr>
                <w:rFonts w:ascii="宋体" w:eastAsia="宋体" w:hAnsi="宋体" w:hint="eastAsia"/>
                <w:b/>
                <w:bCs/>
                <w:kern w:val="0"/>
                <w:sz w:val="24"/>
                <w:szCs w:val="24"/>
              </w:rPr>
              <w:t>（1）以上各类机构出具的以担保函、保证保险承担责任的方式均须满足无条件见索即付条件。</w:t>
            </w:r>
          </w:p>
          <w:p w14:paraId="67E7138E" w14:textId="77777777" w:rsidR="004E1AA9" w:rsidRDefault="00BD32A2">
            <w:pPr>
              <w:pStyle w:val="xl31"/>
              <w:widowControl w:val="0"/>
              <w:spacing w:before="0" w:beforeAutospacing="0" w:after="0" w:afterAutospacing="0" w:line="360" w:lineRule="auto"/>
              <w:jc w:val="both"/>
              <w:rPr>
                <w:rFonts w:ascii="宋体" w:eastAsia="宋体" w:hAnsi="宋体" w:hint="eastAsia"/>
                <w:sz w:val="24"/>
              </w:rPr>
            </w:pPr>
            <w:r>
              <w:rPr>
                <w:rFonts w:ascii="宋体" w:eastAsia="宋体" w:hAnsi="宋体" w:hint="eastAsia"/>
                <w:bCs w:val="0"/>
                <w:sz w:val="24"/>
                <w:szCs w:val="24"/>
              </w:rPr>
              <w:t>（2）以担保函、保证保险形式缴纳履约保证金的，受益人和收取单位须为采购人。</w:t>
            </w:r>
          </w:p>
        </w:tc>
      </w:tr>
      <w:tr w:rsidR="004E1AA9" w14:paraId="58301D3E" w14:textId="77777777">
        <w:trPr>
          <w:trHeight w:val="502"/>
          <w:jc w:val="center"/>
        </w:trPr>
        <w:tc>
          <w:tcPr>
            <w:tcW w:w="1101" w:type="dxa"/>
            <w:vAlign w:val="center"/>
          </w:tcPr>
          <w:p w14:paraId="6587251B"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26</w:t>
            </w:r>
            <w:r>
              <w:rPr>
                <w:rFonts w:ascii="宋体" w:eastAsia="宋体" w:hAnsi="宋体"/>
                <w:bCs/>
                <w:kern w:val="2"/>
              </w:rPr>
              <w:t>.1</w:t>
            </w:r>
          </w:p>
        </w:tc>
        <w:tc>
          <w:tcPr>
            <w:tcW w:w="2227" w:type="dxa"/>
            <w:vAlign w:val="center"/>
          </w:tcPr>
          <w:p w14:paraId="0CA77BD1"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代理费用</w:t>
            </w:r>
          </w:p>
        </w:tc>
        <w:tc>
          <w:tcPr>
            <w:tcW w:w="6273" w:type="dxa"/>
            <w:vAlign w:val="center"/>
          </w:tcPr>
          <w:p w14:paraId="1045AFD6" w14:textId="77777777" w:rsidR="004E1AA9" w:rsidRDefault="00BD32A2">
            <w:pPr>
              <w:spacing w:before="39" w:line="360" w:lineRule="auto"/>
              <w:rPr>
                <w:rFonts w:ascii="宋体" w:eastAsia="宋体" w:hAnsi="宋体" w:cs="宋体" w:hint="eastAsia"/>
                <w:sz w:val="24"/>
                <w:szCs w:val="24"/>
              </w:rPr>
            </w:pPr>
            <w:r>
              <w:rPr>
                <w:rFonts w:ascii="宋体" w:eastAsia="宋体" w:hAnsi="宋体" w:hint="eastAsia"/>
                <w:bCs/>
                <w:kern w:val="0"/>
                <w:sz w:val="24"/>
                <w:szCs w:val="28"/>
              </w:rPr>
              <w:t>（1）</w:t>
            </w:r>
            <w:r>
              <w:rPr>
                <w:rFonts w:ascii="宋体" w:eastAsia="宋体" w:hAnsi="宋体"/>
                <w:bCs/>
                <w:kern w:val="0"/>
                <w:sz w:val="24"/>
                <w:szCs w:val="28"/>
              </w:rPr>
              <w:t>收费对象</w:t>
            </w:r>
            <w:r>
              <w:rPr>
                <w:rFonts w:ascii="宋体" w:eastAsia="宋体" w:hAnsi="宋体" w:cs="宋体"/>
                <w:spacing w:val="-12"/>
                <w:sz w:val="24"/>
                <w:szCs w:val="24"/>
              </w:rPr>
              <w:t>：</w:t>
            </w:r>
            <w:r>
              <w:rPr>
                <w:rFonts w:ascii="宋体" w:eastAsia="宋体" w:hAnsi="宋体" w:hint="eastAsia"/>
                <w:bCs/>
                <w:kern w:val="0"/>
                <w:sz w:val="24"/>
                <w:szCs w:val="28"/>
              </w:rPr>
              <w:sym w:font="Wingdings" w:char="00A8"/>
            </w:r>
            <w:r>
              <w:rPr>
                <w:rFonts w:ascii="宋体" w:eastAsia="宋体" w:hAnsi="宋体" w:cs="宋体"/>
                <w:spacing w:val="14"/>
                <w:sz w:val="24"/>
                <w:szCs w:val="24"/>
              </w:rPr>
              <w:t>采购人</w:t>
            </w:r>
            <w:r>
              <w:rPr>
                <w:rFonts w:ascii="宋体" w:eastAsia="宋体" w:hAnsi="宋体" w:cs="宋体" w:hint="eastAsia"/>
                <w:spacing w:val="14"/>
                <w:sz w:val="24"/>
                <w:szCs w:val="24"/>
              </w:rPr>
              <w:t xml:space="preserve">   </w:t>
            </w:r>
            <w:r>
              <w:rPr>
                <w:rFonts w:ascii="仿宋" w:eastAsia="仿宋" w:hAnsi="仿宋" w:cs="仿宋"/>
                <w:color w:val="000000"/>
                <w:sz w:val="24"/>
                <w:szCs w:val="24"/>
                <w:lang w:bidi="ar"/>
              </w:rPr>
              <w:t>■</w:t>
            </w:r>
            <w:r>
              <w:rPr>
                <w:rFonts w:ascii="宋体" w:eastAsia="宋体" w:hAnsi="宋体" w:cs="宋体" w:hint="eastAsia"/>
                <w:spacing w:val="14"/>
                <w:sz w:val="24"/>
                <w:szCs w:val="24"/>
              </w:rPr>
              <w:t>成交供应商</w:t>
            </w:r>
          </w:p>
          <w:p w14:paraId="75D65327" w14:textId="77777777" w:rsidR="004E1AA9" w:rsidRDefault="00BD32A2">
            <w:pPr>
              <w:spacing w:before="24" w:line="360" w:lineRule="auto"/>
              <w:rPr>
                <w:rFonts w:ascii="宋体" w:eastAsia="宋体" w:hAnsi="宋体" w:hint="eastAsia"/>
                <w:bCs/>
                <w:kern w:val="0"/>
                <w:sz w:val="24"/>
                <w:szCs w:val="28"/>
              </w:rPr>
            </w:pPr>
            <w:r>
              <w:rPr>
                <w:rFonts w:ascii="宋体" w:eastAsia="宋体" w:hAnsi="宋体" w:hint="eastAsia"/>
                <w:bCs/>
                <w:kern w:val="0"/>
                <w:sz w:val="24"/>
                <w:szCs w:val="28"/>
              </w:rPr>
              <w:t>（2）</w:t>
            </w:r>
            <w:r>
              <w:rPr>
                <w:rFonts w:ascii="宋体" w:eastAsia="宋体" w:hAnsi="宋体"/>
                <w:bCs/>
                <w:kern w:val="0"/>
                <w:sz w:val="24"/>
                <w:szCs w:val="28"/>
              </w:rPr>
              <w:t>收取方式</w:t>
            </w:r>
            <w:r>
              <w:rPr>
                <w:rFonts w:ascii="宋体" w:eastAsia="宋体" w:hAnsi="宋体" w:cs="宋体"/>
                <w:sz w:val="24"/>
                <w:szCs w:val="24"/>
              </w:rPr>
              <w:t>：</w:t>
            </w:r>
            <w:r>
              <w:rPr>
                <w:rFonts w:ascii="宋体" w:eastAsia="宋体" w:hAnsi="宋体" w:cs="宋体"/>
                <w:sz w:val="24"/>
                <w:szCs w:val="24"/>
                <w:u w:val="single"/>
              </w:rPr>
              <w:t xml:space="preserve"> </w:t>
            </w:r>
            <w:r>
              <w:rPr>
                <w:rFonts w:ascii="宋体" w:eastAsia="宋体" w:hAnsi="宋体" w:cs="宋体" w:hint="eastAsia"/>
                <w:sz w:val="24"/>
                <w:u w:val="single"/>
              </w:rPr>
              <w:t>转账</w:t>
            </w:r>
            <w:r>
              <w:rPr>
                <w:rFonts w:ascii="宋体" w:eastAsia="宋体" w:hAnsi="宋体" w:hint="eastAsia"/>
                <w:sz w:val="24"/>
                <w:u w:val="single"/>
              </w:rPr>
              <w:t>/电汇</w:t>
            </w:r>
            <w:r>
              <w:rPr>
                <w:rFonts w:ascii="宋体" w:eastAsia="宋体" w:hAnsi="宋体" w:cs="宋体"/>
                <w:sz w:val="24"/>
                <w:szCs w:val="24"/>
                <w:u w:val="single"/>
              </w:rPr>
              <w:t xml:space="preserve">  </w:t>
            </w:r>
          </w:p>
          <w:p w14:paraId="67D1016A"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bCs w:val="0"/>
                <w:sz w:val="24"/>
              </w:rPr>
              <w:t>（3）</w:t>
            </w:r>
            <w:r>
              <w:rPr>
                <w:rFonts w:ascii="宋体" w:eastAsia="宋体" w:hAnsi="宋体"/>
                <w:b w:val="0"/>
                <w:sz w:val="24"/>
              </w:rPr>
              <w:t>收费标准：</w:t>
            </w:r>
            <w:r>
              <w:rPr>
                <w:rFonts w:ascii="宋体" w:eastAsia="宋体" w:hAnsi="宋体" w:hint="eastAsia"/>
                <w:b w:val="0"/>
                <w:sz w:val="24"/>
                <w:u w:val="single"/>
              </w:rPr>
              <w:t>固定收入4500</w:t>
            </w:r>
            <w:r>
              <w:rPr>
                <w:rFonts w:ascii="宋体" w:eastAsia="宋体" w:hAnsi="宋体" w:cs="宋体" w:hint="eastAsia"/>
                <w:b w:val="0"/>
                <w:bCs w:val="0"/>
                <w:sz w:val="24"/>
                <w:szCs w:val="24"/>
                <w:u w:val="single"/>
              </w:rPr>
              <w:t>。</w:t>
            </w:r>
          </w:p>
        </w:tc>
      </w:tr>
      <w:tr w:rsidR="004E1AA9" w14:paraId="5CC45F88" w14:textId="77777777">
        <w:trPr>
          <w:trHeight w:val="502"/>
          <w:jc w:val="center"/>
        </w:trPr>
        <w:tc>
          <w:tcPr>
            <w:tcW w:w="1101" w:type="dxa"/>
            <w:vAlign w:val="center"/>
          </w:tcPr>
          <w:p w14:paraId="48DEB647"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lastRenderedPageBreak/>
              <w:t>27.1</w:t>
            </w:r>
          </w:p>
        </w:tc>
        <w:tc>
          <w:tcPr>
            <w:tcW w:w="2227" w:type="dxa"/>
            <w:vAlign w:val="center"/>
          </w:tcPr>
          <w:p w14:paraId="2303AB12"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签订合同和合同公告时间</w:t>
            </w:r>
          </w:p>
        </w:tc>
        <w:tc>
          <w:tcPr>
            <w:tcW w:w="6273" w:type="dxa"/>
            <w:vAlign w:val="center"/>
          </w:tcPr>
          <w:p w14:paraId="02178E8D"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cs="宋体" w:hint="eastAsia"/>
                <w:b w:val="0"/>
                <w:bCs w:val="0"/>
                <w:sz w:val="24"/>
                <w:szCs w:val="24"/>
              </w:rPr>
              <w:t>采购人与成交供应商应当自发出成交通知书之日起7个工作日内签订合同</w:t>
            </w:r>
            <w:r>
              <w:rPr>
                <w:rFonts w:ascii="宋体" w:eastAsia="宋体" w:hAnsi="宋体" w:hint="eastAsia"/>
                <w:b w:val="0"/>
                <w:sz w:val="24"/>
              </w:rPr>
              <w:t>，无正当理由不得拒绝或者拖延合同签订。</w:t>
            </w:r>
          </w:p>
        </w:tc>
      </w:tr>
      <w:tr w:rsidR="004E1AA9" w14:paraId="409D9932" w14:textId="77777777">
        <w:trPr>
          <w:trHeight w:val="502"/>
          <w:jc w:val="center"/>
        </w:trPr>
        <w:tc>
          <w:tcPr>
            <w:tcW w:w="1101" w:type="dxa"/>
            <w:vAlign w:val="center"/>
          </w:tcPr>
          <w:p w14:paraId="7491D9F8"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29.3</w:t>
            </w:r>
          </w:p>
        </w:tc>
        <w:tc>
          <w:tcPr>
            <w:tcW w:w="2227" w:type="dxa"/>
            <w:vAlign w:val="center"/>
          </w:tcPr>
          <w:p w14:paraId="1A63EFB7"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质疑函递交方式、接收部门、联系电话和通讯地址</w:t>
            </w:r>
          </w:p>
        </w:tc>
        <w:tc>
          <w:tcPr>
            <w:tcW w:w="6273" w:type="dxa"/>
            <w:vAlign w:val="center"/>
          </w:tcPr>
          <w:p w14:paraId="74E7D839"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递交方式：</w:t>
            </w:r>
            <w:r>
              <w:rPr>
                <w:rFonts w:ascii="宋体" w:eastAsia="宋体" w:hAnsi="宋体" w:hint="eastAsia"/>
                <w:sz w:val="24"/>
                <w:u w:val="single"/>
              </w:rPr>
              <w:t xml:space="preserve">  </w:t>
            </w:r>
            <w:r>
              <w:rPr>
                <w:rFonts w:ascii="宋体" w:eastAsia="宋体" w:hAnsi="宋体" w:hint="eastAsia"/>
                <w:b w:val="0"/>
                <w:bCs w:val="0"/>
                <w:sz w:val="24"/>
                <w:u w:val="single"/>
              </w:rPr>
              <w:t xml:space="preserve">书面形式 </w:t>
            </w:r>
            <w:r>
              <w:rPr>
                <w:rFonts w:ascii="宋体" w:eastAsia="宋体" w:hAnsi="宋体" w:hint="eastAsia"/>
                <w:sz w:val="24"/>
                <w:u w:val="single"/>
              </w:rPr>
              <w:t xml:space="preserve">  </w:t>
            </w:r>
          </w:p>
          <w:p w14:paraId="7D5EEBAE" w14:textId="77777777" w:rsidR="004E1AA9" w:rsidRDefault="00BD32A2">
            <w:pPr>
              <w:pStyle w:val="xl31"/>
              <w:widowControl w:val="0"/>
              <w:spacing w:before="0" w:beforeAutospacing="0" w:after="0" w:afterAutospacing="0" w:line="360" w:lineRule="auto"/>
              <w:jc w:val="both"/>
              <w:rPr>
                <w:rFonts w:ascii="宋体" w:eastAsia="宋体" w:hAnsi="宋体" w:hint="eastAsia"/>
                <w:b w:val="0"/>
                <w:bCs w:val="0"/>
                <w:sz w:val="24"/>
                <w:szCs w:val="18"/>
              </w:rPr>
            </w:pPr>
            <w:r>
              <w:rPr>
                <w:rFonts w:ascii="宋体" w:eastAsia="宋体" w:hAnsi="宋体" w:hint="eastAsia"/>
                <w:b w:val="0"/>
                <w:sz w:val="24"/>
              </w:rPr>
              <w:t>接收部门：</w:t>
            </w:r>
            <w:r>
              <w:rPr>
                <w:rFonts w:ascii="宋体" w:eastAsia="宋体" w:hAnsi="宋体" w:hint="eastAsia"/>
                <w:sz w:val="24"/>
                <w:u w:val="single"/>
              </w:rPr>
              <w:t xml:space="preserve">  </w:t>
            </w:r>
            <w:r>
              <w:rPr>
                <w:rFonts w:ascii="宋体" w:eastAsia="宋体" w:hAnsi="宋体" w:hint="eastAsia"/>
                <w:b w:val="0"/>
                <w:bCs w:val="0"/>
                <w:sz w:val="24"/>
                <w:u w:val="single"/>
              </w:rPr>
              <w:t>鼎信数智技术集团股份有限公司</w:t>
            </w:r>
            <w:r>
              <w:rPr>
                <w:rFonts w:ascii="宋体" w:eastAsia="宋体" w:hAnsi="宋体" w:hint="eastAsia"/>
                <w:sz w:val="24"/>
                <w:u w:val="single"/>
              </w:rPr>
              <w:t xml:space="preserve">   </w:t>
            </w:r>
          </w:p>
          <w:p w14:paraId="3D845E7C" w14:textId="77777777" w:rsidR="004E1AA9" w:rsidRDefault="00BD32A2">
            <w:pPr>
              <w:pStyle w:val="xl31"/>
              <w:widowControl w:val="0"/>
              <w:spacing w:before="0" w:beforeAutospacing="0" w:after="0" w:afterAutospacing="0" w:line="360" w:lineRule="auto"/>
              <w:jc w:val="both"/>
              <w:rPr>
                <w:rFonts w:ascii="宋体" w:eastAsia="宋体" w:hAnsi="宋体" w:hint="eastAsia"/>
                <w:b w:val="0"/>
                <w:bCs w:val="0"/>
                <w:sz w:val="24"/>
                <w:szCs w:val="18"/>
              </w:rPr>
            </w:pPr>
            <w:r>
              <w:rPr>
                <w:rFonts w:ascii="宋体" w:eastAsia="宋体" w:hAnsi="宋体"/>
                <w:b w:val="0"/>
                <w:sz w:val="24"/>
              </w:rPr>
              <w:t>联系电话：</w:t>
            </w:r>
            <w:r>
              <w:rPr>
                <w:rFonts w:ascii="宋体" w:eastAsia="宋体" w:hAnsi="宋体" w:hint="eastAsia"/>
                <w:sz w:val="24"/>
                <w:u w:val="single"/>
              </w:rPr>
              <w:t xml:space="preserve">  </w:t>
            </w:r>
            <w:r>
              <w:rPr>
                <w:rFonts w:ascii="宋体" w:eastAsia="宋体" w:hAnsi="宋体" w:hint="eastAsia"/>
                <w:b w:val="0"/>
                <w:bCs w:val="0"/>
                <w:sz w:val="24"/>
                <w:u w:val="single"/>
              </w:rPr>
              <w:t xml:space="preserve">18255378289 </w:t>
            </w:r>
            <w:r>
              <w:rPr>
                <w:rFonts w:ascii="宋体" w:eastAsia="宋体" w:hAnsi="宋体" w:hint="eastAsia"/>
                <w:sz w:val="24"/>
                <w:u w:val="single"/>
              </w:rPr>
              <w:t xml:space="preserve">  </w:t>
            </w:r>
          </w:p>
          <w:p w14:paraId="37CCA332"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通讯地址：</w:t>
            </w:r>
            <w:r>
              <w:rPr>
                <w:rFonts w:ascii="宋体" w:eastAsia="宋体" w:hAnsi="宋体" w:hint="eastAsia"/>
                <w:sz w:val="24"/>
                <w:u w:val="single"/>
              </w:rPr>
              <w:t xml:space="preserve"> </w:t>
            </w:r>
            <w:r>
              <w:rPr>
                <w:rFonts w:ascii="宋体" w:eastAsia="宋体" w:hAnsi="宋体" w:hint="eastAsia"/>
                <w:b w:val="0"/>
                <w:bCs w:val="0"/>
                <w:sz w:val="24"/>
                <w:u w:val="single"/>
              </w:rPr>
              <w:t>芜湖市鸠江区苏宁环球写字楼A座910</w:t>
            </w:r>
          </w:p>
        </w:tc>
      </w:tr>
      <w:tr w:rsidR="004E1AA9" w14:paraId="4C227367" w14:textId="77777777">
        <w:trPr>
          <w:trHeight w:val="502"/>
          <w:jc w:val="center"/>
        </w:trPr>
        <w:tc>
          <w:tcPr>
            <w:tcW w:w="1101" w:type="dxa"/>
            <w:vAlign w:val="center"/>
          </w:tcPr>
          <w:p w14:paraId="790AD972" w14:textId="77777777" w:rsidR="004E1AA9" w:rsidRDefault="00BD32A2">
            <w:pPr>
              <w:pStyle w:val="DL"/>
              <w:pBdr>
                <w:bottom w:val="none" w:sz="0" w:space="0" w:color="auto"/>
              </w:pBdr>
              <w:tabs>
                <w:tab w:val="clear" w:pos="4153"/>
                <w:tab w:val="clear" w:pos="8306"/>
              </w:tabs>
              <w:adjustRightInd/>
              <w:spacing w:line="360" w:lineRule="auto"/>
              <w:textAlignment w:val="auto"/>
              <w:rPr>
                <w:rFonts w:ascii="宋体" w:eastAsia="宋体" w:hAnsi="宋体" w:hint="eastAsia"/>
                <w:bCs/>
                <w:kern w:val="2"/>
                <w:highlight w:val="yellow"/>
              </w:rPr>
            </w:pPr>
            <w:r>
              <w:rPr>
                <w:rFonts w:ascii="宋体" w:eastAsia="宋体" w:hAnsi="宋体" w:hint="eastAsia"/>
                <w:bCs/>
                <w:kern w:val="2"/>
              </w:rPr>
              <w:t>30</w:t>
            </w:r>
          </w:p>
        </w:tc>
        <w:tc>
          <w:tcPr>
            <w:tcW w:w="2227" w:type="dxa"/>
            <w:vAlign w:val="center"/>
          </w:tcPr>
          <w:p w14:paraId="3044D2CA" w14:textId="77777777" w:rsidR="004E1AA9" w:rsidRDefault="00BD32A2">
            <w:pPr>
              <w:pStyle w:val="xl31"/>
              <w:widowControl w:val="0"/>
              <w:spacing w:before="0" w:beforeAutospacing="0" w:after="0" w:afterAutospacing="0" w:line="360" w:lineRule="auto"/>
              <w:jc w:val="both"/>
              <w:rPr>
                <w:rFonts w:ascii="宋体" w:eastAsia="宋体" w:hAnsi="宋体" w:hint="eastAsia"/>
                <w:b w:val="0"/>
                <w:sz w:val="24"/>
              </w:rPr>
            </w:pPr>
            <w:r>
              <w:rPr>
                <w:rFonts w:ascii="宋体" w:eastAsia="宋体" w:hAnsi="宋体" w:hint="eastAsia"/>
                <w:b w:val="0"/>
                <w:sz w:val="24"/>
              </w:rPr>
              <w:t>其他内容</w:t>
            </w:r>
          </w:p>
        </w:tc>
        <w:tc>
          <w:tcPr>
            <w:tcW w:w="6273" w:type="dxa"/>
            <w:vAlign w:val="center"/>
          </w:tcPr>
          <w:p w14:paraId="5B576A45" w14:textId="77777777" w:rsidR="004E1AA9" w:rsidRDefault="00BD32A2">
            <w:pPr>
              <w:spacing w:line="360" w:lineRule="auto"/>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1.解释权</w:t>
            </w:r>
          </w:p>
          <w:p w14:paraId="4394BF92" w14:textId="77777777" w:rsidR="004E1AA9" w:rsidRDefault="00BD32A2">
            <w:pPr>
              <w:spacing w:line="360" w:lineRule="auto"/>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（1）</w:t>
            </w:r>
            <w:r>
              <w:rPr>
                <w:rFonts w:asciiTheme="minorEastAsia" w:eastAsiaTheme="minorEastAsia" w:hAnsiTheme="minorEastAsia"/>
                <w:bCs/>
                <w:sz w:val="24"/>
                <w:szCs w:val="24"/>
              </w:rPr>
              <w:t>构成本</w:t>
            </w:r>
            <w:r>
              <w:rPr>
                <w:rFonts w:asciiTheme="minorEastAsia" w:eastAsiaTheme="minorEastAsia" w:hAnsiTheme="minorEastAsia" w:hint="eastAsia"/>
                <w:bCs/>
                <w:sz w:val="24"/>
                <w:szCs w:val="24"/>
              </w:rPr>
              <w:t>磋商</w:t>
            </w:r>
            <w:r>
              <w:rPr>
                <w:rFonts w:asciiTheme="minorEastAsia" w:eastAsiaTheme="minorEastAsia" w:hAnsiTheme="minorEastAsia"/>
                <w:bCs/>
                <w:sz w:val="24"/>
                <w:szCs w:val="24"/>
              </w:rPr>
              <w:t>文件的各个组成文件应互为解释，互为说明；</w:t>
            </w:r>
          </w:p>
          <w:p w14:paraId="3C860A19" w14:textId="77777777" w:rsidR="004E1AA9" w:rsidRDefault="00BD32A2">
            <w:pPr>
              <w:spacing w:line="360" w:lineRule="auto"/>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同一组成文件中就同一事项的规定或约定不一致的，以编排顺序在后者为准；</w:t>
            </w:r>
          </w:p>
          <w:p w14:paraId="7D3E348C" w14:textId="77777777" w:rsidR="004E1AA9" w:rsidRDefault="00BD32A2">
            <w:pPr>
              <w:spacing w:line="360" w:lineRule="auto"/>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（3）</w:t>
            </w:r>
            <w:r>
              <w:rPr>
                <w:rFonts w:asciiTheme="minorEastAsia" w:eastAsiaTheme="minorEastAsia" w:hAnsiTheme="minorEastAsia"/>
                <w:bCs/>
                <w:sz w:val="24"/>
                <w:szCs w:val="24"/>
              </w:rPr>
              <w:t>如有不明确或不一致，构成合同文件组成内容的，以合同文件约定内容为准，且以专用合同条款约定的合同文件优先顺序解释；</w:t>
            </w:r>
          </w:p>
          <w:p w14:paraId="5672EC66" w14:textId="77777777" w:rsidR="004E1AA9" w:rsidRDefault="00BD32A2">
            <w:pPr>
              <w:spacing w:line="360" w:lineRule="auto"/>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（4）</w:t>
            </w:r>
            <w:r>
              <w:rPr>
                <w:rFonts w:asciiTheme="minorEastAsia" w:eastAsiaTheme="minorEastAsia" w:hAnsiTheme="minorEastAsia"/>
                <w:bCs/>
                <w:sz w:val="24"/>
                <w:szCs w:val="24"/>
              </w:rPr>
              <w:t>除</w:t>
            </w:r>
            <w:r>
              <w:rPr>
                <w:rFonts w:asciiTheme="minorEastAsia" w:eastAsiaTheme="minorEastAsia" w:hAnsiTheme="minorEastAsia" w:hint="eastAsia"/>
                <w:bCs/>
                <w:sz w:val="24"/>
                <w:szCs w:val="24"/>
              </w:rPr>
              <w:t>磋商</w:t>
            </w:r>
            <w:r>
              <w:rPr>
                <w:rFonts w:asciiTheme="minorEastAsia" w:eastAsiaTheme="minorEastAsia" w:hAnsiTheme="minorEastAsia"/>
                <w:bCs/>
                <w:sz w:val="24"/>
                <w:szCs w:val="24"/>
              </w:rPr>
              <w:t>文件中有特别规定外，仅适用于</w:t>
            </w:r>
            <w:r>
              <w:rPr>
                <w:rFonts w:asciiTheme="minorEastAsia" w:eastAsiaTheme="minorEastAsia" w:hAnsiTheme="minorEastAsia" w:hint="eastAsia"/>
                <w:bCs/>
                <w:sz w:val="24"/>
                <w:szCs w:val="24"/>
              </w:rPr>
              <w:t>磋商及响应文件提交</w:t>
            </w:r>
            <w:r>
              <w:rPr>
                <w:rFonts w:asciiTheme="minorEastAsia" w:eastAsiaTheme="minorEastAsia" w:hAnsiTheme="minorEastAsia"/>
                <w:bCs/>
                <w:sz w:val="24"/>
                <w:szCs w:val="24"/>
              </w:rPr>
              <w:t>阶段的规定，按</w:t>
            </w:r>
            <w:r>
              <w:rPr>
                <w:rFonts w:asciiTheme="minorEastAsia" w:eastAsiaTheme="minorEastAsia" w:hAnsiTheme="minorEastAsia" w:hint="eastAsia"/>
                <w:bCs/>
                <w:sz w:val="24"/>
                <w:szCs w:val="24"/>
              </w:rPr>
              <w:t>磋商</w:t>
            </w:r>
            <w:r>
              <w:rPr>
                <w:rFonts w:asciiTheme="minorEastAsia" w:eastAsiaTheme="minorEastAsia" w:hAnsiTheme="minorEastAsia"/>
                <w:bCs/>
                <w:sz w:val="24"/>
                <w:szCs w:val="24"/>
              </w:rPr>
              <w:t>公告、</w:t>
            </w:r>
            <w:r>
              <w:rPr>
                <w:rFonts w:asciiTheme="minorEastAsia" w:eastAsiaTheme="minorEastAsia" w:hAnsiTheme="minorEastAsia" w:hint="eastAsia"/>
                <w:bCs/>
                <w:sz w:val="24"/>
                <w:szCs w:val="24"/>
              </w:rPr>
              <w:t>磋商邀请、供应商</w:t>
            </w:r>
            <w:r>
              <w:rPr>
                <w:rFonts w:asciiTheme="minorEastAsia" w:eastAsiaTheme="minorEastAsia" w:hAnsiTheme="minorEastAsia"/>
                <w:bCs/>
                <w:sz w:val="24"/>
                <w:szCs w:val="24"/>
              </w:rPr>
              <w:t>须知、评</w:t>
            </w:r>
            <w:r>
              <w:rPr>
                <w:rFonts w:asciiTheme="minorEastAsia" w:eastAsiaTheme="minorEastAsia" w:hAnsiTheme="minorEastAsia" w:hint="eastAsia"/>
                <w:bCs/>
                <w:sz w:val="24"/>
                <w:szCs w:val="24"/>
              </w:rPr>
              <w:t>审方</w:t>
            </w:r>
            <w:r>
              <w:rPr>
                <w:rFonts w:asciiTheme="minorEastAsia" w:eastAsiaTheme="minorEastAsia" w:hAnsiTheme="minorEastAsia"/>
                <w:bCs/>
                <w:sz w:val="24"/>
                <w:szCs w:val="24"/>
              </w:rPr>
              <w:t>法</w:t>
            </w:r>
            <w:r>
              <w:rPr>
                <w:rFonts w:asciiTheme="minorEastAsia" w:eastAsiaTheme="minorEastAsia" w:hAnsiTheme="minorEastAsia" w:hint="eastAsia"/>
                <w:bCs/>
                <w:sz w:val="24"/>
                <w:szCs w:val="24"/>
              </w:rPr>
              <w:t>和标准</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响应</w:t>
            </w:r>
            <w:r>
              <w:rPr>
                <w:rFonts w:asciiTheme="minorEastAsia" w:eastAsiaTheme="minorEastAsia" w:hAnsiTheme="minorEastAsia"/>
                <w:bCs/>
                <w:sz w:val="24"/>
                <w:szCs w:val="24"/>
              </w:rPr>
              <w:t>文件格式的先后顺序解释；</w:t>
            </w:r>
          </w:p>
          <w:p w14:paraId="74FDEAB7" w14:textId="77777777" w:rsidR="004E1AA9" w:rsidRDefault="00BD32A2">
            <w:pPr>
              <w:spacing w:line="360" w:lineRule="auto"/>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（5）</w:t>
            </w:r>
            <w:r>
              <w:rPr>
                <w:rFonts w:asciiTheme="minorEastAsia" w:eastAsiaTheme="minorEastAsia" w:hAnsiTheme="minorEastAsia"/>
                <w:bCs/>
                <w:sz w:val="24"/>
                <w:szCs w:val="24"/>
              </w:rPr>
              <w:t>按本款前述规定仍不能形成结论的，由</w:t>
            </w:r>
            <w:r>
              <w:rPr>
                <w:rFonts w:asciiTheme="minorEastAsia" w:eastAsiaTheme="minorEastAsia" w:hAnsiTheme="minorEastAsia" w:hint="eastAsia"/>
                <w:bCs/>
                <w:sz w:val="24"/>
                <w:szCs w:val="24"/>
              </w:rPr>
              <w:t>采购</w:t>
            </w:r>
            <w:r>
              <w:rPr>
                <w:rFonts w:asciiTheme="minorEastAsia" w:eastAsiaTheme="minorEastAsia" w:hAnsiTheme="minorEastAsia"/>
                <w:bCs/>
                <w:sz w:val="24"/>
                <w:szCs w:val="24"/>
              </w:rPr>
              <w:t>人负责解释。</w:t>
            </w:r>
          </w:p>
        </w:tc>
      </w:tr>
    </w:tbl>
    <w:p w14:paraId="60B2193F" w14:textId="77777777" w:rsidR="004E1AA9" w:rsidRDefault="00BD32A2">
      <w:pPr>
        <w:spacing w:line="360" w:lineRule="auto"/>
        <w:jc w:val="center"/>
        <w:outlineLvl w:val="1"/>
        <w:rPr>
          <w:rFonts w:asciiTheme="minorEastAsia" w:eastAsiaTheme="minorEastAsia" w:hAnsiTheme="minorEastAsia" w:hint="eastAsia"/>
          <w:b/>
          <w:sz w:val="24"/>
        </w:rPr>
      </w:pPr>
      <w:r>
        <w:rPr>
          <w:rFonts w:asciiTheme="minorEastAsia" w:eastAsiaTheme="minorEastAsia" w:hAnsiTheme="minorEastAsia"/>
          <w:b/>
          <w:sz w:val="28"/>
        </w:rPr>
        <w:br w:type="page"/>
      </w:r>
      <w:bookmarkStart w:id="49" w:name="_Toc14293"/>
      <w:bookmarkStart w:id="50" w:name="_Toc27470"/>
      <w:r>
        <w:rPr>
          <w:rFonts w:asciiTheme="minorEastAsia" w:eastAsiaTheme="minorEastAsia" w:hAnsiTheme="minorEastAsia" w:hint="eastAsia"/>
          <w:b/>
          <w:sz w:val="24"/>
        </w:rPr>
        <w:lastRenderedPageBreak/>
        <w:t>二、供应商</w:t>
      </w:r>
      <w:r>
        <w:rPr>
          <w:rFonts w:asciiTheme="minorEastAsia" w:eastAsiaTheme="minorEastAsia" w:hAnsiTheme="minorEastAsia"/>
          <w:b/>
          <w:sz w:val="24"/>
        </w:rPr>
        <w:t>须知</w:t>
      </w:r>
      <w:r>
        <w:rPr>
          <w:rFonts w:asciiTheme="minorEastAsia" w:eastAsiaTheme="minorEastAsia" w:hAnsiTheme="minorEastAsia" w:hint="eastAsia"/>
          <w:b/>
          <w:sz w:val="24"/>
        </w:rPr>
        <w:t>正文</w:t>
      </w:r>
      <w:bookmarkEnd w:id="49"/>
      <w:bookmarkEnd w:id="50"/>
    </w:p>
    <w:p w14:paraId="2B7F7622"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w:t>
      </w:r>
      <w:r>
        <w:rPr>
          <w:rFonts w:asciiTheme="minorEastAsia" w:eastAsiaTheme="minorEastAsia" w:hAnsiTheme="minorEastAsia"/>
          <w:b/>
          <w:sz w:val="24"/>
        </w:rPr>
        <w:t>.</w:t>
      </w:r>
      <w:r>
        <w:rPr>
          <w:rFonts w:asciiTheme="minorEastAsia" w:eastAsiaTheme="minorEastAsia" w:hAnsiTheme="minorEastAsia" w:hint="eastAsia"/>
          <w:b/>
          <w:sz w:val="24"/>
        </w:rPr>
        <w:t>采购人、采购代理机构及供应商</w:t>
      </w:r>
    </w:p>
    <w:p w14:paraId="53E3AD93"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.1采购人：</w:t>
      </w:r>
      <w:r>
        <w:rPr>
          <w:rFonts w:ascii="宋体" w:eastAsia="宋体" w:hAnsi="宋体" w:hint="eastAsia"/>
          <w:sz w:val="24"/>
        </w:rPr>
        <w:t>皖南医学院</w:t>
      </w:r>
      <w:r>
        <w:rPr>
          <w:rFonts w:ascii="宋体" w:eastAsia="宋体" w:hAnsi="宋体"/>
          <w:sz w:val="24"/>
        </w:rPr>
        <w:t>。</w:t>
      </w:r>
    </w:p>
    <w:p w14:paraId="6086B538"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.2采购代理机构：</w:t>
      </w:r>
      <w:r>
        <w:rPr>
          <w:rFonts w:ascii="宋体" w:eastAsia="宋体" w:hAnsi="宋体" w:hint="eastAsia"/>
          <w:sz w:val="24"/>
        </w:rPr>
        <w:t>鼎信数智技术集团股份有限公司</w:t>
      </w:r>
      <w:r>
        <w:rPr>
          <w:rFonts w:ascii="宋体" w:eastAsia="宋体" w:hAnsi="宋体"/>
          <w:sz w:val="24"/>
        </w:rPr>
        <w:t>。</w:t>
      </w:r>
    </w:p>
    <w:p w14:paraId="2AE316DD"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.3政府采购监督管理部门：</w:t>
      </w:r>
      <w:r>
        <w:rPr>
          <w:rFonts w:ascii="宋体" w:eastAsia="宋体" w:hAnsi="宋体" w:hint="eastAsia"/>
          <w:sz w:val="24"/>
        </w:rPr>
        <w:t>皖南医学院纪委依法履行与采购活动有关的监督管理职责</w:t>
      </w:r>
      <w:r>
        <w:rPr>
          <w:rFonts w:ascii="宋体" w:eastAsia="宋体" w:hAnsi="宋体"/>
          <w:sz w:val="24"/>
        </w:rPr>
        <w:t>。</w:t>
      </w:r>
    </w:p>
    <w:p w14:paraId="64F0D6E1" w14:textId="77777777" w:rsidR="004E1AA9" w:rsidRDefault="00BD32A2">
      <w:pPr>
        <w:spacing w:line="360" w:lineRule="auto"/>
        <w:ind w:firstLine="435"/>
        <w:rPr>
          <w:rFonts w:ascii="宋体" w:eastAsia="宋体" w:hAnsi="宋体" w:hint="eastAsia"/>
          <w:sz w:val="24"/>
          <w:highlight w:val="yellow"/>
        </w:rPr>
      </w:pPr>
      <w:r>
        <w:rPr>
          <w:rFonts w:ascii="宋体" w:eastAsia="宋体" w:hAnsi="宋体" w:hint="eastAsia"/>
          <w:sz w:val="24"/>
        </w:rPr>
        <w:t>1</w:t>
      </w:r>
      <w:r>
        <w:rPr>
          <w:rFonts w:ascii="宋体" w:eastAsia="宋体" w:hAnsi="宋体"/>
          <w:sz w:val="24"/>
        </w:rPr>
        <w:t>.4</w:t>
      </w:r>
      <w:r>
        <w:rPr>
          <w:rFonts w:ascii="宋体" w:eastAsia="宋体" w:hAnsi="宋体" w:hint="eastAsia"/>
          <w:sz w:val="24"/>
        </w:rPr>
        <w:t>供应商</w:t>
      </w:r>
      <w:r>
        <w:rPr>
          <w:rFonts w:ascii="宋体" w:eastAsia="宋体" w:hAnsi="宋体"/>
          <w:sz w:val="24"/>
        </w:rPr>
        <w:t>：是指向采购人提供货物、工程或者服务的法人、</w:t>
      </w:r>
      <w:r>
        <w:rPr>
          <w:rFonts w:ascii="宋体" w:eastAsia="宋体" w:hAnsi="宋体" w:hint="eastAsia"/>
          <w:sz w:val="24"/>
        </w:rPr>
        <w:t>其他</w:t>
      </w:r>
      <w:r>
        <w:rPr>
          <w:rFonts w:ascii="宋体" w:eastAsia="宋体" w:hAnsi="宋体"/>
          <w:sz w:val="24"/>
        </w:rPr>
        <w:t>组织或者自然人。</w:t>
      </w:r>
      <w:r>
        <w:rPr>
          <w:rFonts w:ascii="宋体" w:eastAsia="宋体" w:hAnsi="宋体" w:hint="eastAsia"/>
          <w:sz w:val="24"/>
        </w:rPr>
        <w:t>分支机构不得参加政府采购活动，但银行、保险、石油石化、电力、电信等特殊行业除外。</w:t>
      </w:r>
      <w:r>
        <w:rPr>
          <w:rFonts w:ascii="宋体" w:eastAsia="宋体" w:hAnsi="宋体"/>
          <w:sz w:val="24"/>
        </w:rPr>
        <w:t>本项目的</w:t>
      </w:r>
      <w:r>
        <w:rPr>
          <w:rFonts w:ascii="宋体" w:eastAsia="宋体" w:hAnsi="宋体" w:hint="eastAsia"/>
          <w:sz w:val="24"/>
        </w:rPr>
        <w:t>供应商</w:t>
      </w:r>
      <w:r>
        <w:rPr>
          <w:rFonts w:ascii="宋体" w:eastAsia="宋体" w:hAnsi="宋体"/>
          <w:sz w:val="24"/>
        </w:rPr>
        <w:t>及其</w:t>
      </w:r>
      <w:r>
        <w:rPr>
          <w:rFonts w:ascii="宋体" w:eastAsia="宋体" w:hAnsi="宋体" w:hint="eastAsia"/>
          <w:sz w:val="24"/>
        </w:rPr>
        <w:t>所</w:t>
      </w:r>
      <w:r>
        <w:rPr>
          <w:rFonts w:ascii="宋体" w:eastAsia="宋体" w:hAnsi="宋体"/>
          <w:sz w:val="24"/>
        </w:rPr>
        <w:t>投货物须满足以下条件：</w:t>
      </w:r>
    </w:p>
    <w:p w14:paraId="0670513B"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4.</w:t>
      </w:r>
      <w:r>
        <w:rPr>
          <w:rFonts w:ascii="宋体" w:eastAsia="宋体" w:hAnsi="宋体" w:hint="eastAsia"/>
          <w:sz w:val="24"/>
        </w:rPr>
        <w:t>1符合磋商公告申请人的资格要求。</w:t>
      </w:r>
    </w:p>
    <w:p w14:paraId="1DE8EF98"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4.</w:t>
      </w:r>
      <w:r>
        <w:rPr>
          <w:rFonts w:ascii="宋体" w:eastAsia="宋体" w:hAnsi="宋体" w:hint="eastAsia"/>
          <w:sz w:val="24"/>
        </w:rPr>
        <w:t>2</w:t>
      </w:r>
      <w:r>
        <w:rPr>
          <w:rFonts w:ascii="宋体" w:eastAsia="宋体" w:hAnsi="宋体"/>
          <w:sz w:val="24"/>
        </w:rPr>
        <w:t>以采购代理机构认可的方式获得了本项目的</w:t>
      </w:r>
      <w:r>
        <w:rPr>
          <w:rFonts w:ascii="宋体" w:eastAsia="宋体" w:hAnsi="宋体" w:hint="eastAsia"/>
          <w:sz w:val="24"/>
        </w:rPr>
        <w:t>磋商</w:t>
      </w:r>
      <w:r>
        <w:rPr>
          <w:rFonts w:ascii="宋体" w:eastAsia="宋体" w:hAnsi="宋体"/>
          <w:sz w:val="24"/>
        </w:rPr>
        <w:t>文件。</w:t>
      </w:r>
    </w:p>
    <w:p w14:paraId="0C3C65AD"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4.</w:t>
      </w:r>
      <w:r>
        <w:rPr>
          <w:rFonts w:ascii="宋体" w:eastAsia="宋体" w:hAnsi="宋体" w:hint="eastAsia"/>
          <w:sz w:val="24"/>
        </w:rPr>
        <w:t>3</w:t>
      </w:r>
      <w:r>
        <w:rPr>
          <w:rFonts w:ascii="宋体" w:eastAsia="宋体" w:hAnsi="宋体"/>
          <w:sz w:val="24"/>
        </w:rPr>
        <w:t>若</w:t>
      </w:r>
      <w:r>
        <w:rPr>
          <w:rFonts w:ascii="宋体" w:eastAsia="宋体" w:hAnsi="宋体" w:hint="eastAsia"/>
          <w:sz w:val="24"/>
        </w:rPr>
        <w:t>采购需求</w:t>
      </w:r>
      <w:r>
        <w:rPr>
          <w:rFonts w:ascii="宋体" w:eastAsia="宋体" w:hAnsi="宋体"/>
          <w:sz w:val="24"/>
        </w:rPr>
        <w:t>中写明允许采购进口产品，</w:t>
      </w:r>
      <w:r>
        <w:rPr>
          <w:rFonts w:ascii="宋体" w:eastAsia="宋体" w:hAnsi="宋体" w:hint="eastAsia"/>
          <w:sz w:val="24"/>
        </w:rPr>
        <w:t>供应商</w:t>
      </w:r>
      <w:r>
        <w:rPr>
          <w:rFonts w:ascii="宋体" w:eastAsia="宋体" w:hAnsi="宋体"/>
          <w:sz w:val="24"/>
        </w:rPr>
        <w:t>应保证所投产品可履行合法报通关手续进入中国关境内。</w:t>
      </w:r>
    </w:p>
    <w:p w14:paraId="04154DF5"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若采购需求中未写明允许采购进口产品，如供应商所投产品为进口产品，其响应文件将被认定为</w:t>
      </w:r>
      <w:r>
        <w:rPr>
          <w:rFonts w:ascii="宋体" w:eastAsia="宋体" w:hAnsi="宋体" w:hint="eastAsia"/>
          <w:b/>
          <w:sz w:val="24"/>
        </w:rPr>
        <w:t>响应无效</w:t>
      </w:r>
      <w:r>
        <w:rPr>
          <w:rFonts w:ascii="宋体" w:eastAsia="宋体" w:hAnsi="宋体" w:hint="eastAsia"/>
          <w:sz w:val="24"/>
        </w:rPr>
        <w:t>。</w:t>
      </w:r>
    </w:p>
    <w:p w14:paraId="405C54A5" w14:textId="77777777" w:rsidR="004E1AA9" w:rsidRDefault="00BD32A2">
      <w:pPr>
        <w:spacing w:line="360" w:lineRule="auto"/>
        <w:ind w:firstLine="435"/>
        <w:rPr>
          <w:rFonts w:ascii="宋体" w:eastAsia="宋体" w:hAnsi="宋体" w:hint="eastAsia"/>
          <w:sz w:val="24"/>
        </w:rPr>
      </w:pPr>
      <w:bookmarkStart w:id="51" w:name="_Hlk60607583"/>
      <w:r>
        <w:rPr>
          <w:rFonts w:ascii="宋体" w:eastAsia="宋体" w:hAnsi="宋体" w:hint="eastAsia"/>
          <w:bCs/>
          <w:kern w:val="0"/>
          <w:sz w:val="24"/>
          <w:szCs w:val="28"/>
        </w:rPr>
        <w:t>1</w:t>
      </w:r>
      <w:r>
        <w:rPr>
          <w:rFonts w:ascii="宋体" w:eastAsia="宋体" w:hAnsi="宋体"/>
          <w:bCs/>
          <w:kern w:val="0"/>
          <w:sz w:val="24"/>
          <w:szCs w:val="28"/>
        </w:rPr>
        <w:t>.5</w:t>
      </w:r>
      <w:r>
        <w:rPr>
          <w:rFonts w:ascii="宋体" w:eastAsia="宋体" w:hAnsi="宋体" w:hint="eastAsia"/>
          <w:bCs/>
          <w:kern w:val="0"/>
          <w:sz w:val="24"/>
          <w:szCs w:val="28"/>
        </w:rPr>
        <w:t>若磋商公告</w:t>
      </w:r>
      <w:r>
        <w:rPr>
          <w:rFonts w:ascii="宋体" w:eastAsia="宋体" w:hAnsi="宋体"/>
          <w:bCs/>
          <w:kern w:val="0"/>
          <w:sz w:val="24"/>
          <w:szCs w:val="28"/>
        </w:rPr>
        <w:t>中允许联合体</w:t>
      </w:r>
      <w:r>
        <w:rPr>
          <w:rFonts w:ascii="宋体" w:eastAsia="宋体" w:hAnsi="宋体" w:hint="eastAsia"/>
          <w:bCs/>
          <w:kern w:val="0"/>
          <w:sz w:val="24"/>
          <w:szCs w:val="28"/>
        </w:rPr>
        <w:t>参加磋商</w:t>
      </w:r>
      <w:r>
        <w:rPr>
          <w:rFonts w:ascii="宋体" w:eastAsia="宋体" w:hAnsi="宋体"/>
          <w:bCs/>
          <w:kern w:val="0"/>
          <w:sz w:val="24"/>
          <w:szCs w:val="28"/>
        </w:rPr>
        <w:t>，对联合体规定如下：</w:t>
      </w:r>
    </w:p>
    <w:bookmarkEnd w:id="51"/>
    <w:p w14:paraId="312810F7"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w:t>
      </w:r>
      <w:r>
        <w:rPr>
          <w:rFonts w:ascii="宋体" w:eastAsia="宋体" w:hAnsi="宋体" w:hint="eastAsia"/>
          <w:sz w:val="24"/>
        </w:rPr>
        <w:t>5</w:t>
      </w:r>
      <w:r>
        <w:rPr>
          <w:rFonts w:ascii="宋体" w:eastAsia="宋体" w:hAnsi="宋体"/>
          <w:sz w:val="24"/>
        </w:rPr>
        <w:t>.1</w:t>
      </w:r>
      <w:r>
        <w:rPr>
          <w:rFonts w:ascii="宋体" w:eastAsia="宋体" w:hAnsi="宋体" w:hint="eastAsia"/>
          <w:sz w:val="24"/>
        </w:rPr>
        <w:t>两个以上供应商可以组成一个磋商联合体，以一个供应商的身份磋商</w:t>
      </w:r>
      <w:r>
        <w:rPr>
          <w:rFonts w:ascii="宋体" w:eastAsia="宋体" w:hAnsi="宋体"/>
          <w:sz w:val="24"/>
        </w:rPr>
        <w:t>。联合体参加磋商的，</w:t>
      </w:r>
      <w:r>
        <w:rPr>
          <w:rFonts w:ascii="宋体" w:eastAsia="宋体" w:hAnsi="宋体" w:hint="eastAsia"/>
          <w:sz w:val="24"/>
        </w:rPr>
        <w:t>磋商文件获取</w:t>
      </w:r>
      <w:r>
        <w:rPr>
          <w:rFonts w:ascii="宋体" w:eastAsia="宋体" w:hAnsi="宋体"/>
          <w:sz w:val="24"/>
        </w:rPr>
        <w:t>手续由联合体</w:t>
      </w:r>
      <w:r>
        <w:rPr>
          <w:rFonts w:ascii="宋体" w:eastAsia="宋体" w:hAnsi="宋体" w:hint="eastAsia"/>
          <w:sz w:val="24"/>
        </w:rPr>
        <w:t>中</w:t>
      </w:r>
      <w:r>
        <w:rPr>
          <w:rFonts w:ascii="宋体" w:eastAsia="宋体" w:hAnsi="宋体"/>
          <w:sz w:val="24"/>
        </w:rPr>
        <w:t>任一</w:t>
      </w:r>
      <w:r>
        <w:rPr>
          <w:rFonts w:ascii="宋体" w:eastAsia="宋体" w:hAnsi="宋体" w:hint="eastAsia"/>
          <w:sz w:val="24"/>
        </w:rPr>
        <w:t>成员单位</w:t>
      </w:r>
      <w:r>
        <w:rPr>
          <w:rFonts w:ascii="宋体" w:eastAsia="宋体" w:hAnsi="宋体"/>
          <w:sz w:val="24"/>
        </w:rPr>
        <w:t>办理均可。</w:t>
      </w:r>
    </w:p>
    <w:p w14:paraId="691F9118"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w:t>
      </w:r>
      <w:r>
        <w:rPr>
          <w:rFonts w:ascii="宋体" w:eastAsia="宋体" w:hAnsi="宋体" w:hint="eastAsia"/>
          <w:sz w:val="24"/>
        </w:rPr>
        <w:t>5</w:t>
      </w:r>
      <w:r>
        <w:rPr>
          <w:rFonts w:ascii="宋体" w:eastAsia="宋体" w:hAnsi="宋体"/>
          <w:sz w:val="24"/>
        </w:rPr>
        <w:t>.2联合体各方均应符合《中华人民共和国政府采购法》第二十二条规定的条件。</w:t>
      </w:r>
    </w:p>
    <w:p w14:paraId="7B0E3CDA"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w:t>
      </w:r>
      <w:r>
        <w:rPr>
          <w:rFonts w:ascii="宋体" w:eastAsia="宋体" w:hAnsi="宋体" w:hint="eastAsia"/>
          <w:sz w:val="24"/>
        </w:rPr>
        <w:t>5</w:t>
      </w:r>
      <w:r>
        <w:rPr>
          <w:rFonts w:ascii="宋体" w:eastAsia="宋体" w:hAnsi="宋体"/>
          <w:sz w:val="24"/>
        </w:rPr>
        <w:t>.3采购人根据采购项目对</w:t>
      </w:r>
      <w:r>
        <w:rPr>
          <w:rFonts w:ascii="宋体" w:eastAsia="宋体" w:hAnsi="宋体" w:hint="eastAsia"/>
          <w:sz w:val="24"/>
        </w:rPr>
        <w:t>供应商</w:t>
      </w:r>
      <w:r>
        <w:rPr>
          <w:rFonts w:ascii="宋体" w:eastAsia="宋体" w:hAnsi="宋体"/>
          <w:sz w:val="24"/>
        </w:rPr>
        <w:t>的特殊要求，联合体中至少应当有一方符合相关规定。</w:t>
      </w:r>
    </w:p>
    <w:p w14:paraId="6C41700D"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w:t>
      </w:r>
      <w:r>
        <w:rPr>
          <w:rFonts w:ascii="宋体" w:eastAsia="宋体" w:hAnsi="宋体" w:hint="eastAsia"/>
          <w:sz w:val="24"/>
        </w:rPr>
        <w:t>5</w:t>
      </w:r>
      <w:r>
        <w:rPr>
          <w:rFonts w:ascii="宋体" w:eastAsia="宋体" w:hAnsi="宋体"/>
          <w:sz w:val="24"/>
        </w:rPr>
        <w:t>.4联合体各方应签订</w:t>
      </w:r>
      <w:r>
        <w:rPr>
          <w:rFonts w:ascii="宋体" w:eastAsia="宋体" w:hAnsi="宋体" w:hint="eastAsia"/>
          <w:sz w:val="24"/>
        </w:rPr>
        <w:t>联合协议</w:t>
      </w:r>
      <w:r>
        <w:rPr>
          <w:rFonts w:ascii="宋体" w:eastAsia="宋体" w:hAnsi="宋体"/>
          <w:sz w:val="24"/>
        </w:rPr>
        <w:t>，明确约定联合体各方承担的工作和相应的责任，并将</w:t>
      </w:r>
      <w:r>
        <w:rPr>
          <w:rFonts w:ascii="宋体" w:eastAsia="宋体" w:hAnsi="宋体" w:hint="eastAsia"/>
          <w:sz w:val="24"/>
        </w:rPr>
        <w:t>联合协议</w:t>
      </w:r>
      <w:r>
        <w:rPr>
          <w:rFonts w:ascii="宋体" w:eastAsia="宋体" w:hAnsi="宋体"/>
          <w:sz w:val="24"/>
        </w:rPr>
        <w:t>作为</w:t>
      </w:r>
      <w:r>
        <w:rPr>
          <w:rFonts w:ascii="宋体" w:eastAsia="宋体" w:hAnsi="宋体" w:hint="eastAsia"/>
          <w:sz w:val="24"/>
        </w:rPr>
        <w:t>响应</w:t>
      </w:r>
      <w:r>
        <w:rPr>
          <w:rFonts w:ascii="宋体" w:eastAsia="宋体" w:hAnsi="宋体"/>
          <w:sz w:val="24"/>
        </w:rPr>
        <w:t>文件</w:t>
      </w:r>
      <w:r>
        <w:rPr>
          <w:rFonts w:ascii="宋体" w:eastAsia="宋体" w:hAnsi="宋体" w:hint="eastAsia"/>
          <w:sz w:val="24"/>
        </w:rPr>
        <w:t>的</w:t>
      </w:r>
      <w:r>
        <w:rPr>
          <w:rFonts w:ascii="宋体" w:eastAsia="宋体" w:hAnsi="宋体"/>
          <w:sz w:val="24"/>
        </w:rPr>
        <w:t>一部分提交。</w:t>
      </w:r>
    </w:p>
    <w:p w14:paraId="2574A27A"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w:t>
      </w:r>
      <w:r>
        <w:rPr>
          <w:rFonts w:ascii="宋体" w:eastAsia="宋体" w:hAnsi="宋体" w:hint="eastAsia"/>
          <w:sz w:val="24"/>
        </w:rPr>
        <w:t>5</w:t>
      </w:r>
      <w:r>
        <w:rPr>
          <w:rFonts w:ascii="宋体" w:eastAsia="宋体" w:hAnsi="宋体"/>
          <w:sz w:val="24"/>
        </w:rPr>
        <w:t>.5</w:t>
      </w:r>
      <w:r>
        <w:rPr>
          <w:rFonts w:ascii="宋体" w:eastAsia="宋体" w:hAnsi="宋体" w:hint="eastAsia"/>
          <w:sz w:val="24"/>
        </w:rPr>
        <w:t>联合体中有同类资质的供应商按照联合体分工承担相同工作的，</w:t>
      </w:r>
      <w:r>
        <w:rPr>
          <w:rFonts w:ascii="宋体" w:eastAsia="宋体" w:hAnsi="宋体"/>
          <w:sz w:val="24"/>
        </w:rPr>
        <w:t>应当按照</w:t>
      </w:r>
      <w:r>
        <w:rPr>
          <w:rFonts w:ascii="宋体" w:eastAsia="宋体" w:hAnsi="宋体" w:hint="eastAsia"/>
          <w:sz w:val="24"/>
        </w:rPr>
        <w:t>资质等级较低的供应商确定资质等级。</w:t>
      </w:r>
    </w:p>
    <w:p w14:paraId="1CE661BC"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w:t>
      </w:r>
      <w:r>
        <w:rPr>
          <w:rFonts w:ascii="宋体" w:eastAsia="宋体" w:hAnsi="宋体"/>
          <w:sz w:val="24"/>
        </w:rPr>
        <w:t>.5.6以联合体形式参加采购活动的，联合体各方不得再单独参加或者与其他供应商另外组成联合体参加本项目</w:t>
      </w:r>
      <w:r>
        <w:rPr>
          <w:rFonts w:ascii="宋体" w:eastAsia="宋体" w:hAnsi="宋体" w:hint="eastAsia"/>
          <w:sz w:val="24"/>
        </w:rPr>
        <w:t>磋商</w:t>
      </w:r>
      <w:r>
        <w:rPr>
          <w:rFonts w:ascii="宋体" w:eastAsia="宋体" w:hAnsi="宋体"/>
          <w:sz w:val="24"/>
        </w:rPr>
        <w:t>，否则相关</w:t>
      </w:r>
      <w:r>
        <w:rPr>
          <w:rFonts w:ascii="宋体" w:eastAsia="宋体" w:hAnsi="宋体" w:hint="eastAsia"/>
          <w:sz w:val="24"/>
        </w:rPr>
        <w:t>响应文件将被认定为</w:t>
      </w:r>
      <w:r>
        <w:rPr>
          <w:rFonts w:ascii="宋体" w:eastAsia="宋体" w:hAnsi="宋体" w:hint="eastAsia"/>
          <w:b/>
          <w:sz w:val="24"/>
        </w:rPr>
        <w:t>响应无效</w:t>
      </w:r>
      <w:r>
        <w:rPr>
          <w:rFonts w:ascii="宋体" w:eastAsia="宋体" w:hAnsi="宋体"/>
          <w:sz w:val="24"/>
        </w:rPr>
        <w:t>。</w:t>
      </w:r>
    </w:p>
    <w:p w14:paraId="11942765"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lastRenderedPageBreak/>
        <w:t>1</w:t>
      </w:r>
      <w:r>
        <w:rPr>
          <w:rFonts w:ascii="宋体" w:eastAsia="宋体" w:hAnsi="宋体"/>
          <w:sz w:val="24"/>
        </w:rPr>
        <w:t>.</w:t>
      </w:r>
      <w:r>
        <w:rPr>
          <w:rFonts w:ascii="宋体" w:eastAsia="宋体" w:hAnsi="宋体" w:hint="eastAsia"/>
          <w:sz w:val="24"/>
        </w:rPr>
        <w:t>5</w:t>
      </w:r>
      <w:r>
        <w:rPr>
          <w:rFonts w:ascii="宋体" w:eastAsia="宋体" w:hAnsi="宋体"/>
          <w:sz w:val="24"/>
        </w:rPr>
        <w:t>.7对联合体参加磋商的其他资格要求见</w:t>
      </w:r>
      <w:r>
        <w:rPr>
          <w:rFonts w:ascii="宋体" w:eastAsia="宋体" w:hAnsi="宋体" w:hint="eastAsia"/>
          <w:sz w:val="24"/>
        </w:rPr>
        <w:t>申请人的资格要求</w:t>
      </w:r>
      <w:r>
        <w:rPr>
          <w:rFonts w:ascii="宋体" w:eastAsia="宋体" w:hAnsi="宋体"/>
          <w:sz w:val="24"/>
        </w:rPr>
        <w:t>。</w:t>
      </w:r>
    </w:p>
    <w:p w14:paraId="09C1F141" w14:textId="77777777" w:rsidR="004E1AA9" w:rsidRDefault="00BD32A2">
      <w:pPr>
        <w:spacing w:line="360" w:lineRule="auto"/>
        <w:ind w:firstLine="435"/>
        <w:rPr>
          <w:rFonts w:asciiTheme="minorEastAsia" w:eastAsiaTheme="minorEastAsia" w:hAnsiTheme="minorEastAsia" w:hint="eastAsia"/>
          <w:b/>
          <w:sz w:val="24"/>
        </w:rPr>
      </w:pPr>
      <w:r>
        <w:rPr>
          <w:rFonts w:asciiTheme="minorEastAsia" w:eastAsiaTheme="minorEastAsia" w:hAnsiTheme="minorEastAsia" w:hint="eastAsia"/>
          <w:b/>
          <w:sz w:val="24"/>
        </w:rPr>
        <w:t>2</w:t>
      </w:r>
      <w:r>
        <w:rPr>
          <w:rFonts w:asciiTheme="minorEastAsia" w:eastAsiaTheme="minorEastAsia" w:hAnsiTheme="minorEastAsia"/>
          <w:b/>
          <w:sz w:val="24"/>
        </w:rPr>
        <w:t>.</w:t>
      </w:r>
      <w:r>
        <w:rPr>
          <w:rFonts w:asciiTheme="minorEastAsia" w:eastAsiaTheme="minorEastAsia" w:hAnsiTheme="minorEastAsia" w:hint="eastAsia"/>
          <w:b/>
          <w:sz w:val="24"/>
        </w:rPr>
        <w:t>资金落实情况</w:t>
      </w:r>
    </w:p>
    <w:p w14:paraId="7050FC4A"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w:t>
      </w:r>
      <w:r>
        <w:rPr>
          <w:rFonts w:asciiTheme="minorEastAsia" w:eastAsiaTheme="minorEastAsia" w:hAnsiTheme="minorEastAsia"/>
          <w:sz w:val="24"/>
        </w:rPr>
        <w:t>.1本项目的采购人已获得足以支付本次磋商后所签订的合同项下的资金。</w:t>
      </w:r>
    </w:p>
    <w:p w14:paraId="6DEB8D21"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3</w:t>
      </w:r>
      <w:r>
        <w:rPr>
          <w:rFonts w:asciiTheme="minorEastAsia" w:eastAsiaTheme="minorEastAsia" w:hAnsiTheme="minorEastAsia"/>
          <w:b/>
          <w:sz w:val="24"/>
        </w:rPr>
        <w:t>.</w:t>
      </w:r>
      <w:r>
        <w:rPr>
          <w:rFonts w:asciiTheme="minorEastAsia" w:eastAsiaTheme="minorEastAsia" w:hAnsiTheme="minorEastAsia" w:hint="eastAsia"/>
          <w:b/>
          <w:sz w:val="24"/>
        </w:rPr>
        <w:t>磋商费用</w:t>
      </w:r>
    </w:p>
    <w:p w14:paraId="00921AB6" w14:textId="77777777" w:rsidR="004E1AA9" w:rsidRDefault="00BD32A2">
      <w:pPr>
        <w:spacing w:line="360" w:lineRule="auto"/>
        <w:ind w:firstLineChars="200" w:firstLine="480"/>
        <w:outlineLvl w:val="2"/>
        <w:rPr>
          <w:rFonts w:ascii="宋体" w:eastAsia="宋体" w:hAnsi="宋体" w:hint="eastAsia"/>
          <w:sz w:val="24"/>
        </w:rPr>
      </w:pPr>
      <w:r>
        <w:rPr>
          <w:rFonts w:ascii="宋体" w:eastAsia="宋体" w:hAnsi="宋体" w:hint="eastAsia"/>
          <w:sz w:val="24"/>
        </w:rPr>
        <w:t>不论磋商的结果如何，供应商应承担其所有与准备和参加磋商有关的费用</w:t>
      </w:r>
    </w:p>
    <w:p w14:paraId="00176501" w14:textId="77777777" w:rsidR="004E1AA9" w:rsidRDefault="00BD32A2">
      <w:pPr>
        <w:spacing w:line="360" w:lineRule="auto"/>
        <w:ind w:firstLineChars="200" w:firstLine="482"/>
        <w:outlineLvl w:val="2"/>
        <w:rPr>
          <w:rFonts w:asciiTheme="minorEastAsia" w:eastAsiaTheme="minorEastAsia" w:hAnsiTheme="minorEastAsia" w:hint="eastAsia"/>
          <w:b/>
          <w:sz w:val="24"/>
        </w:rPr>
      </w:pPr>
      <w:r>
        <w:rPr>
          <w:rFonts w:asciiTheme="minorEastAsia" w:eastAsiaTheme="minorEastAsia" w:hAnsiTheme="minorEastAsia" w:hint="eastAsia"/>
          <w:b/>
          <w:sz w:val="24"/>
        </w:rPr>
        <w:t>4.适用法律</w:t>
      </w:r>
    </w:p>
    <w:p w14:paraId="5A4F6B48" w14:textId="77777777" w:rsidR="004E1AA9" w:rsidRDefault="00BD32A2">
      <w:pPr>
        <w:spacing w:line="360" w:lineRule="auto"/>
        <w:ind w:firstLineChars="200" w:firstLine="480"/>
        <w:outlineLvl w:val="2"/>
        <w:rPr>
          <w:rFonts w:ascii="宋体" w:eastAsia="宋体" w:hAnsi="宋体" w:hint="eastAsia"/>
          <w:sz w:val="24"/>
        </w:rPr>
      </w:pPr>
      <w:r>
        <w:rPr>
          <w:rFonts w:ascii="宋体" w:eastAsia="宋体" w:hAnsi="宋体" w:hint="eastAsia"/>
          <w:sz w:val="24"/>
        </w:rPr>
        <w:t>本项目采购人、采购代理机构、供应商、磋商小组的相关行为均受</w:t>
      </w:r>
      <w:r>
        <w:rPr>
          <w:rFonts w:eastAsia="宋体" w:hAnsi="宋体" w:hint="eastAsia"/>
          <w:sz w:val="24"/>
          <w:szCs w:val="24"/>
        </w:rPr>
        <w:t>中华人民共和国有关的法律法规制约和保护。</w:t>
      </w:r>
    </w:p>
    <w:p w14:paraId="08DAE458"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5</w:t>
      </w:r>
      <w:r>
        <w:rPr>
          <w:rFonts w:asciiTheme="minorEastAsia" w:eastAsiaTheme="minorEastAsia" w:hAnsiTheme="minorEastAsia"/>
          <w:b/>
          <w:sz w:val="24"/>
        </w:rPr>
        <w:t>.</w:t>
      </w:r>
      <w:r>
        <w:rPr>
          <w:rFonts w:asciiTheme="minorEastAsia" w:eastAsiaTheme="minorEastAsia" w:hAnsiTheme="minorEastAsia" w:hint="eastAsia"/>
          <w:b/>
          <w:sz w:val="24"/>
        </w:rPr>
        <w:t>磋商文件构成</w:t>
      </w:r>
    </w:p>
    <w:p w14:paraId="5076AB0B"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5.1磋商文件包括下列内容：</w:t>
      </w:r>
    </w:p>
    <w:p w14:paraId="738CA77D" w14:textId="77777777" w:rsidR="004E1AA9" w:rsidRDefault="00BD32A2">
      <w:pPr>
        <w:spacing w:line="360" w:lineRule="auto"/>
        <w:ind w:firstLineChars="350" w:firstLine="840"/>
        <w:rPr>
          <w:rFonts w:asciiTheme="minorEastAsia" w:eastAsiaTheme="minorEastAsia" w:hAnsiTheme="minorEastAsia" w:hint="eastAsia"/>
          <w:sz w:val="24"/>
        </w:rPr>
      </w:pPr>
      <w:r>
        <w:rPr>
          <w:rFonts w:asciiTheme="minorEastAsia" w:eastAsiaTheme="minorEastAsia" w:hAnsiTheme="minorEastAsia" w:hint="eastAsia"/>
          <w:sz w:val="24"/>
        </w:rPr>
        <w:t>第一章</w:t>
      </w:r>
      <w:r>
        <w:rPr>
          <w:rFonts w:asciiTheme="minorEastAsia" w:eastAsiaTheme="minorEastAsia" w:hAnsiTheme="minorEastAsia"/>
          <w:sz w:val="24"/>
        </w:rPr>
        <w:t xml:space="preserve">  </w:t>
      </w:r>
      <w:r>
        <w:rPr>
          <w:rFonts w:asciiTheme="minorEastAsia" w:eastAsiaTheme="minorEastAsia" w:hAnsiTheme="minorEastAsia" w:hint="eastAsia"/>
          <w:sz w:val="24"/>
        </w:rPr>
        <w:t>磋商邀请</w:t>
      </w:r>
    </w:p>
    <w:p w14:paraId="76024A83" w14:textId="77777777" w:rsidR="004E1AA9" w:rsidRDefault="00BD32A2">
      <w:pPr>
        <w:spacing w:line="360" w:lineRule="auto"/>
        <w:ind w:firstLineChars="350" w:firstLine="840"/>
        <w:rPr>
          <w:rFonts w:asciiTheme="minorEastAsia" w:eastAsiaTheme="minorEastAsia" w:hAnsiTheme="minorEastAsia" w:hint="eastAsia"/>
          <w:sz w:val="24"/>
        </w:rPr>
      </w:pPr>
      <w:r>
        <w:rPr>
          <w:rFonts w:asciiTheme="minorEastAsia" w:eastAsiaTheme="minorEastAsia" w:hAnsiTheme="minorEastAsia" w:hint="eastAsia"/>
          <w:sz w:val="24"/>
        </w:rPr>
        <w:t>第二章</w:t>
      </w:r>
      <w:r>
        <w:rPr>
          <w:rFonts w:asciiTheme="minorEastAsia" w:eastAsiaTheme="minorEastAsia" w:hAnsiTheme="minorEastAsia"/>
          <w:sz w:val="24"/>
        </w:rPr>
        <w:t xml:space="preserve">  </w:t>
      </w:r>
      <w:r>
        <w:rPr>
          <w:rFonts w:asciiTheme="minorEastAsia" w:eastAsiaTheme="minorEastAsia" w:hAnsiTheme="minorEastAsia" w:hint="eastAsia"/>
          <w:sz w:val="24"/>
        </w:rPr>
        <w:t>供应商</w:t>
      </w:r>
      <w:r>
        <w:rPr>
          <w:rFonts w:asciiTheme="minorEastAsia" w:eastAsiaTheme="minorEastAsia" w:hAnsiTheme="minorEastAsia"/>
          <w:sz w:val="24"/>
        </w:rPr>
        <w:t>须知</w:t>
      </w:r>
    </w:p>
    <w:p w14:paraId="50F17734" w14:textId="77777777" w:rsidR="004E1AA9" w:rsidRDefault="00BD32A2">
      <w:pPr>
        <w:spacing w:line="360" w:lineRule="auto"/>
        <w:ind w:firstLineChars="350" w:firstLine="840"/>
        <w:rPr>
          <w:rFonts w:asciiTheme="minorEastAsia" w:eastAsiaTheme="minorEastAsia" w:hAnsiTheme="minorEastAsia" w:hint="eastAsia"/>
          <w:sz w:val="24"/>
        </w:rPr>
      </w:pPr>
      <w:r>
        <w:rPr>
          <w:rFonts w:asciiTheme="minorEastAsia" w:eastAsiaTheme="minorEastAsia" w:hAnsiTheme="minorEastAsia" w:hint="eastAsia"/>
          <w:sz w:val="24"/>
        </w:rPr>
        <w:t>第三章</w:t>
      </w:r>
      <w:r>
        <w:rPr>
          <w:rFonts w:asciiTheme="minorEastAsia" w:eastAsiaTheme="minorEastAsia" w:hAnsiTheme="minorEastAsia"/>
          <w:sz w:val="24"/>
        </w:rPr>
        <w:t xml:space="preserve">  采购需求</w:t>
      </w:r>
    </w:p>
    <w:p w14:paraId="5A76EA38" w14:textId="77777777" w:rsidR="004E1AA9" w:rsidRDefault="00BD32A2">
      <w:pPr>
        <w:spacing w:line="360" w:lineRule="auto"/>
        <w:ind w:firstLineChars="350" w:firstLine="840"/>
        <w:rPr>
          <w:rFonts w:asciiTheme="minorEastAsia" w:eastAsiaTheme="minorEastAsia" w:hAnsiTheme="minorEastAsia" w:hint="eastAsia"/>
          <w:sz w:val="24"/>
        </w:rPr>
      </w:pPr>
      <w:r>
        <w:rPr>
          <w:rFonts w:asciiTheme="minorEastAsia" w:eastAsiaTheme="minorEastAsia" w:hAnsiTheme="minorEastAsia" w:hint="eastAsia"/>
          <w:sz w:val="24"/>
        </w:rPr>
        <w:t>第四章</w:t>
      </w:r>
      <w:r>
        <w:rPr>
          <w:rFonts w:asciiTheme="minorEastAsia" w:eastAsiaTheme="minorEastAsia" w:hAnsiTheme="minorEastAsia"/>
          <w:sz w:val="24"/>
        </w:rPr>
        <w:t xml:space="preserve">  </w:t>
      </w:r>
      <w:r>
        <w:rPr>
          <w:rFonts w:asciiTheme="minorEastAsia" w:eastAsiaTheme="minorEastAsia" w:hAnsiTheme="minorEastAsia" w:hint="eastAsia"/>
          <w:sz w:val="24"/>
        </w:rPr>
        <w:t>评审方法</w:t>
      </w:r>
      <w:r>
        <w:rPr>
          <w:rFonts w:asciiTheme="minorEastAsia" w:eastAsiaTheme="minorEastAsia" w:hAnsiTheme="minorEastAsia"/>
          <w:sz w:val="24"/>
        </w:rPr>
        <w:t>和标准</w:t>
      </w:r>
    </w:p>
    <w:p w14:paraId="1F044881" w14:textId="77777777" w:rsidR="004E1AA9" w:rsidRDefault="00BD32A2">
      <w:pPr>
        <w:spacing w:line="360" w:lineRule="auto"/>
        <w:ind w:firstLineChars="350" w:firstLine="840"/>
        <w:rPr>
          <w:rFonts w:asciiTheme="minorEastAsia" w:eastAsiaTheme="minorEastAsia" w:hAnsiTheme="minorEastAsia" w:hint="eastAsia"/>
          <w:sz w:val="24"/>
        </w:rPr>
      </w:pPr>
      <w:r>
        <w:rPr>
          <w:rFonts w:asciiTheme="minorEastAsia" w:eastAsiaTheme="minorEastAsia" w:hAnsiTheme="minorEastAsia" w:hint="eastAsia"/>
          <w:sz w:val="24"/>
        </w:rPr>
        <w:t>第五章</w:t>
      </w:r>
      <w:r>
        <w:rPr>
          <w:rFonts w:asciiTheme="minorEastAsia" w:eastAsiaTheme="minorEastAsia" w:hAnsiTheme="minorEastAsia"/>
          <w:sz w:val="24"/>
        </w:rPr>
        <w:t xml:space="preserve">  政府采购合同</w:t>
      </w:r>
    </w:p>
    <w:p w14:paraId="025E2E65" w14:textId="77777777" w:rsidR="004E1AA9" w:rsidRDefault="00BD32A2">
      <w:pPr>
        <w:spacing w:line="360" w:lineRule="auto"/>
        <w:ind w:firstLineChars="350" w:firstLine="840"/>
        <w:rPr>
          <w:rFonts w:asciiTheme="minorEastAsia" w:eastAsiaTheme="minorEastAsia" w:hAnsiTheme="minorEastAsia" w:hint="eastAsia"/>
          <w:sz w:val="24"/>
        </w:rPr>
      </w:pPr>
      <w:r>
        <w:rPr>
          <w:rFonts w:asciiTheme="minorEastAsia" w:eastAsiaTheme="minorEastAsia" w:hAnsiTheme="minorEastAsia" w:hint="eastAsia"/>
          <w:sz w:val="24"/>
        </w:rPr>
        <w:t>第六章</w:t>
      </w:r>
      <w:r>
        <w:rPr>
          <w:rFonts w:asciiTheme="minorEastAsia" w:eastAsiaTheme="minorEastAsia" w:hAnsiTheme="minorEastAsia"/>
          <w:sz w:val="24"/>
        </w:rPr>
        <w:t xml:space="preserve">  </w:t>
      </w:r>
      <w:r>
        <w:rPr>
          <w:rFonts w:asciiTheme="minorEastAsia" w:eastAsiaTheme="minorEastAsia" w:hAnsiTheme="minorEastAsia" w:hint="eastAsia"/>
          <w:sz w:val="24"/>
        </w:rPr>
        <w:t>响应</w:t>
      </w:r>
      <w:r>
        <w:rPr>
          <w:rFonts w:asciiTheme="minorEastAsia" w:eastAsiaTheme="minorEastAsia" w:hAnsiTheme="minorEastAsia"/>
          <w:sz w:val="24"/>
        </w:rPr>
        <w:t>文件格式</w:t>
      </w:r>
    </w:p>
    <w:p w14:paraId="72268EA3" w14:textId="77777777" w:rsidR="004E1AA9" w:rsidRDefault="00BD32A2">
      <w:pPr>
        <w:spacing w:line="360" w:lineRule="auto"/>
        <w:ind w:firstLineChars="350" w:firstLine="840"/>
        <w:rPr>
          <w:rFonts w:asciiTheme="minorEastAsia" w:eastAsiaTheme="minorEastAsia" w:hAnsiTheme="minorEastAsia" w:hint="eastAsia"/>
          <w:sz w:val="24"/>
        </w:rPr>
      </w:pPr>
      <w:r>
        <w:rPr>
          <w:rFonts w:asciiTheme="minorEastAsia" w:eastAsiaTheme="minorEastAsia" w:hAnsiTheme="minorEastAsia" w:hint="eastAsia"/>
          <w:sz w:val="24"/>
        </w:rPr>
        <w:t>第七章</w:t>
      </w:r>
      <w:r>
        <w:rPr>
          <w:rFonts w:asciiTheme="minorEastAsia" w:eastAsiaTheme="minorEastAsia" w:hAnsiTheme="minorEastAsia"/>
          <w:sz w:val="24"/>
        </w:rPr>
        <w:t xml:space="preserve">  供应商</w:t>
      </w:r>
      <w:r>
        <w:rPr>
          <w:rFonts w:asciiTheme="minorEastAsia" w:eastAsiaTheme="minorEastAsia" w:hAnsiTheme="minorEastAsia" w:hint="eastAsia"/>
          <w:sz w:val="24"/>
        </w:rPr>
        <w:t>询问函和</w:t>
      </w:r>
      <w:r>
        <w:rPr>
          <w:rFonts w:asciiTheme="minorEastAsia" w:eastAsiaTheme="minorEastAsia" w:hAnsiTheme="minorEastAsia"/>
          <w:sz w:val="24"/>
        </w:rPr>
        <w:t>质疑函范本</w:t>
      </w:r>
    </w:p>
    <w:p w14:paraId="4C3AFB07"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5</w:t>
      </w: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现场</w:t>
      </w:r>
      <w:r>
        <w:rPr>
          <w:rFonts w:asciiTheme="minorEastAsia" w:eastAsiaTheme="minorEastAsia" w:hAnsiTheme="minorEastAsia" w:hint="eastAsia"/>
          <w:sz w:val="24"/>
        </w:rPr>
        <w:t>考察</w:t>
      </w:r>
      <w:r>
        <w:rPr>
          <w:rFonts w:asciiTheme="minorEastAsia" w:eastAsiaTheme="minorEastAsia" w:hAnsiTheme="minorEastAsia"/>
          <w:sz w:val="24"/>
        </w:rPr>
        <w:t>及相关事项见</w:t>
      </w:r>
      <w:r>
        <w:rPr>
          <w:rFonts w:asciiTheme="minorEastAsia" w:eastAsiaTheme="minorEastAsia" w:hAnsiTheme="minorEastAsia"/>
          <w:sz w:val="24"/>
          <w:u w:val="single"/>
        </w:rPr>
        <w:t>供应商须知前附表</w:t>
      </w:r>
      <w:r>
        <w:rPr>
          <w:rFonts w:asciiTheme="minorEastAsia" w:eastAsiaTheme="minorEastAsia" w:hAnsiTheme="minorEastAsia"/>
          <w:sz w:val="24"/>
        </w:rPr>
        <w:t>。</w:t>
      </w:r>
    </w:p>
    <w:p w14:paraId="0DBD1709"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5</w:t>
      </w:r>
      <w:r>
        <w:rPr>
          <w:rFonts w:asciiTheme="minorEastAsia" w:eastAsiaTheme="minorEastAsia" w:hAnsiTheme="minorEastAsia"/>
          <w:sz w:val="24"/>
        </w:rPr>
        <w:t>.</w:t>
      </w:r>
      <w:r>
        <w:rPr>
          <w:rFonts w:asciiTheme="minorEastAsia" w:eastAsiaTheme="minorEastAsia" w:hAnsiTheme="minorEastAsia" w:hint="eastAsia"/>
          <w:sz w:val="24"/>
        </w:rPr>
        <w:t>3供应商</w:t>
      </w:r>
      <w:r>
        <w:rPr>
          <w:rFonts w:asciiTheme="minorEastAsia" w:eastAsiaTheme="minorEastAsia" w:hAnsiTheme="minorEastAsia"/>
          <w:sz w:val="24"/>
        </w:rPr>
        <w:t>应认真阅读</w:t>
      </w:r>
      <w:r>
        <w:rPr>
          <w:rFonts w:asciiTheme="minorEastAsia" w:eastAsiaTheme="minorEastAsia" w:hAnsiTheme="minorEastAsia" w:hint="eastAsia"/>
          <w:sz w:val="24"/>
        </w:rPr>
        <w:t>磋商</w:t>
      </w:r>
      <w:r>
        <w:rPr>
          <w:rFonts w:asciiTheme="minorEastAsia" w:eastAsiaTheme="minorEastAsia" w:hAnsiTheme="minorEastAsia"/>
          <w:sz w:val="24"/>
        </w:rPr>
        <w:t>文件所有的事项、格式、条款和技术规范等。</w:t>
      </w:r>
    </w:p>
    <w:p w14:paraId="2A295F6E"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6</w:t>
      </w:r>
      <w:r>
        <w:rPr>
          <w:rFonts w:asciiTheme="minorEastAsia" w:eastAsiaTheme="minorEastAsia" w:hAnsiTheme="minorEastAsia"/>
          <w:b/>
          <w:sz w:val="24"/>
        </w:rPr>
        <w:t>.</w:t>
      </w:r>
      <w:r>
        <w:rPr>
          <w:rFonts w:asciiTheme="minorEastAsia" w:eastAsiaTheme="minorEastAsia" w:hAnsiTheme="minorEastAsia" w:hint="eastAsia"/>
          <w:b/>
          <w:sz w:val="24"/>
        </w:rPr>
        <w:t>磋商文件的澄清与修改</w:t>
      </w:r>
    </w:p>
    <w:p w14:paraId="103ECA6B"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6</w:t>
      </w:r>
      <w:r>
        <w:rPr>
          <w:rFonts w:asciiTheme="minorEastAsia" w:eastAsiaTheme="minorEastAsia" w:hAnsiTheme="minorEastAsia"/>
          <w:sz w:val="24"/>
        </w:rPr>
        <w:t>.</w:t>
      </w:r>
      <w:r>
        <w:rPr>
          <w:rFonts w:asciiTheme="minorEastAsia" w:eastAsiaTheme="minorEastAsia" w:hAnsiTheme="minorEastAsia" w:hint="eastAsia"/>
          <w:sz w:val="24"/>
        </w:rPr>
        <w:t>1供应商</w:t>
      </w:r>
      <w:r>
        <w:rPr>
          <w:rFonts w:asciiTheme="minorEastAsia" w:eastAsiaTheme="minorEastAsia" w:hAnsiTheme="minorEastAsia"/>
          <w:sz w:val="24"/>
        </w:rPr>
        <w:t>如对</w:t>
      </w:r>
      <w:r>
        <w:rPr>
          <w:rFonts w:asciiTheme="minorEastAsia" w:eastAsiaTheme="minorEastAsia" w:hAnsiTheme="minorEastAsia" w:hint="eastAsia"/>
          <w:sz w:val="24"/>
        </w:rPr>
        <w:t>磋商</w:t>
      </w:r>
      <w:r>
        <w:rPr>
          <w:rFonts w:asciiTheme="minorEastAsia" w:eastAsiaTheme="minorEastAsia" w:hAnsiTheme="minorEastAsia"/>
          <w:sz w:val="24"/>
        </w:rPr>
        <w:t>文件内容有疑问，必须在供应商须知前附表规定的</w:t>
      </w:r>
      <w:r>
        <w:rPr>
          <w:rFonts w:asciiTheme="minorEastAsia" w:eastAsiaTheme="minorEastAsia" w:hAnsiTheme="minorEastAsia" w:hint="eastAsia"/>
          <w:sz w:val="24"/>
        </w:rPr>
        <w:t>询问</w:t>
      </w:r>
      <w:r>
        <w:rPr>
          <w:rFonts w:asciiTheme="minorEastAsia" w:eastAsiaTheme="minorEastAsia" w:hAnsiTheme="minorEastAsia"/>
          <w:sz w:val="24"/>
        </w:rPr>
        <w:t>截止时间前以</w:t>
      </w:r>
      <w:r>
        <w:rPr>
          <w:rFonts w:asciiTheme="minorEastAsia" w:eastAsiaTheme="minorEastAsia" w:hAnsiTheme="minorEastAsia" w:hint="eastAsia"/>
          <w:sz w:val="24"/>
        </w:rPr>
        <w:t>以书面形式通知采购人或采购代理机构</w:t>
      </w:r>
      <w:r>
        <w:rPr>
          <w:rFonts w:asciiTheme="minorEastAsia" w:eastAsiaTheme="minorEastAsia" w:hAnsiTheme="minorEastAsia"/>
          <w:sz w:val="24"/>
        </w:rPr>
        <w:t>。</w:t>
      </w:r>
    </w:p>
    <w:p w14:paraId="222A7977"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6</w:t>
      </w:r>
      <w:r>
        <w:rPr>
          <w:rFonts w:asciiTheme="minorEastAsia" w:eastAsiaTheme="minorEastAsia" w:hAnsiTheme="minorEastAsia"/>
          <w:sz w:val="24"/>
        </w:rPr>
        <w:t>.</w:t>
      </w:r>
      <w:r>
        <w:rPr>
          <w:rFonts w:asciiTheme="minorEastAsia" w:eastAsiaTheme="minorEastAsia" w:hAnsiTheme="minorEastAsia" w:hint="eastAsia"/>
          <w:sz w:val="24"/>
        </w:rPr>
        <w:t>2采购人可主动地或在答复供应商提出的询问时对磋商文件进行澄清与修改。</w:t>
      </w:r>
      <w:r>
        <w:rPr>
          <w:rFonts w:asciiTheme="minorEastAsia" w:eastAsiaTheme="minorEastAsia" w:hAnsiTheme="minorEastAsia"/>
          <w:sz w:val="24"/>
        </w:rPr>
        <w:t>采购代理机构将</w:t>
      </w:r>
      <w:r>
        <w:rPr>
          <w:rFonts w:asciiTheme="minorEastAsia" w:eastAsiaTheme="minorEastAsia" w:hAnsiTheme="minorEastAsia" w:hint="eastAsia"/>
          <w:sz w:val="24"/>
        </w:rPr>
        <w:t>在</w:t>
      </w:r>
      <w:r>
        <w:rPr>
          <w:rFonts w:eastAsiaTheme="minorEastAsia" w:hint="eastAsia"/>
          <w:sz w:val="24"/>
          <w:szCs w:val="18"/>
        </w:rPr>
        <w:t>皖南医学院官网、能工社网站</w:t>
      </w:r>
      <w:r>
        <w:rPr>
          <w:rFonts w:asciiTheme="minorEastAsia" w:eastAsiaTheme="minorEastAsia" w:hAnsiTheme="minorEastAsia" w:hint="eastAsia"/>
          <w:sz w:val="24"/>
        </w:rPr>
        <w:t>发布更正公告的方式澄清或者修改磋商文件，更正公告的</w:t>
      </w:r>
      <w:r>
        <w:rPr>
          <w:rFonts w:asciiTheme="minorEastAsia" w:eastAsiaTheme="minorEastAsia" w:hAnsiTheme="minorEastAsia"/>
          <w:sz w:val="24"/>
        </w:rPr>
        <w:t>内容</w:t>
      </w:r>
      <w:r>
        <w:rPr>
          <w:rFonts w:asciiTheme="minorEastAsia" w:eastAsiaTheme="minorEastAsia" w:hAnsiTheme="minorEastAsia" w:hint="eastAsia"/>
          <w:sz w:val="24"/>
        </w:rPr>
        <w:t>作</w:t>
      </w:r>
      <w:r>
        <w:rPr>
          <w:rFonts w:asciiTheme="minorEastAsia" w:eastAsiaTheme="minorEastAsia" w:hAnsiTheme="minorEastAsia"/>
          <w:sz w:val="24"/>
        </w:rPr>
        <w:t>为</w:t>
      </w:r>
      <w:r>
        <w:rPr>
          <w:rFonts w:asciiTheme="minorEastAsia" w:eastAsiaTheme="minorEastAsia" w:hAnsiTheme="minorEastAsia" w:hint="eastAsia"/>
          <w:sz w:val="24"/>
        </w:rPr>
        <w:t>磋商</w:t>
      </w:r>
      <w:r>
        <w:rPr>
          <w:rFonts w:asciiTheme="minorEastAsia" w:eastAsiaTheme="minorEastAsia" w:hAnsiTheme="minorEastAsia"/>
          <w:sz w:val="24"/>
        </w:rPr>
        <w:t>文件</w:t>
      </w:r>
      <w:r>
        <w:rPr>
          <w:rFonts w:asciiTheme="minorEastAsia" w:eastAsiaTheme="minorEastAsia" w:hAnsiTheme="minorEastAsia" w:hint="eastAsia"/>
          <w:sz w:val="24"/>
        </w:rPr>
        <w:t>的</w:t>
      </w:r>
      <w:r>
        <w:rPr>
          <w:rFonts w:asciiTheme="minorEastAsia" w:eastAsiaTheme="minorEastAsia" w:hAnsiTheme="minorEastAsia"/>
          <w:sz w:val="24"/>
        </w:rPr>
        <w:t>组成部分，对</w:t>
      </w:r>
      <w:r>
        <w:rPr>
          <w:rFonts w:asciiTheme="minorEastAsia" w:eastAsiaTheme="minorEastAsia" w:hAnsiTheme="minorEastAsia" w:hint="eastAsia"/>
          <w:sz w:val="24"/>
        </w:rPr>
        <w:t>供应商</w:t>
      </w:r>
      <w:r>
        <w:rPr>
          <w:rFonts w:asciiTheme="minorEastAsia" w:eastAsiaTheme="minorEastAsia" w:hAnsiTheme="minorEastAsia"/>
          <w:sz w:val="24"/>
        </w:rPr>
        <w:t>起约束作用</w:t>
      </w:r>
      <w:r>
        <w:rPr>
          <w:rFonts w:asciiTheme="minorEastAsia" w:eastAsiaTheme="minorEastAsia" w:hAnsiTheme="minorEastAsia" w:hint="eastAsia"/>
          <w:sz w:val="24"/>
        </w:rPr>
        <w:t>。供应商应主动上网查询。采购代理机构不承担供应商未及时关注相关信息引发的相关责任。</w:t>
      </w:r>
    </w:p>
    <w:p w14:paraId="0A5FB3D4"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6.3任何人或任何组织向供应商提供的任何书面或口头资料，未经采购代理机构在网上发布或书面通知，均作无效处理，不得作为磋商文件的组成部分。采</w:t>
      </w:r>
      <w:r>
        <w:rPr>
          <w:rFonts w:ascii="宋体" w:eastAsia="宋体" w:hAnsi="宋体" w:hint="eastAsia"/>
          <w:sz w:val="24"/>
        </w:rPr>
        <w:lastRenderedPageBreak/>
        <w:t>购代理机构对供应商由此而做出的推论、理解和结论概不负责。</w:t>
      </w:r>
    </w:p>
    <w:p w14:paraId="148278AD" w14:textId="77777777" w:rsidR="004E1AA9" w:rsidRDefault="00BD32A2">
      <w:pPr>
        <w:spacing w:line="360" w:lineRule="auto"/>
        <w:ind w:firstLine="435"/>
        <w:rPr>
          <w:rFonts w:asciiTheme="minorEastAsia" w:eastAsiaTheme="minorEastAsia" w:hAnsiTheme="minorEastAsia" w:hint="eastAsia"/>
          <w:iCs/>
          <w:sz w:val="24"/>
        </w:rPr>
      </w:pPr>
      <w:r>
        <w:rPr>
          <w:rFonts w:asciiTheme="minorEastAsia" w:eastAsiaTheme="minorEastAsia" w:hAnsiTheme="minorEastAsia" w:hint="eastAsia"/>
          <w:sz w:val="24"/>
        </w:rPr>
        <w:t>6</w:t>
      </w: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对于</w:t>
      </w:r>
      <w:r>
        <w:rPr>
          <w:rFonts w:ascii="宋体" w:eastAsia="宋体" w:hAnsi="宋体"/>
          <w:sz w:val="24"/>
        </w:rPr>
        <w:t>没有</w:t>
      </w:r>
      <w:r>
        <w:rPr>
          <w:rFonts w:asciiTheme="minorEastAsia" w:eastAsiaTheme="minorEastAsia" w:hAnsiTheme="minorEastAsia"/>
          <w:sz w:val="24"/>
        </w:rPr>
        <w:t>提出</w:t>
      </w:r>
      <w:r>
        <w:rPr>
          <w:rFonts w:asciiTheme="minorEastAsia" w:eastAsiaTheme="minorEastAsia" w:hAnsiTheme="minorEastAsia" w:hint="eastAsia"/>
          <w:sz w:val="24"/>
        </w:rPr>
        <w:t>询问</w:t>
      </w:r>
      <w:r>
        <w:rPr>
          <w:rFonts w:asciiTheme="minorEastAsia" w:eastAsiaTheme="minorEastAsia" w:hAnsiTheme="minorEastAsia"/>
          <w:sz w:val="24"/>
        </w:rPr>
        <w:t>又参与了</w:t>
      </w:r>
      <w:r>
        <w:rPr>
          <w:rFonts w:asciiTheme="minorEastAsia" w:eastAsiaTheme="minorEastAsia" w:hAnsiTheme="minorEastAsia" w:hint="eastAsia"/>
          <w:sz w:val="24"/>
        </w:rPr>
        <w:t>本</w:t>
      </w:r>
      <w:r>
        <w:rPr>
          <w:rFonts w:asciiTheme="minorEastAsia" w:eastAsiaTheme="minorEastAsia" w:hAnsiTheme="minorEastAsia"/>
          <w:sz w:val="24"/>
        </w:rPr>
        <w:t>项目</w:t>
      </w:r>
      <w:r>
        <w:rPr>
          <w:rFonts w:asciiTheme="minorEastAsia" w:eastAsiaTheme="minorEastAsia" w:hAnsiTheme="minorEastAsia" w:hint="eastAsia"/>
          <w:sz w:val="24"/>
        </w:rPr>
        <w:t>磋商</w:t>
      </w:r>
      <w:r>
        <w:rPr>
          <w:rFonts w:asciiTheme="minorEastAsia" w:eastAsiaTheme="minorEastAsia" w:hAnsiTheme="minorEastAsia"/>
          <w:sz w:val="24"/>
        </w:rPr>
        <w:t>的</w:t>
      </w:r>
      <w:r>
        <w:rPr>
          <w:rFonts w:asciiTheme="minorEastAsia" w:eastAsiaTheme="minorEastAsia" w:hAnsiTheme="minorEastAsia" w:hint="eastAsia"/>
          <w:sz w:val="24"/>
        </w:rPr>
        <w:t>供应商</w:t>
      </w:r>
      <w:r>
        <w:rPr>
          <w:rFonts w:asciiTheme="minorEastAsia" w:eastAsiaTheme="minorEastAsia" w:hAnsiTheme="minorEastAsia"/>
          <w:sz w:val="24"/>
        </w:rPr>
        <w:t>将被视为完全认同</w:t>
      </w:r>
      <w:r>
        <w:rPr>
          <w:rFonts w:asciiTheme="minorEastAsia" w:eastAsiaTheme="minorEastAsia" w:hAnsiTheme="minorEastAsia" w:hint="eastAsia"/>
          <w:sz w:val="24"/>
        </w:rPr>
        <w:t>本磋商</w:t>
      </w:r>
      <w:r>
        <w:rPr>
          <w:rFonts w:asciiTheme="minorEastAsia" w:eastAsiaTheme="minorEastAsia" w:hAnsiTheme="minorEastAsia"/>
          <w:sz w:val="24"/>
        </w:rPr>
        <w:t>文件（含</w:t>
      </w:r>
      <w:r>
        <w:rPr>
          <w:rFonts w:asciiTheme="minorEastAsia" w:eastAsiaTheme="minorEastAsia" w:hAnsiTheme="minorEastAsia" w:hint="eastAsia"/>
          <w:sz w:val="24"/>
        </w:rPr>
        <w:t>更正公告的</w:t>
      </w:r>
      <w:r>
        <w:rPr>
          <w:rFonts w:asciiTheme="minorEastAsia" w:eastAsiaTheme="minorEastAsia" w:hAnsiTheme="minorEastAsia"/>
          <w:sz w:val="24"/>
        </w:rPr>
        <w:t>内容）</w:t>
      </w:r>
      <w:r>
        <w:rPr>
          <w:rFonts w:asciiTheme="minorEastAsia" w:eastAsiaTheme="minorEastAsia" w:hAnsiTheme="minorEastAsia" w:hint="eastAsia"/>
          <w:sz w:val="24"/>
        </w:rPr>
        <w:t>。</w:t>
      </w:r>
    </w:p>
    <w:p w14:paraId="6C5C4236"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7</w:t>
      </w:r>
      <w:r>
        <w:rPr>
          <w:rFonts w:asciiTheme="minorEastAsia" w:eastAsiaTheme="minorEastAsia" w:hAnsiTheme="minorEastAsia"/>
          <w:b/>
          <w:sz w:val="24"/>
        </w:rPr>
        <w:t>.</w:t>
      </w:r>
      <w:r>
        <w:rPr>
          <w:rFonts w:asciiTheme="minorEastAsia" w:eastAsiaTheme="minorEastAsia" w:hAnsiTheme="minorEastAsia" w:hint="eastAsia"/>
          <w:b/>
          <w:sz w:val="24"/>
        </w:rPr>
        <w:t>磋商范围及响应文件中标准和计量单位的使用</w:t>
      </w:r>
    </w:p>
    <w:p w14:paraId="2A6508C1"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7</w:t>
      </w:r>
      <w:r>
        <w:rPr>
          <w:rFonts w:asciiTheme="minorEastAsia" w:eastAsiaTheme="minorEastAsia" w:hAnsiTheme="minorEastAsia"/>
          <w:sz w:val="24"/>
        </w:rPr>
        <w:t>.1项目有分包的，供应商可</w:t>
      </w:r>
      <w:r>
        <w:rPr>
          <w:rFonts w:asciiTheme="minorEastAsia" w:eastAsiaTheme="minorEastAsia" w:hAnsiTheme="minorEastAsia" w:hint="eastAsia"/>
          <w:sz w:val="24"/>
        </w:rPr>
        <w:t>参与</w:t>
      </w:r>
      <w:r>
        <w:rPr>
          <w:rFonts w:asciiTheme="minorEastAsia" w:eastAsiaTheme="minorEastAsia" w:hAnsiTheme="minorEastAsia"/>
          <w:sz w:val="24"/>
        </w:rPr>
        <w:t>其中某一个或</w:t>
      </w:r>
      <w:r>
        <w:rPr>
          <w:rFonts w:asciiTheme="minorEastAsia" w:eastAsiaTheme="minorEastAsia" w:hAnsiTheme="minorEastAsia" w:hint="eastAsia"/>
          <w:sz w:val="24"/>
        </w:rPr>
        <w:t>多</w:t>
      </w:r>
      <w:r>
        <w:rPr>
          <w:rFonts w:asciiTheme="minorEastAsia" w:eastAsiaTheme="minorEastAsia" w:hAnsiTheme="minorEastAsia"/>
          <w:sz w:val="24"/>
        </w:rPr>
        <w:t>个分包</w:t>
      </w:r>
      <w:r>
        <w:rPr>
          <w:rFonts w:asciiTheme="minorEastAsia" w:eastAsiaTheme="minorEastAsia" w:hAnsiTheme="minorEastAsia" w:hint="eastAsia"/>
          <w:sz w:val="24"/>
        </w:rPr>
        <w:t>的磋商</w:t>
      </w:r>
      <w:r>
        <w:rPr>
          <w:rFonts w:asciiTheme="minorEastAsia" w:eastAsiaTheme="minorEastAsia" w:hAnsiTheme="minorEastAsia"/>
          <w:sz w:val="24"/>
        </w:rPr>
        <w:t>，</w:t>
      </w:r>
      <w:r>
        <w:rPr>
          <w:rFonts w:asciiTheme="minorEastAsia" w:eastAsiaTheme="minorEastAsia" w:hAnsiTheme="minorEastAsia" w:hint="eastAsia"/>
          <w:sz w:val="24"/>
        </w:rPr>
        <w:t>成交包数详见</w:t>
      </w:r>
      <w:r>
        <w:rPr>
          <w:rFonts w:asciiTheme="minorEastAsia" w:eastAsiaTheme="minorEastAsia" w:hAnsiTheme="minorEastAsia"/>
          <w:sz w:val="24"/>
          <w:u w:val="single"/>
        </w:rPr>
        <w:t>供应商须知前附表</w:t>
      </w:r>
      <w:r>
        <w:rPr>
          <w:rFonts w:asciiTheme="minorEastAsia" w:eastAsiaTheme="minorEastAsia" w:hAnsiTheme="minorEastAsia"/>
          <w:sz w:val="24"/>
        </w:rPr>
        <w:t>中规定。</w:t>
      </w:r>
    </w:p>
    <w:p w14:paraId="010DA6C3" w14:textId="77777777" w:rsidR="004E1AA9" w:rsidRDefault="00BD32A2">
      <w:pPr>
        <w:spacing w:line="360" w:lineRule="auto"/>
        <w:ind w:firstLine="435"/>
        <w:rPr>
          <w:rFonts w:eastAsiaTheme="minorEastAsia" w:hint="eastAsia"/>
        </w:rPr>
      </w:pPr>
      <w:r>
        <w:rPr>
          <w:rFonts w:asciiTheme="minorEastAsia" w:eastAsiaTheme="minorEastAsia" w:hAnsiTheme="minorEastAsia" w:hint="eastAsia"/>
          <w:sz w:val="24"/>
        </w:rPr>
        <w:t>7.2 供应商</w:t>
      </w:r>
      <w:r>
        <w:rPr>
          <w:rFonts w:asciiTheme="minorEastAsia" w:eastAsiaTheme="minorEastAsia" w:hAnsiTheme="minorEastAsia"/>
          <w:sz w:val="24"/>
        </w:rPr>
        <w:t>应当对所投分包</w:t>
      </w:r>
      <w:r>
        <w:rPr>
          <w:rFonts w:asciiTheme="minorEastAsia" w:eastAsiaTheme="minorEastAsia" w:hAnsiTheme="minorEastAsia" w:hint="eastAsia"/>
          <w:sz w:val="24"/>
        </w:rPr>
        <w:t>磋商</w:t>
      </w:r>
      <w:r>
        <w:rPr>
          <w:rFonts w:asciiTheme="minorEastAsia" w:eastAsiaTheme="minorEastAsia" w:hAnsiTheme="minorEastAsia"/>
          <w:sz w:val="24"/>
        </w:rPr>
        <w:t>文件中“</w:t>
      </w:r>
      <w:r>
        <w:rPr>
          <w:rFonts w:asciiTheme="minorEastAsia" w:eastAsiaTheme="minorEastAsia" w:hAnsiTheme="minorEastAsia" w:hint="eastAsia"/>
          <w:sz w:val="24"/>
        </w:rPr>
        <w:t>采购</w:t>
      </w:r>
      <w:r>
        <w:rPr>
          <w:rFonts w:asciiTheme="minorEastAsia" w:eastAsiaTheme="minorEastAsia" w:hAnsiTheme="minorEastAsia"/>
          <w:sz w:val="24"/>
        </w:rPr>
        <w:t>需求”所列的所有内容进行</w:t>
      </w:r>
      <w:r>
        <w:rPr>
          <w:rFonts w:asciiTheme="minorEastAsia" w:eastAsiaTheme="minorEastAsia" w:hAnsiTheme="minorEastAsia" w:hint="eastAsia"/>
          <w:sz w:val="24"/>
        </w:rPr>
        <w:t>响应</w:t>
      </w:r>
      <w:r>
        <w:rPr>
          <w:rFonts w:asciiTheme="minorEastAsia" w:eastAsiaTheme="minorEastAsia" w:hAnsiTheme="minorEastAsia"/>
          <w:sz w:val="24"/>
        </w:rPr>
        <w:t>，如仅响应</w:t>
      </w:r>
      <w:r>
        <w:rPr>
          <w:rFonts w:asciiTheme="minorEastAsia" w:eastAsiaTheme="minorEastAsia" w:hAnsiTheme="minorEastAsia" w:hint="eastAsia"/>
          <w:sz w:val="24"/>
        </w:rPr>
        <w:t>所投包别</w:t>
      </w:r>
      <w:r>
        <w:rPr>
          <w:rFonts w:asciiTheme="minorEastAsia" w:eastAsiaTheme="minorEastAsia" w:hAnsiTheme="minorEastAsia"/>
          <w:sz w:val="24"/>
        </w:rPr>
        <w:t>中的部分内容，其</w:t>
      </w:r>
      <w:r>
        <w:rPr>
          <w:rFonts w:asciiTheme="minorEastAsia" w:eastAsiaTheme="minorEastAsia" w:hAnsiTheme="minorEastAsia" w:hint="eastAsia"/>
          <w:sz w:val="24"/>
        </w:rPr>
        <w:t>所投包别的响应</w:t>
      </w:r>
      <w:r>
        <w:rPr>
          <w:rFonts w:asciiTheme="minorEastAsia" w:eastAsiaTheme="minorEastAsia" w:hAnsiTheme="minorEastAsia"/>
          <w:sz w:val="24"/>
        </w:rPr>
        <w:t>将被认定为</w:t>
      </w:r>
      <w:r>
        <w:rPr>
          <w:rFonts w:asciiTheme="minorEastAsia" w:eastAsiaTheme="minorEastAsia" w:hAnsiTheme="minorEastAsia" w:hint="eastAsia"/>
          <w:b/>
          <w:sz w:val="24"/>
        </w:rPr>
        <w:t>响应</w:t>
      </w:r>
      <w:r>
        <w:rPr>
          <w:rFonts w:asciiTheme="minorEastAsia" w:eastAsiaTheme="minorEastAsia" w:hAnsiTheme="minorEastAsia"/>
          <w:b/>
          <w:sz w:val="24"/>
        </w:rPr>
        <w:t>无效</w:t>
      </w:r>
      <w:r>
        <w:rPr>
          <w:rFonts w:asciiTheme="minorEastAsia" w:eastAsiaTheme="minorEastAsia" w:hAnsiTheme="minorEastAsia"/>
          <w:sz w:val="24"/>
        </w:rPr>
        <w:t>。</w:t>
      </w:r>
    </w:p>
    <w:p w14:paraId="03C347BB"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7</w:t>
      </w:r>
      <w:r>
        <w:rPr>
          <w:rFonts w:asciiTheme="minorEastAsia" w:eastAsiaTheme="minorEastAsia" w:hAnsiTheme="minorEastAsia"/>
          <w:sz w:val="24"/>
        </w:rPr>
        <w:t>.</w:t>
      </w:r>
      <w:r>
        <w:rPr>
          <w:rFonts w:asciiTheme="minorEastAsia" w:eastAsiaTheme="minorEastAsia" w:hAnsiTheme="minorEastAsia" w:hint="eastAsia"/>
          <w:sz w:val="24"/>
        </w:rPr>
        <w:t>3</w:t>
      </w:r>
      <w:r>
        <w:rPr>
          <w:rFonts w:asciiTheme="minorEastAsia" w:eastAsiaTheme="minorEastAsia" w:hAnsiTheme="minorEastAsia"/>
          <w:sz w:val="24"/>
        </w:rPr>
        <w:t>无论磋商文件中是否要求，供应商所投货物及伴随的服务和工程均应符合国家强制性标准。</w:t>
      </w:r>
    </w:p>
    <w:p w14:paraId="75A38FF2"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7</w:t>
      </w: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供应商与采购代理机构之间与磋商有关的所有往来通知、函件和响应文件均用中文表述。供应商随响应文件提供的证明文件和资料可以为其它语言，但必须附中文译文。翻译的中文资料与外文资料如果出现差异时，以中文为准。</w:t>
      </w:r>
    </w:p>
    <w:p w14:paraId="1ED63966"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7</w:t>
      </w:r>
      <w:r>
        <w:rPr>
          <w:rFonts w:asciiTheme="minorEastAsia" w:eastAsiaTheme="minorEastAsia" w:hAnsiTheme="minorEastAsia"/>
          <w:sz w:val="24"/>
        </w:rPr>
        <w:t>.</w:t>
      </w:r>
      <w:r>
        <w:rPr>
          <w:rFonts w:asciiTheme="minorEastAsia" w:eastAsiaTheme="minorEastAsia" w:hAnsiTheme="minorEastAsia" w:hint="eastAsia"/>
          <w:sz w:val="24"/>
        </w:rPr>
        <w:t>5</w:t>
      </w:r>
      <w:r>
        <w:rPr>
          <w:rFonts w:asciiTheme="minorEastAsia" w:eastAsiaTheme="minorEastAsia" w:hAnsiTheme="minorEastAsia"/>
          <w:sz w:val="24"/>
        </w:rPr>
        <w:t>除磋商文件中有特殊要求外，响应文件中所使用的计量单位，应采用中华人民共和国法定计量单位。</w:t>
      </w:r>
    </w:p>
    <w:p w14:paraId="1B64C9A9"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8</w:t>
      </w:r>
      <w:r>
        <w:rPr>
          <w:rFonts w:asciiTheme="minorEastAsia" w:eastAsiaTheme="minorEastAsia" w:hAnsiTheme="minorEastAsia"/>
          <w:b/>
          <w:sz w:val="24"/>
        </w:rPr>
        <w:t>.</w:t>
      </w:r>
      <w:r>
        <w:rPr>
          <w:rFonts w:asciiTheme="minorEastAsia" w:eastAsiaTheme="minorEastAsia" w:hAnsiTheme="minorEastAsia" w:hint="eastAsia"/>
          <w:b/>
          <w:sz w:val="24"/>
        </w:rPr>
        <w:t>响应文件构成</w:t>
      </w:r>
    </w:p>
    <w:p w14:paraId="04991670"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8</w:t>
      </w:r>
      <w:r>
        <w:rPr>
          <w:rFonts w:asciiTheme="minorEastAsia" w:eastAsiaTheme="minorEastAsia" w:hAnsiTheme="minorEastAsia"/>
          <w:sz w:val="24"/>
        </w:rPr>
        <w:t>.1</w:t>
      </w:r>
      <w:r>
        <w:rPr>
          <w:rFonts w:ascii="宋体" w:eastAsia="宋体" w:hAnsi="宋体" w:hint="eastAsia"/>
          <w:sz w:val="24"/>
        </w:rPr>
        <w:t>供应商</w:t>
      </w:r>
      <w:r>
        <w:rPr>
          <w:rFonts w:asciiTheme="minorEastAsia" w:eastAsiaTheme="minorEastAsia" w:hAnsiTheme="minorEastAsia"/>
          <w:sz w:val="24"/>
        </w:rPr>
        <w:t>应完整地按</w:t>
      </w:r>
      <w:r>
        <w:rPr>
          <w:rFonts w:asciiTheme="minorEastAsia" w:eastAsiaTheme="minorEastAsia" w:hAnsiTheme="minorEastAsia" w:hint="eastAsia"/>
          <w:sz w:val="24"/>
        </w:rPr>
        <w:t>磋商</w:t>
      </w:r>
      <w:r>
        <w:rPr>
          <w:rFonts w:asciiTheme="minorEastAsia" w:eastAsiaTheme="minorEastAsia" w:hAnsiTheme="minorEastAsia"/>
          <w:sz w:val="24"/>
        </w:rPr>
        <w:t>文件提供的</w:t>
      </w:r>
      <w:r>
        <w:rPr>
          <w:rFonts w:asciiTheme="minorEastAsia" w:eastAsiaTheme="minorEastAsia" w:hAnsiTheme="minorEastAsia" w:hint="eastAsia"/>
          <w:sz w:val="24"/>
        </w:rPr>
        <w:t>响应</w:t>
      </w:r>
      <w:r>
        <w:rPr>
          <w:rFonts w:asciiTheme="minorEastAsia" w:eastAsiaTheme="minorEastAsia" w:hAnsiTheme="minorEastAsia"/>
          <w:sz w:val="24"/>
        </w:rPr>
        <w:t>文件格式及要求</w:t>
      </w:r>
      <w:r>
        <w:rPr>
          <w:rFonts w:asciiTheme="minorEastAsia" w:eastAsiaTheme="minorEastAsia" w:hAnsiTheme="minorEastAsia" w:hint="eastAsia"/>
          <w:sz w:val="24"/>
        </w:rPr>
        <w:t>编</w:t>
      </w:r>
      <w:r>
        <w:rPr>
          <w:rFonts w:asciiTheme="minorEastAsia" w:eastAsiaTheme="minorEastAsia" w:hAnsiTheme="minorEastAsia"/>
          <w:sz w:val="24"/>
        </w:rPr>
        <w:t>写</w:t>
      </w:r>
      <w:r>
        <w:rPr>
          <w:rFonts w:asciiTheme="minorEastAsia" w:eastAsiaTheme="minorEastAsia" w:hAnsiTheme="minorEastAsia" w:hint="eastAsia"/>
          <w:sz w:val="24"/>
        </w:rPr>
        <w:t>响应</w:t>
      </w:r>
      <w:r>
        <w:rPr>
          <w:rFonts w:asciiTheme="minorEastAsia" w:eastAsiaTheme="minorEastAsia" w:hAnsiTheme="minorEastAsia"/>
          <w:sz w:val="24"/>
        </w:rPr>
        <w:t>文件，</w:t>
      </w:r>
      <w:r>
        <w:rPr>
          <w:rFonts w:asciiTheme="minorEastAsia" w:eastAsiaTheme="minorEastAsia" w:hAnsiTheme="minorEastAsia" w:hint="eastAsia"/>
          <w:sz w:val="24"/>
        </w:rPr>
        <w:t>具体内容详见本项目响应文件格式的相关内容。</w:t>
      </w:r>
    </w:p>
    <w:p w14:paraId="7FFE8972"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8.2</w:t>
      </w:r>
      <w:r>
        <w:rPr>
          <w:rFonts w:ascii="宋体" w:eastAsia="宋体" w:hAnsi="宋体" w:hint="eastAsia"/>
          <w:sz w:val="24"/>
        </w:rPr>
        <w:t>供应商</w:t>
      </w:r>
      <w:r>
        <w:rPr>
          <w:rFonts w:asciiTheme="minorEastAsia" w:eastAsiaTheme="minorEastAsia" w:hAnsiTheme="minorEastAsia"/>
          <w:sz w:val="24"/>
        </w:rPr>
        <w:t>应提交</w:t>
      </w:r>
      <w:r>
        <w:rPr>
          <w:rFonts w:asciiTheme="minorEastAsia" w:eastAsiaTheme="minorEastAsia" w:hAnsiTheme="minorEastAsia" w:hint="eastAsia"/>
          <w:sz w:val="24"/>
        </w:rPr>
        <w:t>磋商文件要求的</w:t>
      </w:r>
      <w:r>
        <w:rPr>
          <w:rFonts w:asciiTheme="minorEastAsia" w:eastAsiaTheme="minorEastAsia" w:hAnsiTheme="minorEastAsia"/>
          <w:sz w:val="24"/>
        </w:rPr>
        <w:t>证明文件，证明其</w:t>
      </w:r>
      <w:r>
        <w:rPr>
          <w:rFonts w:asciiTheme="minorEastAsia" w:eastAsiaTheme="minorEastAsia" w:hAnsiTheme="minorEastAsia" w:hint="eastAsia"/>
          <w:sz w:val="24"/>
        </w:rPr>
        <w:t>响应</w:t>
      </w:r>
      <w:r>
        <w:rPr>
          <w:rFonts w:asciiTheme="minorEastAsia" w:eastAsiaTheme="minorEastAsia" w:hAnsiTheme="minorEastAsia"/>
          <w:sz w:val="24"/>
        </w:rPr>
        <w:t>内容符合</w:t>
      </w:r>
      <w:r>
        <w:rPr>
          <w:rFonts w:asciiTheme="minorEastAsia" w:eastAsiaTheme="minorEastAsia" w:hAnsiTheme="minorEastAsia" w:hint="eastAsia"/>
          <w:sz w:val="24"/>
        </w:rPr>
        <w:t>磋商</w:t>
      </w:r>
      <w:r>
        <w:rPr>
          <w:rFonts w:asciiTheme="minorEastAsia" w:eastAsiaTheme="minorEastAsia" w:hAnsiTheme="minorEastAsia"/>
          <w:sz w:val="24"/>
        </w:rPr>
        <w:t>文件规定</w:t>
      </w:r>
      <w:r>
        <w:rPr>
          <w:rFonts w:asciiTheme="minorEastAsia" w:eastAsiaTheme="minorEastAsia" w:hAnsiTheme="minorEastAsia" w:hint="eastAsia"/>
          <w:sz w:val="24"/>
        </w:rPr>
        <w:t>，</w:t>
      </w:r>
      <w:r>
        <w:rPr>
          <w:rFonts w:asciiTheme="minorEastAsia" w:eastAsiaTheme="minorEastAsia" w:hAnsiTheme="minorEastAsia"/>
          <w:sz w:val="24"/>
        </w:rPr>
        <w:t>该证明文件是</w:t>
      </w:r>
      <w:r>
        <w:rPr>
          <w:rFonts w:asciiTheme="minorEastAsia" w:eastAsiaTheme="minorEastAsia" w:hAnsiTheme="minorEastAsia" w:hint="eastAsia"/>
          <w:sz w:val="24"/>
        </w:rPr>
        <w:t>响应</w:t>
      </w:r>
      <w:r>
        <w:rPr>
          <w:rFonts w:asciiTheme="minorEastAsia" w:eastAsiaTheme="minorEastAsia" w:hAnsiTheme="minorEastAsia"/>
          <w:sz w:val="24"/>
        </w:rPr>
        <w:t>文件的一部分</w:t>
      </w:r>
      <w:r>
        <w:rPr>
          <w:rFonts w:asciiTheme="minorEastAsia" w:eastAsiaTheme="minorEastAsia" w:hAnsiTheme="minorEastAsia" w:hint="eastAsia"/>
          <w:sz w:val="24"/>
        </w:rPr>
        <w:t>。</w:t>
      </w:r>
      <w:r>
        <w:rPr>
          <w:rFonts w:asciiTheme="minorEastAsia" w:eastAsiaTheme="minorEastAsia" w:hAnsiTheme="minorEastAsia"/>
          <w:sz w:val="24"/>
        </w:rPr>
        <w:t>证明文件</w:t>
      </w:r>
      <w:r>
        <w:rPr>
          <w:rFonts w:asciiTheme="minorEastAsia" w:eastAsiaTheme="minorEastAsia" w:hAnsiTheme="minorEastAsia" w:hint="eastAsia"/>
          <w:sz w:val="24"/>
        </w:rPr>
        <w:t>形式</w:t>
      </w:r>
      <w:r>
        <w:rPr>
          <w:rFonts w:asciiTheme="minorEastAsia" w:eastAsiaTheme="minorEastAsia" w:hAnsiTheme="minorEastAsia"/>
          <w:sz w:val="24"/>
        </w:rPr>
        <w:t>可以是文字资料、图纸和数据</w:t>
      </w:r>
      <w:r>
        <w:rPr>
          <w:rFonts w:asciiTheme="minorEastAsia" w:eastAsiaTheme="minorEastAsia" w:hAnsiTheme="minorEastAsia" w:hint="eastAsia"/>
          <w:sz w:val="24"/>
        </w:rPr>
        <w:t>等。</w:t>
      </w:r>
    </w:p>
    <w:p w14:paraId="62EBD48C" w14:textId="77777777" w:rsidR="004E1AA9" w:rsidRDefault="00BD32A2">
      <w:pPr>
        <w:spacing w:line="360" w:lineRule="auto"/>
        <w:ind w:firstLine="435"/>
        <w:rPr>
          <w:rFonts w:asciiTheme="minorEastAsia" w:eastAsiaTheme="minorEastAsia" w:hAnsiTheme="minorEastAsia" w:hint="eastAsia"/>
          <w:sz w:val="24"/>
          <w:highlight w:val="yellow"/>
        </w:rPr>
      </w:pPr>
      <w:r>
        <w:rPr>
          <w:rFonts w:asciiTheme="minorEastAsia" w:eastAsiaTheme="minorEastAsia" w:hAnsiTheme="minorEastAsia" w:hint="eastAsia"/>
          <w:sz w:val="24"/>
        </w:rPr>
        <w:t>8.3</w:t>
      </w:r>
      <w:r>
        <w:rPr>
          <w:rFonts w:asciiTheme="minorEastAsia" w:eastAsiaTheme="minorEastAsia" w:hAnsiTheme="minorEastAsia"/>
          <w:sz w:val="24"/>
        </w:rPr>
        <w:t>为保证</w:t>
      </w:r>
      <w:r>
        <w:rPr>
          <w:rFonts w:ascii="宋体" w:eastAsia="宋体" w:hAnsi="宋体"/>
          <w:sz w:val="24"/>
        </w:rPr>
        <w:t>公平</w:t>
      </w:r>
      <w:r>
        <w:rPr>
          <w:rFonts w:asciiTheme="minorEastAsia" w:eastAsiaTheme="minorEastAsia" w:hAnsiTheme="minorEastAsia"/>
          <w:sz w:val="24"/>
        </w:rPr>
        <w:t>公正，除非另有规定或说明，</w:t>
      </w:r>
      <w:r>
        <w:rPr>
          <w:rFonts w:asciiTheme="minorEastAsia" w:eastAsiaTheme="minorEastAsia" w:hAnsiTheme="minorEastAsia" w:hint="eastAsia"/>
          <w:sz w:val="24"/>
        </w:rPr>
        <w:t>供应商</w:t>
      </w:r>
      <w:r>
        <w:rPr>
          <w:rFonts w:asciiTheme="minorEastAsia" w:eastAsiaTheme="minorEastAsia" w:hAnsiTheme="minorEastAsia"/>
          <w:sz w:val="24"/>
        </w:rPr>
        <w:t>对同一项目</w:t>
      </w:r>
      <w:r>
        <w:rPr>
          <w:rFonts w:asciiTheme="minorEastAsia" w:eastAsiaTheme="minorEastAsia" w:hAnsiTheme="minorEastAsia" w:hint="eastAsia"/>
          <w:sz w:val="24"/>
        </w:rPr>
        <w:t>磋商</w:t>
      </w:r>
      <w:r>
        <w:rPr>
          <w:rFonts w:asciiTheme="minorEastAsia" w:eastAsiaTheme="minorEastAsia" w:hAnsiTheme="minorEastAsia"/>
          <w:sz w:val="24"/>
        </w:rPr>
        <w:t>时，不得同时提供</w:t>
      </w:r>
      <w:r>
        <w:rPr>
          <w:rFonts w:asciiTheme="minorEastAsia" w:eastAsiaTheme="minorEastAsia" w:hAnsiTheme="minorEastAsia" w:hint="eastAsia"/>
          <w:sz w:val="24"/>
        </w:rPr>
        <w:t>备选磋商</w:t>
      </w:r>
      <w:r>
        <w:rPr>
          <w:rFonts w:asciiTheme="minorEastAsia" w:eastAsiaTheme="minorEastAsia" w:hAnsiTheme="minorEastAsia"/>
          <w:sz w:val="24"/>
        </w:rPr>
        <w:t>方案。</w:t>
      </w:r>
    </w:p>
    <w:p w14:paraId="0C45DBB3"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9</w:t>
      </w:r>
      <w:r>
        <w:rPr>
          <w:rFonts w:asciiTheme="minorEastAsia" w:eastAsiaTheme="minorEastAsia" w:hAnsiTheme="minorEastAsia"/>
          <w:b/>
          <w:sz w:val="24"/>
        </w:rPr>
        <w:t>.</w:t>
      </w:r>
      <w:r>
        <w:rPr>
          <w:rFonts w:asciiTheme="minorEastAsia" w:eastAsiaTheme="minorEastAsia" w:hAnsiTheme="minorEastAsia" w:hint="eastAsia"/>
          <w:b/>
          <w:sz w:val="24"/>
        </w:rPr>
        <w:t>报价</w:t>
      </w:r>
    </w:p>
    <w:p w14:paraId="6F0A1786"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9</w:t>
      </w:r>
      <w:r>
        <w:rPr>
          <w:rFonts w:asciiTheme="minorEastAsia" w:eastAsiaTheme="minorEastAsia" w:hAnsiTheme="minorEastAsia"/>
          <w:sz w:val="24"/>
        </w:rPr>
        <w:t>.1</w:t>
      </w:r>
      <w:r>
        <w:rPr>
          <w:rFonts w:asciiTheme="minorEastAsia" w:eastAsiaTheme="minorEastAsia" w:hAnsiTheme="minorEastAsia" w:hint="eastAsia"/>
          <w:sz w:val="24"/>
        </w:rPr>
        <w:t>供应商</w:t>
      </w:r>
      <w:r>
        <w:rPr>
          <w:rFonts w:asciiTheme="minorEastAsia" w:eastAsiaTheme="minorEastAsia" w:hAnsiTheme="minorEastAsia"/>
          <w:sz w:val="24"/>
        </w:rPr>
        <w:t>的报价应当包括满足本次</w:t>
      </w:r>
      <w:r>
        <w:rPr>
          <w:rFonts w:asciiTheme="minorEastAsia" w:eastAsiaTheme="minorEastAsia" w:hAnsiTheme="minorEastAsia" w:hint="eastAsia"/>
          <w:sz w:val="24"/>
        </w:rPr>
        <w:t>磋商</w:t>
      </w:r>
      <w:r>
        <w:rPr>
          <w:rFonts w:asciiTheme="minorEastAsia" w:eastAsiaTheme="minorEastAsia" w:hAnsiTheme="minorEastAsia"/>
          <w:sz w:val="24"/>
        </w:rPr>
        <w:t>全部采购需求所应提供的</w:t>
      </w:r>
      <w:r>
        <w:rPr>
          <w:rFonts w:asciiTheme="minorEastAsia" w:eastAsiaTheme="minorEastAsia" w:hAnsiTheme="minorEastAsia" w:hint="eastAsia"/>
          <w:sz w:val="24"/>
        </w:rPr>
        <w:t>货物，</w:t>
      </w:r>
      <w:r>
        <w:rPr>
          <w:rFonts w:asciiTheme="minorEastAsia" w:eastAsiaTheme="minorEastAsia" w:hAnsiTheme="minorEastAsia"/>
          <w:sz w:val="24"/>
        </w:rPr>
        <w:t>以及伴随的</w:t>
      </w:r>
      <w:r>
        <w:rPr>
          <w:rFonts w:asciiTheme="minorEastAsia" w:eastAsiaTheme="minorEastAsia" w:hAnsiTheme="minorEastAsia" w:hint="eastAsia"/>
          <w:sz w:val="24"/>
        </w:rPr>
        <w:t>服务</w:t>
      </w:r>
      <w:r>
        <w:rPr>
          <w:rFonts w:asciiTheme="minorEastAsia" w:eastAsiaTheme="minorEastAsia" w:hAnsiTheme="minorEastAsia"/>
          <w:sz w:val="24"/>
        </w:rPr>
        <w:t>和工程</w:t>
      </w:r>
      <w:r>
        <w:rPr>
          <w:rFonts w:asciiTheme="minorEastAsia" w:eastAsiaTheme="minorEastAsia" w:hAnsiTheme="minorEastAsia" w:hint="eastAsia"/>
          <w:sz w:val="24"/>
        </w:rPr>
        <w:t>。除磋商文件另有规定外，所有内容均应以人民币报价，供应商的磋商报价应遵守《中华人民共和国价格法》。</w:t>
      </w:r>
    </w:p>
    <w:p w14:paraId="7135640A"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9</w:t>
      </w: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除非磋商文件另有规定或经采购人同意支付的，最后报价均不得高于磋商文件（公告）列明的项目预算，否则其响应文件将被认定为</w:t>
      </w:r>
      <w:r>
        <w:rPr>
          <w:rFonts w:asciiTheme="minorEastAsia" w:eastAsiaTheme="minorEastAsia" w:hAnsiTheme="minorEastAsia"/>
          <w:b/>
          <w:sz w:val="24"/>
        </w:rPr>
        <w:t>响应无效</w:t>
      </w:r>
      <w:r>
        <w:rPr>
          <w:rFonts w:asciiTheme="minorEastAsia" w:eastAsiaTheme="minorEastAsia" w:hAnsiTheme="minorEastAsia"/>
          <w:sz w:val="24"/>
        </w:rPr>
        <w:t>。</w:t>
      </w:r>
    </w:p>
    <w:p w14:paraId="284BD749"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lastRenderedPageBreak/>
        <w:t>9</w:t>
      </w:r>
      <w:r>
        <w:rPr>
          <w:rFonts w:asciiTheme="minorEastAsia" w:eastAsiaTheme="minorEastAsia" w:hAnsiTheme="minorEastAsia"/>
          <w:sz w:val="24"/>
        </w:rPr>
        <w:t>.</w:t>
      </w:r>
      <w:r>
        <w:rPr>
          <w:rFonts w:asciiTheme="minorEastAsia" w:eastAsiaTheme="minorEastAsia" w:hAnsiTheme="minorEastAsia" w:hint="eastAsia"/>
          <w:sz w:val="24"/>
        </w:rPr>
        <w:t>3报价</w:t>
      </w:r>
      <w:r>
        <w:rPr>
          <w:rFonts w:asciiTheme="minorEastAsia" w:eastAsiaTheme="minorEastAsia" w:hAnsiTheme="minorEastAsia"/>
          <w:sz w:val="24"/>
        </w:rPr>
        <w:t>在合同履行过程中是固定不变的，不得以任何理由予以变更。任何包含价格调整要求的</w:t>
      </w:r>
      <w:r>
        <w:rPr>
          <w:rFonts w:asciiTheme="minorEastAsia" w:eastAsiaTheme="minorEastAsia" w:hAnsiTheme="minorEastAsia" w:hint="eastAsia"/>
          <w:sz w:val="24"/>
        </w:rPr>
        <w:t>磋商</w:t>
      </w:r>
      <w:r>
        <w:rPr>
          <w:rFonts w:asciiTheme="minorEastAsia" w:eastAsiaTheme="minorEastAsia" w:hAnsiTheme="minorEastAsia"/>
          <w:sz w:val="24"/>
        </w:rPr>
        <w:t>，其</w:t>
      </w:r>
      <w:r>
        <w:rPr>
          <w:rFonts w:asciiTheme="minorEastAsia" w:eastAsiaTheme="minorEastAsia" w:hAnsiTheme="minorEastAsia" w:hint="eastAsia"/>
          <w:sz w:val="24"/>
        </w:rPr>
        <w:t>响应文件将被认定为</w:t>
      </w:r>
      <w:r>
        <w:rPr>
          <w:rFonts w:asciiTheme="minorEastAsia" w:eastAsiaTheme="minorEastAsia" w:hAnsiTheme="minorEastAsia" w:hint="eastAsia"/>
          <w:b/>
          <w:sz w:val="24"/>
        </w:rPr>
        <w:t>响应无效</w:t>
      </w:r>
      <w:r>
        <w:rPr>
          <w:rFonts w:asciiTheme="minorEastAsia" w:eastAsiaTheme="minorEastAsia" w:hAnsiTheme="minorEastAsia"/>
          <w:sz w:val="24"/>
        </w:rPr>
        <w:t>。</w:t>
      </w:r>
    </w:p>
    <w:p w14:paraId="008EC48B"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9</w:t>
      </w: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采购人不接受具有附加条件的报价。</w:t>
      </w:r>
    </w:p>
    <w:p w14:paraId="0016C4BE"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10</w:t>
      </w:r>
      <w:r>
        <w:rPr>
          <w:rFonts w:asciiTheme="minorEastAsia" w:eastAsiaTheme="minorEastAsia" w:hAnsiTheme="minorEastAsia"/>
          <w:b/>
          <w:sz w:val="24"/>
        </w:rPr>
        <w:t>.</w:t>
      </w:r>
      <w:r>
        <w:rPr>
          <w:rFonts w:asciiTheme="minorEastAsia" w:eastAsiaTheme="minorEastAsia" w:hAnsiTheme="minorEastAsia" w:hint="eastAsia"/>
          <w:b/>
          <w:sz w:val="24"/>
        </w:rPr>
        <w:t>磋商保证金</w:t>
      </w:r>
    </w:p>
    <w:p w14:paraId="04866201"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10.1本项目不收取磋商保证金。</w:t>
      </w:r>
    </w:p>
    <w:p w14:paraId="326A6916"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11</w:t>
      </w:r>
      <w:r>
        <w:rPr>
          <w:rFonts w:asciiTheme="minorEastAsia" w:eastAsiaTheme="minorEastAsia" w:hAnsiTheme="minorEastAsia"/>
          <w:b/>
          <w:sz w:val="24"/>
        </w:rPr>
        <w:t>.</w:t>
      </w:r>
      <w:r>
        <w:rPr>
          <w:rFonts w:asciiTheme="minorEastAsia" w:eastAsiaTheme="minorEastAsia" w:hAnsiTheme="minorEastAsia" w:hint="eastAsia"/>
          <w:b/>
          <w:sz w:val="24"/>
        </w:rPr>
        <w:t>磋商有效期</w:t>
      </w:r>
    </w:p>
    <w:p w14:paraId="374E3E7F"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11</w:t>
      </w:r>
      <w:r>
        <w:rPr>
          <w:rFonts w:asciiTheme="minorEastAsia" w:eastAsiaTheme="minorEastAsia" w:hAnsiTheme="minorEastAsia"/>
          <w:sz w:val="24"/>
        </w:rPr>
        <w:t>.1磋商有效期为从响应文件提交截止之日算起的日历天数，磋商有效期详见</w:t>
      </w:r>
      <w:r>
        <w:rPr>
          <w:rFonts w:asciiTheme="minorEastAsia" w:eastAsiaTheme="minorEastAsia" w:hAnsiTheme="minorEastAsia"/>
          <w:sz w:val="24"/>
          <w:u w:val="single"/>
        </w:rPr>
        <w:t>供应商须知前附表</w:t>
      </w:r>
      <w:r>
        <w:rPr>
          <w:rFonts w:asciiTheme="minorEastAsia" w:eastAsiaTheme="minorEastAsia" w:hAnsiTheme="minorEastAsia"/>
          <w:sz w:val="24"/>
        </w:rPr>
        <w:t>。</w:t>
      </w:r>
    </w:p>
    <w:p w14:paraId="4FC0685A"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11</w:t>
      </w:r>
      <w:r>
        <w:rPr>
          <w:rFonts w:asciiTheme="minorEastAsia" w:eastAsiaTheme="minorEastAsia" w:hAnsiTheme="minorEastAsia"/>
          <w:sz w:val="24"/>
        </w:rPr>
        <w:t>.2在磋商有效期内，供应商的磋商保持有效，供应商不得要求撤销或修改其响应文件。磋商有效期不满足要求的响应，其响应文件将被认定为</w:t>
      </w:r>
      <w:r>
        <w:rPr>
          <w:rFonts w:asciiTheme="minorEastAsia" w:eastAsiaTheme="minorEastAsia" w:hAnsiTheme="minorEastAsia"/>
          <w:b/>
          <w:sz w:val="24"/>
        </w:rPr>
        <w:t>响应无效</w:t>
      </w:r>
      <w:r>
        <w:rPr>
          <w:rFonts w:asciiTheme="minorEastAsia" w:eastAsiaTheme="minorEastAsia" w:hAnsiTheme="minorEastAsia"/>
          <w:sz w:val="24"/>
        </w:rPr>
        <w:t>。</w:t>
      </w:r>
    </w:p>
    <w:p w14:paraId="237012D9"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11</w:t>
      </w:r>
      <w:r>
        <w:rPr>
          <w:rFonts w:asciiTheme="minorEastAsia" w:eastAsiaTheme="minorEastAsia" w:hAnsiTheme="minorEastAsia"/>
          <w:sz w:val="24"/>
        </w:rPr>
        <w:t>.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14:paraId="1D8FD39E"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12</w:t>
      </w:r>
      <w:r>
        <w:rPr>
          <w:rFonts w:asciiTheme="minorEastAsia" w:eastAsiaTheme="minorEastAsia" w:hAnsiTheme="minorEastAsia"/>
          <w:b/>
          <w:sz w:val="24"/>
        </w:rPr>
        <w:t>.</w:t>
      </w:r>
      <w:r>
        <w:rPr>
          <w:rFonts w:asciiTheme="minorEastAsia" w:eastAsiaTheme="minorEastAsia" w:hAnsiTheme="minorEastAsia" w:hint="eastAsia"/>
          <w:b/>
          <w:sz w:val="24"/>
        </w:rPr>
        <w:t>响应文件的提交、修改与撤回</w:t>
      </w:r>
    </w:p>
    <w:p w14:paraId="31B6247F"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12.1供应商应当在第一章磋商公告规定的响应文件提交截止时间前</w:t>
      </w:r>
      <w:r>
        <w:rPr>
          <w:rFonts w:asciiTheme="minorEastAsia" w:eastAsiaTheme="minorEastAsia" w:hAnsiTheme="minorEastAsia"/>
          <w:sz w:val="24"/>
        </w:rPr>
        <w:t>，</w:t>
      </w:r>
      <w:r>
        <w:rPr>
          <w:rFonts w:asciiTheme="minorEastAsia" w:eastAsiaTheme="minorEastAsia" w:hAnsiTheme="minorEastAsia" w:hint="eastAsia"/>
          <w:sz w:val="24"/>
        </w:rPr>
        <w:t>提交纸质响应文件</w:t>
      </w:r>
      <w:r>
        <w:rPr>
          <w:rFonts w:asciiTheme="minorEastAsia" w:eastAsiaTheme="minorEastAsia" w:hAnsiTheme="minorEastAsia"/>
          <w:sz w:val="24"/>
        </w:rPr>
        <w:t>。</w:t>
      </w:r>
    </w:p>
    <w:p w14:paraId="33A2FCA5"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12.2供应商应当在响应文件提交截止时间前完成响应文件的提交，并可以补充、修改或者撤回响应文件。</w:t>
      </w:r>
    </w:p>
    <w:p w14:paraId="0EC31DFC"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12.</w:t>
      </w:r>
      <w:r>
        <w:rPr>
          <w:rFonts w:asciiTheme="minorEastAsia" w:eastAsiaTheme="minorEastAsia" w:hAnsiTheme="minorEastAsia"/>
          <w:sz w:val="24"/>
        </w:rPr>
        <w:t>3</w:t>
      </w:r>
      <w:r>
        <w:rPr>
          <w:rFonts w:asciiTheme="minorEastAsia" w:eastAsiaTheme="minorEastAsia" w:hAnsiTheme="minorEastAsia" w:hint="eastAsia"/>
          <w:sz w:val="24"/>
        </w:rPr>
        <w:t>供应商应按</w:t>
      </w:r>
      <w:r>
        <w:rPr>
          <w:rFonts w:asciiTheme="minorEastAsia" w:eastAsiaTheme="minorEastAsia" w:hAnsiTheme="minorEastAsia" w:hint="eastAsia"/>
          <w:sz w:val="24"/>
          <w:u w:val="single"/>
        </w:rPr>
        <w:t>供应商须知前附表</w:t>
      </w:r>
      <w:r>
        <w:rPr>
          <w:rFonts w:asciiTheme="minorEastAsia" w:eastAsiaTheme="minorEastAsia" w:hAnsiTheme="minorEastAsia" w:hint="eastAsia"/>
          <w:sz w:val="24"/>
        </w:rPr>
        <w:t>规定的时间前对提交响应文件。未在规定时间内进行提交的，</w:t>
      </w:r>
      <w:r>
        <w:rPr>
          <w:rFonts w:asciiTheme="minorEastAsia" w:eastAsiaTheme="minorEastAsia" w:hAnsiTheme="minorEastAsia" w:hint="eastAsia"/>
          <w:b/>
          <w:bCs/>
          <w:sz w:val="24"/>
        </w:rPr>
        <w:t>响应无效。</w:t>
      </w:r>
    </w:p>
    <w:p w14:paraId="6E62106E" w14:textId="77777777" w:rsidR="004E1AA9" w:rsidRDefault="00BD32A2">
      <w:pPr>
        <w:spacing w:line="360" w:lineRule="auto"/>
        <w:ind w:firstLine="435"/>
        <w:rPr>
          <w:rFonts w:ascii="宋体" w:eastAsia="宋体" w:hAnsi="宋体" w:hint="eastAsia"/>
          <w:sz w:val="24"/>
        </w:rPr>
      </w:pPr>
      <w:r>
        <w:rPr>
          <w:rFonts w:asciiTheme="minorEastAsia" w:eastAsiaTheme="minorEastAsia" w:hAnsiTheme="minorEastAsia" w:hint="eastAsia"/>
          <w:sz w:val="24"/>
        </w:rPr>
        <w:t>12.4在响应文件提交截止时间之后，供应商不得对其响应文件做任何修改。</w:t>
      </w:r>
      <w:r>
        <w:rPr>
          <w:rFonts w:ascii="宋体" w:eastAsia="宋体" w:hAnsi="宋体" w:hint="eastAsia"/>
          <w:sz w:val="24"/>
        </w:rPr>
        <w:t>但属于磋商小组在评审中发现的计算错误并进行核实的修改、按照磋商文件的变动情况和磋商小组的要求重新提交响应文件的，不在此列。</w:t>
      </w:r>
    </w:p>
    <w:p w14:paraId="431D3B88"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13</w:t>
      </w:r>
      <w:r>
        <w:rPr>
          <w:rFonts w:asciiTheme="minorEastAsia" w:eastAsiaTheme="minorEastAsia" w:hAnsiTheme="minorEastAsia"/>
          <w:b/>
          <w:sz w:val="24"/>
        </w:rPr>
        <w:t>.</w:t>
      </w:r>
      <w:r>
        <w:rPr>
          <w:rFonts w:asciiTheme="minorEastAsia" w:eastAsiaTheme="minorEastAsia" w:hAnsiTheme="minorEastAsia" w:hint="eastAsia"/>
          <w:b/>
          <w:sz w:val="24"/>
        </w:rPr>
        <w:t>磋商小组</w:t>
      </w:r>
    </w:p>
    <w:p w14:paraId="538195B7"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13</w:t>
      </w:r>
      <w:r>
        <w:rPr>
          <w:rFonts w:asciiTheme="minorEastAsia" w:eastAsiaTheme="minorEastAsia" w:hAnsiTheme="minorEastAsia"/>
          <w:sz w:val="24"/>
        </w:rPr>
        <w:t>.1本项目将依法组建磋商小组，磋商小组成员由3人以上</w:t>
      </w:r>
      <w:r>
        <w:rPr>
          <w:rFonts w:asciiTheme="minorEastAsia" w:eastAsiaTheme="minorEastAsia" w:hAnsiTheme="minorEastAsia" w:hint="eastAsia"/>
          <w:sz w:val="24"/>
        </w:rPr>
        <w:t>（含）</w:t>
      </w:r>
      <w:r>
        <w:rPr>
          <w:rFonts w:asciiTheme="minorEastAsia" w:eastAsiaTheme="minorEastAsia" w:hAnsiTheme="minorEastAsia"/>
          <w:sz w:val="24"/>
        </w:rPr>
        <w:t>单数组成，磋商小组及其成员应当依照政府采购的有关规定履行相关职责和义务。</w:t>
      </w:r>
    </w:p>
    <w:p w14:paraId="2D5967FF"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13</w:t>
      </w:r>
      <w:r>
        <w:rPr>
          <w:rFonts w:asciiTheme="minorEastAsia" w:eastAsiaTheme="minorEastAsia" w:hAnsiTheme="minorEastAsia"/>
          <w:sz w:val="24"/>
        </w:rPr>
        <w:t>.2磋商小组依法对响应文件进行评审，并根据磋商文件规定的程序、评定成交的标准等事项与实质性响应磋商文件要求的供应商进行磋商。</w:t>
      </w:r>
    </w:p>
    <w:p w14:paraId="59F7654C"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lastRenderedPageBreak/>
        <w:t>13</w:t>
      </w:r>
      <w:r>
        <w:rPr>
          <w:rFonts w:asciiTheme="minorEastAsia" w:eastAsiaTheme="minorEastAsia" w:hAnsiTheme="minorEastAsia"/>
          <w:sz w:val="24"/>
        </w:rPr>
        <w:t>.3磋商小组应当从质量和服务均能满足磋商文件实质性响应要求的供应商中，按照评审方法和标准</w:t>
      </w:r>
      <w:r>
        <w:rPr>
          <w:rFonts w:asciiTheme="minorEastAsia" w:eastAsiaTheme="minorEastAsia" w:hAnsiTheme="minorEastAsia" w:hint="eastAsia"/>
          <w:sz w:val="24"/>
        </w:rPr>
        <w:t>推荐</w:t>
      </w:r>
      <w:r>
        <w:rPr>
          <w:rFonts w:asciiTheme="minorEastAsia" w:eastAsiaTheme="minorEastAsia" w:hAnsiTheme="minorEastAsia"/>
          <w:sz w:val="24"/>
        </w:rPr>
        <w:t>成交候选供应商，并编写</w:t>
      </w:r>
      <w:r>
        <w:rPr>
          <w:rFonts w:asciiTheme="minorEastAsia" w:eastAsiaTheme="minorEastAsia" w:hAnsiTheme="minorEastAsia" w:hint="eastAsia"/>
          <w:sz w:val="24"/>
        </w:rPr>
        <w:t>评审</w:t>
      </w:r>
      <w:r>
        <w:rPr>
          <w:rFonts w:asciiTheme="minorEastAsia" w:eastAsiaTheme="minorEastAsia" w:hAnsiTheme="minorEastAsia"/>
          <w:sz w:val="24"/>
        </w:rPr>
        <w:t>报告。</w:t>
      </w:r>
    </w:p>
    <w:p w14:paraId="02F5EF47"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14</w:t>
      </w:r>
      <w:r>
        <w:rPr>
          <w:rFonts w:asciiTheme="minorEastAsia" w:eastAsiaTheme="minorEastAsia" w:hAnsiTheme="minorEastAsia"/>
          <w:b/>
          <w:sz w:val="24"/>
        </w:rPr>
        <w:t>.响应文件的评审与磋商</w:t>
      </w:r>
    </w:p>
    <w:p w14:paraId="2FE92207"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w:t>
      </w:r>
      <w:r>
        <w:rPr>
          <w:rFonts w:asciiTheme="minorEastAsia" w:eastAsiaTheme="minorEastAsia" w:hAnsiTheme="minorEastAsia"/>
          <w:sz w:val="24"/>
        </w:rPr>
        <w:t>.</w:t>
      </w:r>
      <w:r>
        <w:rPr>
          <w:rFonts w:asciiTheme="minorEastAsia" w:eastAsiaTheme="minorEastAsia" w:hAnsiTheme="minorEastAsia" w:hint="eastAsia"/>
          <w:sz w:val="24"/>
        </w:rPr>
        <w:t>1采购人和采购代理机构将在磋商公告规定的时间和地点组织磋商。</w:t>
      </w:r>
    </w:p>
    <w:p w14:paraId="1DCB38F8"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14.2磋商活动采用综合评分法评审。</w:t>
      </w:r>
    </w:p>
    <w:p w14:paraId="18554515"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综合评分法，是指响应文件满足磋商文件全部实质性要求且按评审因素的量化指标评审得分最高的供应商为成交候选供应商的评审方法。</w:t>
      </w:r>
    </w:p>
    <w:p w14:paraId="1A47F8F1"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14.3磋商小组将按照磋商文件规定的评审方法和标准对供应商独立进行评审。评审程序如下：</w:t>
      </w:r>
    </w:p>
    <w:p w14:paraId="562605DF"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14.3.1</w:t>
      </w:r>
      <w:r>
        <w:rPr>
          <w:rFonts w:asciiTheme="minorEastAsia" w:eastAsiaTheme="minorEastAsia" w:hAnsiTheme="minorEastAsia" w:hint="eastAsia"/>
          <w:b/>
          <w:sz w:val="24"/>
        </w:rPr>
        <w:t>初审</w:t>
      </w:r>
      <w:r>
        <w:rPr>
          <w:rFonts w:asciiTheme="minorEastAsia" w:eastAsiaTheme="minorEastAsia" w:hAnsiTheme="minorEastAsia" w:hint="eastAsia"/>
          <w:sz w:val="24"/>
        </w:rPr>
        <w:t>。磋商小组对供应商必须满足和实质性响应的内容进行评审，供应商未实质性响应磋商文件要求导致响应无效的，磋商小组将以书面询标的方式告知有关供应商。</w:t>
      </w:r>
    </w:p>
    <w:p w14:paraId="0BBC316E" w14:textId="77777777" w:rsidR="004E1AA9" w:rsidRDefault="00BD32A2">
      <w:pPr>
        <w:spacing w:line="360" w:lineRule="auto"/>
        <w:ind w:firstLine="435"/>
        <w:rPr>
          <w:rFonts w:ascii="宋体" w:eastAsia="宋体" w:hAnsi="宋体" w:cs="宋体" w:hint="eastAsia"/>
          <w:sz w:val="24"/>
          <w:szCs w:val="24"/>
        </w:rPr>
      </w:pPr>
      <w:r>
        <w:rPr>
          <w:rFonts w:ascii="宋体" w:eastAsia="宋体" w:hAnsi="宋体" w:cs="宋体" w:hint="eastAsia"/>
          <w:sz w:val="24"/>
          <w:szCs w:val="24"/>
        </w:rPr>
        <w:t>采购人或采购代理机构将在响应文件提交截止时间后至评审结束前通过“信用中国”网站(www.creditchina.gov.cn)、“中国政府采购网”(www.ccgp.gov.cn)，并对供应商信用记录进行甄别，对列入“信用中国”网站(www.creditchina.gov.cn)失信被执行人名单、重大税收违法案件当事人名单; “中国政府采购网”(www.ccgp.gov.cn)政府采购严重违法失信行为记录名单及其他不符合《中华人民共和国政府采购法》第二十二条规定条件的供应商，其响应文件将被认定为</w:t>
      </w:r>
      <w:r>
        <w:rPr>
          <w:rFonts w:ascii="宋体" w:eastAsia="宋体" w:hAnsi="宋体" w:cs="宋体" w:hint="eastAsia"/>
          <w:b/>
          <w:sz w:val="24"/>
          <w:szCs w:val="24"/>
        </w:rPr>
        <w:t>响应无效</w:t>
      </w:r>
      <w:r>
        <w:rPr>
          <w:rFonts w:ascii="宋体" w:eastAsia="宋体" w:hAnsi="宋体" w:cs="宋体" w:hint="eastAsia"/>
          <w:sz w:val="24"/>
          <w:szCs w:val="24"/>
        </w:rPr>
        <w:t>。</w:t>
      </w:r>
    </w:p>
    <w:p w14:paraId="4DC0EE46" w14:textId="77777777" w:rsidR="004E1AA9" w:rsidRDefault="00BD32A2">
      <w:pPr>
        <w:spacing w:line="360" w:lineRule="auto"/>
        <w:ind w:firstLine="435"/>
        <w:rPr>
          <w:rFonts w:ascii="宋体" w:eastAsia="宋体" w:hAnsi="宋体" w:cs="宋体" w:hint="eastAsia"/>
          <w:sz w:val="24"/>
          <w:szCs w:val="24"/>
        </w:rPr>
      </w:pPr>
      <w:r>
        <w:rPr>
          <w:rFonts w:ascii="宋体" w:eastAsia="宋体" w:hAnsi="宋体" w:cs="宋体" w:hint="eastAsia"/>
          <w:sz w:val="24"/>
          <w:szCs w:val="24"/>
        </w:rPr>
        <w:t>以联合体形式参加磋商的，联合体成员存在以上不良信用记录的，联合体磋商将被认定为</w:t>
      </w:r>
      <w:r>
        <w:rPr>
          <w:rFonts w:ascii="宋体" w:eastAsia="宋体" w:hAnsi="宋体" w:cs="宋体" w:hint="eastAsia"/>
          <w:b/>
          <w:sz w:val="24"/>
          <w:szCs w:val="24"/>
        </w:rPr>
        <w:t>响应无效</w:t>
      </w:r>
      <w:r>
        <w:rPr>
          <w:rFonts w:ascii="宋体" w:eastAsia="宋体" w:hAnsi="宋体" w:cs="宋体" w:hint="eastAsia"/>
          <w:sz w:val="24"/>
          <w:szCs w:val="24"/>
        </w:rPr>
        <w:t>。</w:t>
      </w:r>
    </w:p>
    <w:p w14:paraId="54698E3A" w14:textId="77777777" w:rsidR="004E1AA9" w:rsidRDefault="00BD32A2">
      <w:pPr>
        <w:spacing w:line="360" w:lineRule="auto"/>
        <w:ind w:firstLine="435"/>
        <w:rPr>
          <w:rFonts w:ascii="宋体" w:eastAsia="宋体" w:hAnsi="宋体" w:cs="宋体" w:hint="eastAsia"/>
          <w:sz w:val="24"/>
          <w:szCs w:val="24"/>
        </w:rPr>
      </w:pPr>
      <w:r>
        <w:rPr>
          <w:rFonts w:ascii="宋体" w:eastAsia="宋体" w:hAnsi="宋体" w:cs="宋体" w:hint="eastAsia"/>
          <w:sz w:val="24"/>
          <w:szCs w:val="24"/>
        </w:rPr>
        <w:t>以上信用查询记录，采购人或采购代理机构将下载查询结果页面后与其他采购文件一并保存。供应商不良信用记录以采购人或采购代理机构查询结果为准。在本采购文件规定的查询时间之外，网站信息发生的任何变更均不作为初审依据。供应商自行提供的与网站信息不一致的其他证明材料亦不作为初审依据。</w:t>
      </w:r>
    </w:p>
    <w:p w14:paraId="7A4D4379"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14.3.2</w:t>
      </w:r>
      <w:r>
        <w:rPr>
          <w:rFonts w:asciiTheme="minorEastAsia" w:eastAsiaTheme="minorEastAsia" w:hAnsiTheme="minorEastAsia" w:hint="eastAsia"/>
          <w:b/>
          <w:sz w:val="24"/>
        </w:rPr>
        <w:t>磋商</w:t>
      </w:r>
      <w:r>
        <w:rPr>
          <w:rFonts w:asciiTheme="minorEastAsia" w:eastAsiaTheme="minorEastAsia" w:hAnsiTheme="minorEastAsia" w:hint="eastAsia"/>
          <w:sz w:val="24"/>
        </w:rPr>
        <w:t>。初审合格后，磋商小组将按响应文件提交顺序集中与单一供应商分别进行磋商，并给予所有参加磋商的供应商平等的磋商机会。</w:t>
      </w:r>
    </w:p>
    <w:p w14:paraId="01227378"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14.3.3</w:t>
      </w:r>
      <w:r>
        <w:rPr>
          <w:rFonts w:asciiTheme="minorEastAsia" w:eastAsiaTheme="minorEastAsia" w:hAnsiTheme="minorEastAsia"/>
          <w:b/>
          <w:sz w:val="24"/>
        </w:rPr>
        <w:t>报价</w:t>
      </w:r>
      <w:r>
        <w:rPr>
          <w:rFonts w:asciiTheme="minorEastAsia" w:eastAsiaTheme="minorEastAsia" w:hAnsiTheme="minorEastAsia" w:hint="eastAsia"/>
          <w:sz w:val="24"/>
        </w:rPr>
        <w:t>。</w:t>
      </w:r>
      <w:r>
        <w:rPr>
          <w:rFonts w:asciiTheme="minorEastAsia" w:eastAsiaTheme="minorEastAsia" w:hAnsiTheme="minorEastAsia"/>
          <w:sz w:val="24"/>
        </w:rPr>
        <w:t>磋商结束后，磋商小组应当要求所有</w:t>
      </w:r>
      <w:r>
        <w:rPr>
          <w:rFonts w:asciiTheme="minorEastAsia" w:eastAsiaTheme="minorEastAsia" w:hAnsiTheme="minorEastAsia" w:hint="eastAsia"/>
          <w:sz w:val="24"/>
        </w:rPr>
        <w:t>实质性响应</w:t>
      </w:r>
      <w:r>
        <w:rPr>
          <w:rFonts w:asciiTheme="minorEastAsia" w:eastAsiaTheme="minorEastAsia" w:hAnsiTheme="minorEastAsia"/>
          <w:sz w:val="24"/>
        </w:rPr>
        <w:t>的供应商在规定时间内提交最后报价</w:t>
      </w:r>
      <w:r>
        <w:rPr>
          <w:rFonts w:ascii="宋体" w:eastAsia="宋体" w:hAnsi="宋体" w:hint="eastAsia"/>
          <w:sz w:val="24"/>
        </w:rPr>
        <w:t>。</w:t>
      </w:r>
    </w:p>
    <w:p w14:paraId="21B47579"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lastRenderedPageBreak/>
        <w:t>14.3.4</w:t>
      </w:r>
      <w:r>
        <w:rPr>
          <w:rFonts w:asciiTheme="minorEastAsia" w:eastAsiaTheme="minorEastAsia" w:hAnsiTheme="minorEastAsia" w:hint="eastAsia"/>
          <w:b/>
          <w:sz w:val="24"/>
        </w:rPr>
        <w:t>综合评分</w:t>
      </w:r>
      <w:r>
        <w:rPr>
          <w:rFonts w:asciiTheme="minorEastAsia" w:eastAsiaTheme="minorEastAsia" w:hAnsiTheme="minorEastAsia" w:hint="eastAsia"/>
          <w:sz w:val="24"/>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230B6340"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14.4相关说明。</w:t>
      </w:r>
    </w:p>
    <w:p w14:paraId="06EB4763"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 xml:space="preserve">14.4.1为保证磋商活动顺利进行，供应商可派相关技术人员进行答疑； </w:t>
      </w:r>
    </w:p>
    <w:p w14:paraId="0B1E547B"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14.4.2磋</w:t>
      </w:r>
      <w:r>
        <w:rPr>
          <w:rFonts w:asciiTheme="minorEastAsia" w:eastAsiaTheme="minorEastAsia" w:hAnsiTheme="minorEastAsia"/>
          <w:sz w:val="24"/>
        </w:rPr>
        <w:t>商小组根据与</w:t>
      </w:r>
      <w:r>
        <w:rPr>
          <w:rFonts w:asciiTheme="minorEastAsia" w:eastAsiaTheme="minorEastAsia" w:hAnsiTheme="minorEastAsia" w:hint="eastAsia"/>
          <w:sz w:val="24"/>
        </w:rPr>
        <w:t>供应商</w:t>
      </w:r>
      <w:r>
        <w:rPr>
          <w:rFonts w:asciiTheme="minorEastAsia" w:eastAsiaTheme="minorEastAsia" w:hAnsiTheme="minorEastAsia"/>
          <w:sz w:val="24"/>
        </w:rPr>
        <w:t>磋商情况可能实质性变动</w:t>
      </w:r>
      <w:r>
        <w:rPr>
          <w:rFonts w:asciiTheme="minorEastAsia" w:eastAsiaTheme="minorEastAsia" w:hAnsiTheme="minorEastAsia" w:hint="eastAsia"/>
          <w:sz w:val="24"/>
        </w:rPr>
        <w:t>磋商文件</w:t>
      </w:r>
      <w:r>
        <w:rPr>
          <w:rFonts w:asciiTheme="minorEastAsia" w:eastAsiaTheme="minorEastAsia" w:hAnsiTheme="minorEastAsia"/>
          <w:sz w:val="24"/>
        </w:rPr>
        <w:t>的内容，包括采购需求中的技术、服务要求以及合同草案条款。磋商文件有实质性变动的，</w:t>
      </w:r>
      <w:r>
        <w:rPr>
          <w:rFonts w:asciiTheme="minorEastAsia" w:eastAsiaTheme="minorEastAsia" w:hAnsiTheme="minorEastAsia" w:hint="eastAsia"/>
          <w:sz w:val="24"/>
        </w:rPr>
        <w:t>经采购人代表确认作为磋商文件的有效组成部分，</w:t>
      </w:r>
      <w:r>
        <w:rPr>
          <w:rFonts w:asciiTheme="minorEastAsia" w:eastAsiaTheme="minorEastAsia" w:hAnsiTheme="minorEastAsia"/>
          <w:sz w:val="24"/>
        </w:rPr>
        <w:t>磋商小组</w:t>
      </w:r>
      <w:r>
        <w:rPr>
          <w:rFonts w:asciiTheme="minorEastAsia" w:eastAsiaTheme="minorEastAsia" w:hAnsiTheme="minorEastAsia" w:hint="eastAsia"/>
          <w:sz w:val="24"/>
        </w:rPr>
        <w:t>将</w:t>
      </w:r>
      <w:r>
        <w:rPr>
          <w:rFonts w:asciiTheme="minorEastAsia" w:eastAsiaTheme="minorEastAsia" w:hAnsiTheme="minorEastAsia"/>
          <w:sz w:val="24"/>
        </w:rPr>
        <w:t>以书面形式通知所有参加磋商的供应商。</w:t>
      </w:r>
    </w:p>
    <w:p w14:paraId="259BB4A9"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asciiTheme="minorEastAsia" w:eastAsiaTheme="minorEastAsia" w:hAnsiTheme="minorEastAsia" w:hint="eastAsia"/>
          <w:b/>
          <w:sz w:val="24"/>
        </w:rPr>
        <w:t>响应无效</w:t>
      </w:r>
      <w:r>
        <w:rPr>
          <w:rFonts w:asciiTheme="minorEastAsia" w:eastAsiaTheme="minorEastAsia" w:hAnsiTheme="minorEastAsia" w:hint="eastAsia"/>
          <w:sz w:val="24"/>
        </w:rPr>
        <w:t>。</w:t>
      </w:r>
    </w:p>
    <w:p w14:paraId="616E7B8A"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14.4.4</w:t>
      </w:r>
      <w:r>
        <w:rPr>
          <w:rFonts w:asciiTheme="minorEastAsia" w:eastAsiaTheme="minorEastAsia" w:hAnsiTheme="minorEastAsia"/>
          <w:sz w:val="24"/>
        </w:rPr>
        <w:t>无论何种原因，即使供应商</w:t>
      </w:r>
      <w:r>
        <w:rPr>
          <w:rFonts w:asciiTheme="minorEastAsia" w:eastAsiaTheme="minorEastAsia" w:hAnsiTheme="minorEastAsia" w:hint="eastAsia"/>
          <w:sz w:val="24"/>
        </w:rPr>
        <w:t>磋商</w:t>
      </w:r>
      <w:r>
        <w:rPr>
          <w:rFonts w:asciiTheme="minorEastAsia" w:eastAsiaTheme="minorEastAsia" w:hAnsiTheme="minorEastAsia"/>
          <w:sz w:val="24"/>
        </w:rPr>
        <w:t>时携带了证书材料的原件，但响应文件中未提供与之内容完全一致的</w:t>
      </w:r>
      <w:r>
        <w:rPr>
          <w:rFonts w:asciiTheme="minorEastAsia" w:eastAsiaTheme="minorEastAsia" w:hAnsiTheme="minorEastAsia" w:hint="eastAsia"/>
          <w:sz w:val="24"/>
        </w:rPr>
        <w:t>扫描件</w:t>
      </w:r>
      <w:r>
        <w:rPr>
          <w:rFonts w:asciiTheme="minorEastAsia" w:eastAsiaTheme="minorEastAsia" w:hAnsiTheme="minorEastAsia"/>
          <w:sz w:val="24"/>
        </w:rPr>
        <w:t>的，</w:t>
      </w:r>
      <w:r>
        <w:rPr>
          <w:rFonts w:asciiTheme="minorEastAsia" w:eastAsiaTheme="minorEastAsia" w:hAnsiTheme="minorEastAsia" w:hint="eastAsia"/>
          <w:sz w:val="24"/>
        </w:rPr>
        <w:t>磋商</w:t>
      </w:r>
      <w:r>
        <w:rPr>
          <w:rFonts w:asciiTheme="minorEastAsia" w:eastAsiaTheme="minorEastAsia" w:hAnsiTheme="minorEastAsia"/>
          <w:sz w:val="24"/>
        </w:rPr>
        <w:t>小组可以视同其未提供。</w:t>
      </w:r>
    </w:p>
    <w:p w14:paraId="668651E8"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14.4.5磋商</w:t>
      </w:r>
      <w:r>
        <w:rPr>
          <w:rFonts w:asciiTheme="minorEastAsia" w:eastAsiaTheme="minorEastAsia" w:hAnsiTheme="minorEastAsia"/>
          <w:sz w:val="24"/>
        </w:rPr>
        <w:t>小组决定响应文件的响应性及符合性只根据响应文件本身的内容，而不寻求其他外部证据。</w:t>
      </w:r>
    </w:p>
    <w:p w14:paraId="4A0121AC"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14</w:t>
      </w:r>
      <w:r>
        <w:rPr>
          <w:rFonts w:asciiTheme="minorEastAsia" w:eastAsiaTheme="minorEastAsia" w:hAnsiTheme="minorEastAsia"/>
          <w:sz w:val="24"/>
        </w:rPr>
        <w:t>.</w:t>
      </w:r>
      <w:r>
        <w:rPr>
          <w:rFonts w:asciiTheme="minorEastAsia" w:eastAsiaTheme="minorEastAsia" w:hAnsiTheme="minorEastAsia" w:hint="eastAsia"/>
          <w:sz w:val="24"/>
        </w:rPr>
        <w:t>5</w:t>
      </w:r>
      <w:r>
        <w:rPr>
          <w:rFonts w:asciiTheme="minorEastAsia" w:eastAsiaTheme="minorEastAsia" w:hAnsiTheme="minorEastAsia"/>
          <w:sz w:val="24"/>
        </w:rPr>
        <w:t>供应商</w:t>
      </w:r>
      <w:r>
        <w:rPr>
          <w:rFonts w:asciiTheme="minorEastAsia" w:eastAsiaTheme="minorEastAsia" w:hAnsiTheme="minorEastAsia" w:hint="eastAsia"/>
          <w:sz w:val="24"/>
        </w:rPr>
        <w:t>授权</w:t>
      </w:r>
      <w:r>
        <w:rPr>
          <w:rFonts w:asciiTheme="minorEastAsia" w:eastAsiaTheme="minorEastAsia" w:hAnsiTheme="minorEastAsia"/>
          <w:sz w:val="24"/>
        </w:rPr>
        <w:t>代表对</w:t>
      </w:r>
      <w:r>
        <w:rPr>
          <w:rFonts w:asciiTheme="minorEastAsia" w:eastAsiaTheme="minorEastAsia" w:hAnsiTheme="minorEastAsia" w:hint="eastAsia"/>
          <w:sz w:val="24"/>
        </w:rPr>
        <w:t>磋商过程</w:t>
      </w:r>
      <w:r>
        <w:rPr>
          <w:rFonts w:asciiTheme="minorEastAsia" w:eastAsiaTheme="minorEastAsia" w:hAnsiTheme="minorEastAsia"/>
          <w:sz w:val="24"/>
        </w:rPr>
        <w:t>有疑义，以及认为采购人、采购代理机构相关工作人员有需要回避的情形的，应当场提出询问或者回避申请</w:t>
      </w:r>
      <w:r>
        <w:rPr>
          <w:rFonts w:asciiTheme="minorEastAsia" w:eastAsiaTheme="minorEastAsia" w:hAnsiTheme="minorEastAsia" w:hint="eastAsia"/>
          <w:sz w:val="24"/>
        </w:rPr>
        <w:t>，并说明理由。</w:t>
      </w:r>
      <w:r>
        <w:rPr>
          <w:rFonts w:asciiTheme="minorEastAsia" w:eastAsiaTheme="minorEastAsia" w:hAnsiTheme="minorEastAsia"/>
          <w:sz w:val="24"/>
        </w:rPr>
        <w:t xml:space="preserve"> </w:t>
      </w:r>
    </w:p>
    <w:p w14:paraId="2875AF02"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15</w:t>
      </w:r>
      <w:r>
        <w:rPr>
          <w:rFonts w:asciiTheme="minorEastAsia" w:eastAsiaTheme="minorEastAsia" w:hAnsiTheme="minorEastAsia"/>
          <w:b/>
          <w:sz w:val="24"/>
        </w:rPr>
        <w:t>.终止磋商</w:t>
      </w:r>
    </w:p>
    <w:p w14:paraId="45C7AC4E"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15.1出现下列情况之一时，采购人和采购代理机构有权宣布终止磋商采购，并将理由通知所有供应商：</w:t>
      </w:r>
    </w:p>
    <w:p w14:paraId="1829F83E"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（1）有效供应商数量不足，导致本次磋商缺乏竞争的；</w:t>
      </w:r>
    </w:p>
    <w:p w14:paraId="1D251614"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（2）出现影响采购公正的违法、违规行为的；</w:t>
      </w:r>
    </w:p>
    <w:p w14:paraId="32CCAF8B"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（3）因重大变故，采购任务取消的；</w:t>
      </w:r>
    </w:p>
    <w:p w14:paraId="71773CC3" w14:textId="77777777" w:rsidR="004E1AA9" w:rsidRDefault="00BD32A2">
      <w:pPr>
        <w:spacing w:line="360" w:lineRule="auto"/>
        <w:ind w:firstLine="437"/>
        <w:outlineLvl w:val="2"/>
        <w:rPr>
          <w:rFonts w:asciiTheme="minorEastAsia" w:eastAsiaTheme="minorEastAsia" w:hAnsiTheme="minorEastAsia" w:hint="eastAsia"/>
          <w:sz w:val="24"/>
        </w:rPr>
      </w:pPr>
      <w:r>
        <w:rPr>
          <w:rFonts w:asciiTheme="minorEastAsia" w:eastAsiaTheme="minorEastAsia" w:hAnsiTheme="minorEastAsia" w:hint="eastAsia"/>
          <w:sz w:val="24"/>
        </w:rPr>
        <w:t>（4）政府采购法律法规规定的其他情形。</w:t>
      </w:r>
    </w:p>
    <w:p w14:paraId="0662F9CF"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16</w:t>
      </w:r>
      <w:r>
        <w:rPr>
          <w:rFonts w:asciiTheme="minorEastAsia" w:eastAsiaTheme="minorEastAsia" w:hAnsiTheme="minorEastAsia"/>
          <w:b/>
          <w:sz w:val="24"/>
        </w:rPr>
        <w:t>.响应文件的澄清、说明或</w:t>
      </w:r>
      <w:r>
        <w:rPr>
          <w:rFonts w:asciiTheme="minorEastAsia" w:eastAsiaTheme="minorEastAsia" w:hAnsiTheme="minorEastAsia" w:hint="eastAsia"/>
          <w:b/>
          <w:sz w:val="24"/>
        </w:rPr>
        <w:t>更正</w:t>
      </w:r>
    </w:p>
    <w:p w14:paraId="1E161C25" w14:textId="77777777" w:rsidR="004E1AA9" w:rsidRDefault="00BD32A2">
      <w:pPr>
        <w:spacing w:line="360" w:lineRule="auto"/>
        <w:ind w:firstLineChars="196" w:firstLine="470"/>
        <w:rPr>
          <w:rFonts w:ascii="宋体" w:eastAsia="宋体" w:hAnsi="宋体" w:hint="eastAsia"/>
          <w:sz w:val="24"/>
        </w:rPr>
      </w:pPr>
      <w:r>
        <w:rPr>
          <w:rFonts w:ascii="宋体" w:eastAsia="宋体" w:hAnsi="宋体" w:hint="eastAsia"/>
          <w:sz w:val="24"/>
        </w:rPr>
        <w:t>16.1磋商小组将对响应文件的有效性、完整性和响应程度进行审查，审查时</w:t>
      </w:r>
      <w:r>
        <w:rPr>
          <w:rFonts w:ascii="宋体" w:eastAsia="宋体" w:hAnsi="宋体" w:hint="eastAsia"/>
          <w:sz w:val="24"/>
        </w:rPr>
        <w:lastRenderedPageBreak/>
        <w:t>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514275C8" w14:textId="77777777" w:rsidR="004E1AA9" w:rsidRDefault="00BD32A2">
      <w:pPr>
        <w:spacing w:line="360" w:lineRule="auto"/>
        <w:ind w:firstLineChars="196" w:firstLine="470"/>
        <w:rPr>
          <w:rFonts w:ascii="宋体" w:eastAsia="宋体" w:hAnsi="宋体" w:hint="eastAsia"/>
          <w:sz w:val="24"/>
        </w:rPr>
      </w:pPr>
      <w:r>
        <w:rPr>
          <w:rFonts w:ascii="宋体" w:eastAsia="宋体" w:hAnsi="宋体" w:hint="eastAsia"/>
          <w:sz w:val="24"/>
        </w:rPr>
        <w:t>16.2磋商小组要求供应商澄清、说明或者更正响应文件应当以书面形式（询标）作出。供应商的澄清、说明或者更正应当由法定代表人或其授权代表签字或者加盖公章。</w:t>
      </w:r>
    </w:p>
    <w:p w14:paraId="7E20F887"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17</w:t>
      </w:r>
      <w:r>
        <w:rPr>
          <w:rFonts w:asciiTheme="minorEastAsia" w:eastAsiaTheme="minorEastAsia" w:hAnsiTheme="minorEastAsia"/>
          <w:b/>
          <w:sz w:val="24"/>
        </w:rPr>
        <w:t>.最后报价</w:t>
      </w:r>
    </w:p>
    <w:p w14:paraId="51EB57BD"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17.1</w:t>
      </w:r>
      <w:r>
        <w:rPr>
          <w:rFonts w:asciiTheme="minorEastAsia" w:eastAsiaTheme="minorEastAsia" w:hAnsiTheme="minorEastAsia"/>
          <w:sz w:val="24"/>
        </w:rPr>
        <w:t>磋商并不限定只进行二轮报价，如果磋商小组认为有必要，可以要求供应商进行多轮报价。</w:t>
      </w:r>
    </w:p>
    <w:p w14:paraId="4C91E1E0"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17.2</w:t>
      </w:r>
      <w:r>
        <w:rPr>
          <w:rFonts w:asciiTheme="minorEastAsia" w:eastAsiaTheme="minorEastAsia" w:hAnsiTheme="minorEastAsia"/>
          <w:sz w:val="24"/>
        </w:rPr>
        <w:t>在磋商内容不做实质性变更或重大调整的前提下，供应商下轮报价不得高于上一轮报价</w:t>
      </w:r>
      <w:r>
        <w:rPr>
          <w:rFonts w:asciiTheme="minorEastAsia" w:eastAsiaTheme="minorEastAsia" w:hAnsiTheme="minorEastAsia" w:hint="eastAsia"/>
          <w:sz w:val="24"/>
        </w:rPr>
        <w:t>。</w:t>
      </w:r>
    </w:p>
    <w:p w14:paraId="13931DA7"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17.3</w:t>
      </w:r>
      <w:r>
        <w:rPr>
          <w:rFonts w:asciiTheme="minorEastAsia" w:eastAsiaTheme="minorEastAsia" w:hAnsiTheme="minorEastAsia"/>
          <w:sz w:val="24"/>
        </w:rPr>
        <w:t>最后报价是供应商响应文件的有效组成部分，最后报价也是签订合同的依据。</w:t>
      </w:r>
    </w:p>
    <w:p w14:paraId="746FA592"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18</w:t>
      </w:r>
      <w:r>
        <w:rPr>
          <w:rFonts w:asciiTheme="minorEastAsia" w:eastAsiaTheme="minorEastAsia" w:hAnsiTheme="minorEastAsia"/>
          <w:b/>
          <w:sz w:val="24"/>
        </w:rPr>
        <w:t>.</w:t>
      </w:r>
      <w:r>
        <w:rPr>
          <w:rFonts w:asciiTheme="minorEastAsia" w:eastAsiaTheme="minorEastAsia" w:hAnsiTheme="minorEastAsia" w:hint="eastAsia"/>
          <w:b/>
          <w:sz w:val="24"/>
        </w:rPr>
        <w:t>成交候选供应商的推荐原则及标准</w:t>
      </w:r>
    </w:p>
    <w:p w14:paraId="7A2FBA1C"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18</w:t>
      </w:r>
      <w:r>
        <w:rPr>
          <w:rFonts w:asciiTheme="minorEastAsia" w:eastAsiaTheme="minorEastAsia" w:hAnsiTheme="minorEastAsia"/>
          <w:sz w:val="24"/>
        </w:rPr>
        <w:t>.</w:t>
      </w:r>
      <w:r>
        <w:rPr>
          <w:rFonts w:asciiTheme="minorEastAsia" w:eastAsiaTheme="minorEastAsia" w:hAnsiTheme="minorEastAsia" w:hint="eastAsia"/>
          <w:sz w:val="24"/>
        </w:rPr>
        <w:t>1磋商小组</w:t>
      </w:r>
      <w:r>
        <w:rPr>
          <w:rFonts w:asciiTheme="minorEastAsia" w:eastAsiaTheme="minorEastAsia" w:hAnsiTheme="minorEastAsia"/>
          <w:sz w:val="24"/>
        </w:rPr>
        <w:t>依据本项目</w:t>
      </w:r>
      <w:r>
        <w:rPr>
          <w:rFonts w:asciiTheme="minorEastAsia" w:eastAsiaTheme="minorEastAsia" w:hAnsiTheme="minorEastAsia" w:hint="eastAsia"/>
          <w:sz w:val="24"/>
        </w:rPr>
        <w:t>磋商</w:t>
      </w:r>
      <w:r>
        <w:rPr>
          <w:rFonts w:asciiTheme="minorEastAsia" w:eastAsiaTheme="minorEastAsia" w:hAnsiTheme="minorEastAsia"/>
          <w:sz w:val="24"/>
        </w:rPr>
        <w:t>文件所约定的</w:t>
      </w:r>
      <w:r>
        <w:rPr>
          <w:rFonts w:asciiTheme="minorEastAsia" w:eastAsiaTheme="minorEastAsia" w:hAnsiTheme="minorEastAsia" w:hint="eastAsia"/>
          <w:sz w:val="24"/>
        </w:rPr>
        <w:t>评审</w:t>
      </w:r>
      <w:r>
        <w:rPr>
          <w:rFonts w:asciiTheme="minorEastAsia" w:eastAsiaTheme="minorEastAsia" w:hAnsiTheme="minorEastAsia"/>
          <w:sz w:val="24"/>
        </w:rPr>
        <w:t>方法</w:t>
      </w:r>
      <w:r>
        <w:rPr>
          <w:rFonts w:asciiTheme="minorEastAsia" w:eastAsiaTheme="minorEastAsia" w:hAnsiTheme="minorEastAsia" w:hint="eastAsia"/>
          <w:sz w:val="24"/>
        </w:rPr>
        <w:t>和标准</w:t>
      </w:r>
      <w:r>
        <w:rPr>
          <w:rFonts w:asciiTheme="minorEastAsia" w:eastAsiaTheme="minorEastAsia" w:hAnsiTheme="minorEastAsia"/>
          <w:sz w:val="24"/>
        </w:rPr>
        <w:t>，</w:t>
      </w:r>
      <w:r>
        <w:rPr>
          <w:rFonts w:asciiTheme="minorEastAsia" w:eastAsiaTheme="minorEastAsia" w:hAnsiTheme="minorEastAsia" w:hint="eastAsia"/>
          <w:sz w:val="24"/>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403CFEB"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19</w:t>
      </w:r>
      <w:r>
        <w:rPr>
          <w:rFonts w:asciiTheme="minorEastAsia" w:eastAsiaTheme="minorEastAsia" w:hAnsiTheme="minorEastAsia"/>
          <w:b/>
          <w:sz w:val="24"/>
        </w:rPr>
        <w:t>.</w:t>
      </w:r>
      <w:r>
        <w:rPr>
          <w:rFonts w:asciiTheme="minorEastAsia" w:eastAsiaTheme="minorEastAsia" w:hAnsiTheme="minorEastAsia" w:hint="eastAsia"/>
          <w:b/>
          <w:sz w:val="24"/>
        </w:rPr>
        <w:t>确定成交候选供应商和成交供应商</w:t>
      </w:r>
    </w:p>
    <w:p w14:paraId="714C14B4" w14:textId="77777777" w:rsidR="004E1AA9" w:rsidRDefault="00BD32A2">
      <w:pPr>
        <w:spacing w:line="360" w:lineRule="auto"/>
        <w:ind w:firstLine="435"/>
        <w:rPr>
          <w:rFonts w:asciiTheme="minorEastAsia" w:eastAsiaTheme="minorEastAsia" w:hAnsiTheme="minorEastAsia" w:hint="eastAsia"/>
          <w:sz w:val="24"/>
        </w:rPr>
      </w:pPr>
      <w:r>
        <w:rPr>
          <w:rFonts w:ascii="宋体" w:eastAsia="宋体" w:hAnsi="宋体" w:hint="eastAsia"/>
          <w:sz w:val="24"/>
        </w:rPr>
        <w:t>19.1磋商小组根据综合评分的结果和</w:t>
      </w:r>
      <w:r>
        <w:rPr>
          <w:rFonts w:asciiTheme="minorEastAsia" w:eastAsiaTheme="minorEastAsia" w:hAnsiTheme="minorEastAsia" w:hint="eastAsia"/>
          <w:sz w:val="24"/>
          <w:u w:val="single"/>
        </w:rPr>
        <w:t>供应商</w:t>
      </w:r>
      <w:r>
        <w:rPr>
          <w:rFonts w:asciiTheme="minorEastAsia" w:eastAsiaTheme="minorEastAsia" w:hAnsiTheme="minorEastAsia"/>
          <w:sz w:val="24"/>
          <w:u w:val="single"/>
        </w:rPr>
        <w:t>须知前附表</w:t>
      </w:r>
      <w:r>
        <w:rPr>
          <w:rFonts w:asciiTheme="minorEastAsia" w:eastAsiaTheme="minorEastAsia" w:hAnsiTheme="minorEastAsia"/>
          <w:sz w:val="24"/>
        </w:rPr>
        <w:t>中规定</w:t>
      </w:r>
      <w:r>
        <w:rPr>
          <w:rFonts w:ascii="宋体" w:eastAsia="宋体" w:hAnsi="宋体" w:hint="eastAsia"/>
          <w:sz w:val="24"/>
        </w:rPr>
        <w:t>确定成交候选供应商，并标明排列顺序。</w:t>
      </w:r>
      <w:r>
        <w:rPr>
          <w:rFonts w:asciiTheme="minorEastAsia" w:eastAsiaTheme="minorEastAsia" w:hAnsiTheme="minorEastAsia" w:hint="eastAsia"/>
          <w:sz w:val="24"/>
        </w:rPr>
        <w:t>按</w:t>
      </w:r>
      <w:r>
        <w:rPr>
          <w:rFonts w:asciiTheme="minorEastAsia" w:eastAsiaTheme="minorEastAsia" w:hAnsiTheme="minorEastAsia" w:hint="eastAsia"/>
          <w:sz w:val="24"/>
          <w:u w:val="single"/>
        </w:rPr>
        <w:t>供应商</w:t>
      </w:r>
      <w:r>
        <w:rPr>
          <w:rFonts w:asciiTheme="minorEastAsia" w:eastAsiaTheme="minorEastAsia" w:hAnsiTheme="minorEastAsia"/>
          <w:sz w:val="24"/>
          <w:u w:val="single"/>
        </w:rPr>
        <w:t>须知前附表</w:t>
      </w:r>
      <w:r>
        <w:rPr>
          <w:rFonts w:asciiTheme="minorEastAsia" w:eastAsiaTheme="minorEastAsia" w:hAnsiTheme="minorEastAsia" w:hint="eastAsia"/>
          <w:sz w:val="24"/>
        </w:rPr>
        <w:t>中规定，</w:t>
      </w:r>
      <w:r>
        <w:rPr>
          <w:rFonts w:asciiTheme="minorEastAsia" w:eastAsiaTheme="minorEastAsia" w:hAnsiTheme="minorEastAsia"/>
          <w:sz w:val="24"/>
        </w:rPr>
        <w:t>由</w:t>
      </w:r>
      <w:r>
        <w:rPr>
          <w:rFonts w:asciiTheme="minorEastAsia" w:eastAsiaTheme="minorEastAsia" w:hAnsiTheme="minorEastAsia" w:hint="eastAsia"/>
          <w:sz w:val="24"/>
        </w:rPr>
        <w:t>磋商小组</w:t>
      </w:r>
      <w:r>
        <w:rPr>
          <w:rFonts w:asciiTheme="minorEastAsia" w:eastAsiaTheme="minorEastAsia" w:hAnsiTheme="minorEastAsia"/>
          <w:sz w:val="24"/>
        </w:rPr>
        <w:t>或采购人确定</w:t>
      </w:r>
      <w:r>
        <w:rPr>
          <w:rFonts w:asciiTheme="minorEastAsia" w:eastAsiaTheme="minorEastAsia" w:hAnsiTheme="minorEastAsia" w:hint="eastAsia"/>
          <w:sz w:val="24"/>
        </w:rPr>
        <w:t>成交供应商</w:t>
      </w:r>
      <w:r>
        <w:rPr>
          <w:rFonts w:asciiTheme="minorEastAsia" w:eastAsiaTheme="minorEastAsia" w:hAnsiTheme="minorEastAsia"/>
          <w:sz w:val="24"/>
        </w:rPr>
        <w:t>。</w:t>
      </w:r>
    </w:p>
    <w:p w14:paraId="0EC32F49"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20</w:t>
      </w:r>
      <w:r>
        <w:rPr>
          <w:rFonts w:asciiTheme="minorEastAsia" w:eastAsiaTheme="minorEastAsia" w:hAnsiTheme="minorEastAsia"/>
          <w:b/>
          <w:sz w:val="24"/>
        </w:rPr>
        <w:t>.编写评审报告</w:t>
      </w:r>
    </w:p>
    <w:p w14:paraId="70F9BA97"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20.1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3778201A"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21</w:t>
      </w:r>
      <w:r>
        <w:rPr>
          <w:rFonts w:asciiTheme="minorEastAsia" w:eastAsiaTheme="minorEastAsia" w:hAnsiTheme="minorEastAsia"/>
          <w:b/>
          <w:sz w:val="24"/>
        </w:rPr>
        <w:t>.</w:t>
      </w:r>
      <w:r>
        <w:rPr>
          <w:rFonts w:asciiTheme="minorEastAsia" w:eastAsiaTheme="minorEastAsia" w:hAnsiTheme="minorEastAsia" w:hint="eastAsia"/>
          <w:b/>
          <w:sz w:val="24"/>
        </w:rPr>
        <w:t>保密要求</w:t>
      </w:r>
    </w:p>
    <w:p w14:paraId="167458FE"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lastRenderedPageBreak/>
        <w:t>21.1评审将在严格保密的情况下进行。</w:t>
      </w:r>
    </w:p>
    <w:p w14:paraId="0886D00F"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21.2有关人员</w:t>
      </w:r>
      <w:r>
        <w:rPr>
          <w:rFonts w:ascii="宋体" w:eastAsia="宋体" w:hAnsi="宋体"/>
          <w:sz w:val="24"/>
        </w:rPr>
        <w:t>应当</w:t>
      </w:r>
      <w:r>
        <w:rPr>
          <w:rFonts w:ascii="宋体" w:eastAsia="宋体" w:hAnsi="宋体" w:hint="eastAsia"/>
          <w:sz w:val="24"/>
        </w:rPr>
        <w:t>遵</w:t>
      </w:r>
      <w:r>
        <w:rPr>
          <w:rFonts w:ascii="宋体" w:eastAsia="宋体" w:hAnsi="宋体"/>
          <w:sz w:val="24"/>
        </w:rPr>
        <w:t>守</w:t>
      </w:r>
      <w:r>
        <w:rPr>
          <w:rFonts w:ascii="宋体" w:eastAsia="宋体" w:hAnsi="宋体" w:hint="eastAsia"/>
          <w:sz w:val="24"/>
        </w:rPr>
        <w:t>评审</w:t>
      </w:r>
      <w:r>
        <w:rPr>
          <w:rFonts w:ascii="宋体" w:eastAsia="宋体" w:hAnsi="宋体"/>
          <w:sz w:val="24"/>
        </w:rPr>
        <w:t>工作纪律，不得</w:t>
      </w:r>
      <w:r>
        <w:rPr>
          <w:rFonts w:ascii="宋体" w:eastAsia="宋体" w:hAnsi="宋体" w:hint="eastAsia"/>
          <w:sz w:val="24"/>
        </w:rPr>
        <w:t>泄露评审文件</w:t>
      </w:r>
      <w:r>
        <w:rPr>
          <w:rFonts w:ascii="宋体" w:eastAsia="宋体" w:hAnsi="宋体"/>
          <w:sz w:val="24"/>
        </w:rPr>
        <w:t>、</w:t>
      </w:r>
      <w:r>
        <w:rPr>
          <w:rFonts w:ascii="宋体" w:eastAsia="宋体" w:hAnsi="宋体" w:hint="eastAsia"/>
          <w:sz w:val="24"/>
        </w:rPr>
        <w:t>评审</w:t>
      </w:r>
      <w:r>
        <w:rPr>
          <w:rFonts w:ascii="宋体" w:eastAsia="宋体" w:hAnsi="宋体"/>
          <w:sz w:val="24"/>
        </w:rPr>
        <w:t>情况和</w:t>
      </w:r>
      <w:r>
        <w:rPr>
          <w:rFonts w:ascii="宋体" w:eastAsia="宋体" w:hAnsi="宋体" w:hint="eastAsia"/>
          <w:sz w:val="24"/>
        </w:rPr>
        <w:t>评审</w:t>
      </w:r>
      <w:r>
        <w:rPr>
          <w:rFonts w:ascii="宋体" w:eastAsia="宋体" w:hAnsi="宋体"/>
          <w:sz w:val="24"/>
        </w:rPr>
        <w:t>中获悉的</w:t>
      </w:r>
      <w:r>
        <w:rPr>
          <w:rFonts w:ascii="宋体" w:eastAsia="宋体" w:hAnsi="宋体" w:hint="eastAsia"/>
          <w:sz w:val="24"/>
        </w:rPr>
        <w:t>国家秘密、</w:t>
      </w:r>
      <w:r>
        <w:rPr>
          <w:rFonts w:ascii="宋体" w:eastAsia="宋体" w:hAnsi="宋体"/>
          <w:sz w:val="24"/>
        </w:rPr>
        <w:t>商业秘密。</w:t>
      </w:r>
    </w:p>
    <w:p w14:paraId="36E88360" w14:textId="77777777" w:rsidR="004E1AA9" w:rsidRDefault="00BD32A2">
      <w:pPr>
        <w:spacing w:line="360" w:lineRule="auto"/>
        <w:ind w:firstLine="437"/>
        <w:outlineLvl w:val="2"/>
        <w:rPr>
          <w:rFonts w:asciiTheme="minorEastAsia" w:eastAsiaTheme="minorEastAsia" w:hAnsiTheme="minorEastAsia" w:hint="eastAsia"/>
          <w:b/>
          <w:sz w:val="24"/>
        </w:rPr>
      </w:pPr>
      <w:r>
        <w:rPr>
          <w:rFonts w:asciiTheme="minorEastAsia" w:eastAsiaTheme="minorEastAsia" w:hAnsiTheme="minorEastAsia" w:hint="eastAsia"/>
          <w:b/>
          <w:sz w:val="24"/>
        </w:rPr>
        <w:t>22</w:t>
      </w:r>
      <w:r>
        <w:rPr>
          <w:rFonts w:asciiTheme="minorEastAsia" w:eastAsiaTheme="minorEastAsia" w:hAnsiTheme="minorEastAsia"/>
          <w:b/>
          <w:sz w:val="24"/>
        </w:rPr>
        <w:t>.成交结果公告</w:t>
      </w:r>
    </w:p>
    <w:p w14:paraId="1104CEFF"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22</w:t>
      </w:r>
      <w:r>
        <w:rPr>
          <w:rFonts w:asciiTheme="minorEastAsia" w:eastAsiaTheme="minorEastAsia" w:hAnsiTheme="minorEastAsia"/>
          <w:sz w:val="24"/>
        </w:rPr>
        <w:t>.1为体现“公开、公平、公正”的原则，磋商结束后，</w:t>
      </w:r>
      <w:r>
        <w:rPr>
          <w:rFonts w:ascii="宋体" w:eastAsia="宋体" w:hAnsi="宋体" w:hint="eastAsia"/>
          <w:sz w:val="24"/>
          <w:szCs w:val="18"/>
        </w:rPr>
        <w:t>采购代理机构将在</w:t>
      </w:r>
      <w:r>
        <w:rPr>
          <w:rFonts w:asciiTheme="minorEastAsia" w:eastAsiaTheme="minorEastAsia" w:hAnsiTheme="minorEastAsia" w:hint="eastAsia"/>
          <w:sz w:val="24"/>
        </w:rPr>
        <w:t>皖南医学院官网（https://www.wnmc.edu.cn/）、</w:t>
      </w:r>
      <w:r>
        <w:rPr>
          <w:rFonts w:ascii="宋体" w:eastAsia="宋体" w:hAnsi="宋体" w:cs="宋体" w:hint="eastAsia"/>
          <w:kern w:val="0"/>
          <w:sz w:val="24"/>
          <w:szCs w:val="24"/>
        </w:rPr>
        <w:t>能工社—安招采电子招标采购交易系统（www.anzhaocai.com）上</w:t>
      </w:r>
      <w:r>
        <w:rPr>
          <w:rFonts w:asciiTheme="minorEastAsia" w:eastAsiaTheme="minorEastAsia" w:hAnsiTheme="minorEastAsia"/>
          <w:sz w:val="24"/>
        </w:rPr>
        <w:t>发布成交结果公告。</w:t>
      </w:r>
    </w:p>
    <w:p w14:paraId="0085CD4E"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22</w:t>
      </w:r>
      <w:r>
        <w:rPr>
          <w:rFonts w:asciiTheme="minorEastAsia" w:eastAsiaTheme="minorEastAsia" w:hAnsiTheme="minorEastAsia"/>
          <w:sz w:val="24"/>
        </w:rPr>
        <w:t>.2成交结果公告内容应当包括采购人及其委托的采购代理机构的名称、地址、联系方式，项目名称和项目编号，成交供应商名称、地址和成交金额</w:t>
      </w:r>
      <w:r>
        <w:rPr>
          <w:rFonts w:ascii="宋体" w:eastAsia="宋体" w:hAnsi="宋体" w:hint="eastAsia"/>
          <w:sz w:val="24"/>
        </w:rPr>
        <w:t>，</w:t>
      </w:r>
      <w:r>
        <w:rPr>
          <w:rFonts w:asciiTheme="minorEastAsia" w:eastAsiaTheme="minorEastAsia" w:hAnsiTheme="minorEastAsia"/>
          <w:sz w:val="24"/>
        </w:rPr>
        <w:t>成交结果公告期限、评审专家名单以及</w:t>
      </w:r>
      <w:r>
        <w:rPr>
          <w:rFonts w:asciiTheme="minorEastAsia" w:eastAsiaTheme="minorEastAsia" w:hAnsiTheme="minorEastAsia" w:hint="eastAsia"/>
          <w:sz w:val="24"/>
          <w:u w:val="single"/>
        </w:rPr>
        <w:t>供应商须知前附表</w:t>
      </w:r>
      <w:r>
        <w:rPr>
          <w:rFonts w:asciiTheme="minorEastAsia" w:eastAsiaTheme="minorEastAsia" w:hAnsiTheme="minorEastAsia"/>
          <w:sz w:val="24"/>
        </w:rPr>
        <w:t>中约定进行公告的内容。</w:t>
      </w:r>
    </w:p>
    <w:p w14:paraId="2821D373" w14:textId="77777777" w:rsidR="004E1AA9" w:rsidRDefault="00BD32A2">
      <w:pPr>
        <w:spacing w:line="360" w:lineRule="auto"/>
        <w:ind w:firstLine="437"/>
        <w:outlineLvl w:val="2"/>
        <w:rPr>
          <w:rFonts w:ascii="宋体" w:eastAsia="宋体" w:hAnsi="宋体" w:hint="eastAsia"/>
          <w:b/>
          <w:sz w:val="24"/>
        </w:rPr>
      </w:pPr>
      <w:r>
        <w:rPr>
          <w:rFonts w:ascii="宋体" w:eastAsia="宋体" w:hAnsi="宋体" w:hint="eastAsia"/>
          <w:b/>
          <w:sz w:val="24"/>
        </w:rPr>
        <w:t>23</w:t>
      </w:r>
      <w:r>
        <w:rPr>
          <w:rFonts w:ascii="宋体" w:eastAsia="宋体" w:hAnsi="宋体"/>
          <w:b/>
          <w:sz w:val="24"/>
        </w:rPr>
        <w:t>.成交</w:t>
      </w:r>
      <w:r>
        <w:rPr>
          <w:rFonts w:asciiTheme="minorEastAsia" w:eastAsiaTheme="minorEastAsia" w:hAnsiTheme="minorEastAsia"/>
          <w:b/>
          <w:sz w:val="24"/>
        </w:rPr>
        <w:t>通知书</w:t>
      </w:r>
    </w:p>
    <w:p w14:paraId="34B99967"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23</w:t>
      </w:r>
      <w:r>
        <w:rPr>
          <w:rFonts w:ascii="宋体" w:eastAsia="宋体" w:hAnsi="宋体"/>
          <w:sz w:val="24"/>
        </w:rPr>
        <w:t>.1采购代理机构发布成交结果公告的同时</w:t>
      </w:r>
      <w:r>
        <w:rPr>
          <w:rFonts w:asciiTheme="minorEastAsia" w:eastAsiaTheme="minorEastAsia" w:hAnsiTheme="minorEastAsia"/>
          <w:sz w:val="24"/>
        </w:rPr>
        <w:t>以</w:t>
      </w:r>
      <w:r>
        <w:rPr>
          <w:rFonts w:asciiTheme="minorEastAsia" w:eastAsiaTheme="minorEastAsia" w:hAnsiTheme="minorEastAsia" w:hint="eastAsia"/>
          <w:sz w:val="24"/>
          <w:u w:val="single"/>
        </w:rPr>
        <w:t>供应商须知前附表</w:t>
      </w:r>
      <w:r>
        <w:rPr>
          <w:rFonts w:asciiTheme="minorEastAsia" w:eastAsiaTheme="minorEastAsia" w:hAnsiTheme="minorEastAsia" w:hint="eastAsia"/>
          <w:sz w:val="24"/>
        </w:rPr>
        <w:t>规定的</w:t>
      </w:r>
      <w:r>
        <w:rPr>
          <w:rFonts w:asciiTheme="minorEastAsia" w:eastAsiaTheme="minorEastAsia" w:hAnsiTheme="minorEastAsia"/>
          <w:sz w:val="24"/>
        </w:rPr>
        <w:t>形式</w:t>
      </w:r>
      <w:r>
        <w:rPr>
          <w:rFonts w:ascii="宋体" w:eastAsia="宋体" w:hAnsi="宋体"/>
          <w:sz w:val="24"/>
        </w:rPr>
        <w:t>向成交供应商发出成交通知书。</w:t>
      </w:r>
    </w:p>
    <w:p w14:paraId="4F3ED35B"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23</w:t>
      </w:r>
      <w:r>
        <w:rPr>
          <w:rFonts w:ascii="宋体" w:eastAsia="宋体" w:hAnsi="宋体"/>
          <w:sz w:val="24"/>
        </w:rPr>
        <w:t>.2成交通知书对采购人和成交供应商具有同等法律效力。成交通知书发出以后，采购人改变成交结果或者成交供应商放弃成交资格，应当承担相应的法律责任。</w:t>
      </w:r>
    </w:p>
    <w:p w14:paraId="383F1E77"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23</w:t>
      </w:r>
      <w:r>
        <w:rPr>
          <w:rFonts w:ascii="宋体" w:eastAsia="宋体" w:hAnsi="宋体"/>
          <w:sz w:val="24"/>
        </w:rPr>
        <w:t>.3成交通知书是合同的组成部分。</w:t>
      </w:r>
    </w:p>
    <w:p w14:paraId="688099A3" w14:textId="77777777" w:rsidR="004E1AA9" w:rsidRDefault="00BD32A2">
      <w:pPr>
        <w:spacing w:line="360" w:lineRule="auto"/>
        <w:ind w:firstLine="437"/>
        <w:outlineLvl w:val="2"/>
        <w:rPr>
          <w:rFonts w:ascii="宋体" w:eastAsia="宋体" w:hAnsi="宋体" w:hint="eastAsia"/>
          <w:b/>
          <w:sz w:val="24"/>
        </w:rPr>
      </w:pPr>
      <w:r>
        <w:rPr>
          <w:rFonts w:ascii="宋体" w:eastAsia="宋体" w:hAnsi="宋体" w:hint="eastAsia"/>
          <w:b/>
          <w:sz w:val="24"/>
        </w:rPr>
        <w:t>24</w:t>
      </w:r>
      <w:r>
        <w:rPr>
          <w:rFonts w:ascii="宋体" w:eastAsia="宋体" w:hAnsi="宋体"/>
          <w:b/>
          <w:sz w:val="24"/>
        </w:rPr>
        <w:t>.告知</w:t>
      </w:r>
      <w:r>
        <w:rPr>
          <w:rFonts w:ascii="宋体" w:eastAsia="宋体" w:hAnsi="宋体" w:hint="eastAsia"/>
          <w:b/>
          <w:sz w:val="24"/>
        </w:rPr>
        <w:t>磋商</w:t>
      </w:r>
      <w:r>
        <w:rPr>
          <w:rFonts w:ascii="宋体" w:eastAsia="宋体" w:hAnsi="宋体"/>
          <w:b/>
          <w:sz w:val="24"/>
        </w:rPr>
        <w:t>结果</w:t>
      </w:r>
    </w:p>
    <w:p w14:paraId="2892FD53"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24</w:t>
      </w:r>
      <w:r>
        <w:rPr>
          <w:rFonts w:ascii="宋体" w:eastAsia="宋体" w:hAnsi="宋体"/>
          <w:sz w:val="24"/>
        </w:rPr>
        <w:t>.1在公告</w:t>
      </w:r>
      <w:r>
        <w:rPr>
          <w:rFonts w:ascii="宋体" w:eastAsia="宋体" w:hAnsi="宋体" w:hint="eastAsia"/>
          <w:sz w:val="24"/>
        </w:rPr>
        <w:t>成交</w:t>
      </w:r>
      <w:r>
        <w:rPr>
          <w:rFonts w:ascii="宋体" w:eastAsia="宋体" w:hAnsi="宋体"/>
          <w:sz w:val="24"/>
        </w:rPr>
        <w:t>结果的同时，采购代理机构同时以</w:t>
      </w:r>
      <w:r>
        <w:rPr>
          <w:rFonts w:ascii="宋体" w:eastAsia="宋体" w:hAnsi="宋体" w:hint="eastAsia"/>
          <w:sz w:val="24"/>
          <w:u w:val="single"/>
        </w:rPr>
        <w:t>供应商</w:t>
      </w:r>
      <w:r>
        <w:rPr>
          <w:rFonts w:ascii="宋体" w:eastAsia="宋体" w:hAnsi="宋体"/>
          <w:sz w:val="24"/>
          <w:u w:val="single"/>
        </w:rPr>
        <w:t>须知前附表</w:t>
      </w:r>
      <w:r>
        <w:rPr>
          <w:rFonts w:ascii="宋体" w:eastAsia="宋体" w:hAnsi="宋体"/>
          <w:sz w:val="24"/>
        </w:rPr>
        <w:t>规定的形式告知未</w:t>
      </w:r>
      <w:r>
        <w:rPr>
          <w:rFonts w:ascii="宋体" w:eastAsia="宋体" w:hAnsi="宋体" w:hint="eastAsia"/>
          <w:sz w:val="24"/>
        </w:rPr>
        <w:t>成交供应商磋商结果</w:t>
      </w:r>
      <w:r>
        <w:rPr>
          <w:rFonts w:ascii="宋体" w:eastAsia="宋体" w:hAnsi="宋体"/>
          <w:sz w:val="24"/>
        </w:rPr>
        <w:t>。</w:t>
      </w:r>
    </w:p>
    <w:p w14:paraId="2A0D1D57" w14:textId="77777777" w:rsidR="004E1AA9" w:rsidRDefault="00BD32A2">
      <w:pPr>
        <w:spacing w:line="360" w:lineRule="auto"/>
        <w:ind w:firstLineChars="200" w:firstLine="480"/>
        <w:rPr>
          <w:rFonts w:ascii="宋体" w:eastAsia="宋体" w:hAnsi="宋体" w:hint="eastAsia"/>
          <w:sz w:val="24"/>
        </w:rPr>
      </w:pPr>
      <w:r>
        <w:rPr>
          <w:rFonts w:ascii="宋体" w:eastAsia="宋体" w:hAnsi="宋体" w:hint="eastAsia"/>
          <w:sz w:val="24"/>
        </w:rPr>
        <w:t>24</w:t>
      </w:r>
      <w:r>
        <w:rPr>
          <w:rFonts w:ascii="宋体" w:eastAsia="宋体" w:hAnsi="宋体"/>
          <w:sz w:val="24"/>
        </w:rPr>
        <w:t>.</w:t>
      </w:r>
      <w:r>
        <w:rPr>
          <w:rFonts w:ascii="宋体" w:eastAsia="宋体" w:hAnsi="宋体" w:hint="eastAsia"/>
          <w:sz w:val="24"/>
        </w:rPr>
        <w:t>2</w:t>
      </w:r>
      <w:r>
        <w:rPr>
          <w:rFonts w:ascii="宋体" w:eastAsia="宋体" w:hAnsi="宋体"/>
          <w:sz w:val="24"/>
        </w:rPr>
        <w:t>采购代理机构对未成交的供应商不做未成交原因的解释。</w:t>
      </w:r>
    </w:p>
    <w:p w14:paraId="542B5152" w14:textId="77777777" w:rsidR="004E1AA9" w:rsidRDefault="00BD32A2">
      <w:pPr>
        <w:spacing w:line="360" w:lineRule="auto"/>
        <w:ind w:firstLine="437"/>
        <w:outlineLvl w:val="2"/>
        <w:rPr>
          <w:rFonts w:ascii="宋体" w:eastAsia="宋体" w:hAnsi="宋体" w:hint="eastAsia"/>
          <w:b/>
          <w:sz w:val="24"/>
        </w:rPr>
      </w:pPr>
      <w:r>
        <w:rPr>
          <w:rFonts w:ascii="宋体" w:eastAsia="宋体" w:hAnsi="宋体" w:hint="eastAsia"/>
          <w:b/>
          <w:sz w:val="24"/>
        </w:rPr>
        <w:t>25</w:t>
      </w:r>
      <w:r>
        <w:rPr>
          <w:rFonts w:ascii="宋体" w:eastAsia="宋体" w:hAnsi="宋体"/>
          <w:b/>
          <w:sz w:val="24"/>
        </w:rPr>
        <w:t>.履约保证金</w:t>
      </w:r>
    </w:p>
    <w:p w14:paraId="1CDB91E8"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25</w:t>
      </w:r>
      <w:r>
        <w:rPr>
          <w:rFonts w:ascii="宋体" w:eastAsia="宋体" w:hAnsi="宋体"/>
          <w:sz w:val="24"/>
        </w:rPr>
        <w:t>.1成交供应商应按照</w:t>
      </w:r>
      <w:r>
        <w:rPr>
          <w:rFonts w:ascii="宋体" w:eastAsia="宋体" w:hAnsi="宋体"/>
          <w:sz w:val="24"/>
          <w:u w:val="single"/>
        </w:rPr>
        <w:t>供应商须知前附表</w:t>
      </w:r>
      <w:r>
        <w:rPr>
          <w:rFonts w:ascii="宋体" w:eastAsia="宋体" w:hAnsi="宋体"/>
          <w:sz w:val="24"/>
        </w:rPr>
        <w:t>规定</w:t>
      </w:r>
      <w:r>
        <w:rPr>
          <w:rFonts w:ascii="宋体" w:eastAsia="宋体" w:hAnsi="宋体" w:hint="eastAsia"/>
          <w:sz w:val="24"/>
        </w:rPr>
        <w:t>缴纳</w:t>
      </w:r>
      <w:r>
        <w:rPr>
          <w:rFonts w:ascii="宋体" w:eastAsia="宋体" w:hAnsi="宋体"/>
          <w:sz w:val="24"/>
        </w:rPr>
        <w:t>履约保证金。</w:t>
      </w:r>
    </w:p>
    <w:p w14:paraId="2E791FF7"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25</w:t>
      </w:r>
      <w:r>
        <w:rPr>
          <w:rFonts w:ascii="宋体" w:eastAsia="宋体" w:hAnsi="宋体"/>
          <w:sz w:val="24"/>
        </w:rPr>
        <w:t>.2如果成交供应商没有按照上述履约保证金的规定执行，将视为放弃成交资格。在此情况下，采购人可确定下一成交候选供应商为成交供应商，也可以重新开展采购活动。</w:t>
      </w:r>
    </w:p>
    <w:p w14:paraId="77CC006C" w14:textId="77777777" w:rsidR="004E1AA9" w:rsidRDefault="00BD32A2">
      <w:pPr>
        <w:spacing w:line="360" w:lineRule="auto"/>
        <w:ind w:firstLine="437"/>
        <w:outlineLvl w:val="2"/>
        <w:rPr>
          <w:rFonts w:ascii="宋体" w:eastAsia="宋体" w:hAnsi="宋体" w:hint="eastAsia"/>
          <w:b/>
          <w:sz w:val="24"/>
        </w:rPr>
      </w:pPr>
      <w:r>
        <w:rPr>
          <w:rFonts w:ascii="宋体" w:eastAsia="宋体" w:hAnsi="宋体" w:hint="eastAsia"/>
          <w:b/>
          <w:sz w:val="24"/>
        </w:rPr>
        <w:t>26</w:t>
      </w:r>
      <w:r>
        <w:rPr>
          <w:rFonts w:ascii="宋体" w:eastAsia="宋体" w:hAnsi="宋体"/>
          <w:b/>
          <w:sz w:val="24"/>
        </w:rPr>
        <w:t>.</w:t>
      </w:r>
      <w:r>
        <w:rPr>
          <w:rFonts w:ascii="宋体" w:eastAsia="宋体" w:hAnsi="宋体" w:hint="eastAsia"/>
          <w:b/>
          <w:sz w:val="24"/>
        </w:rPr>
        <w:t>代理费用</w:t>
      </w:r>
    </w:p>
    <w:p w14:paraId="68392A31"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26</w:t>
      </w:r>
      <w:r>
        <w:rPr>
          <w:rFonts w:ascii="宋体" w:eastAsia="宋体" w:hAnsi="宋体"/>
          <w:sz w:val="24"/>
        </w:rPr>
        <w:t>.1本项目</w:t>
      </w:r>
      <w:r>
        <w:rPr>
          <w:rFonts w:ascii="宋体" w:eastAsia="宋体" w:hAnsi="宋体" w:hint="eastAsia"/>
          <w:sz w:val="24"/>
        </w:rPr>
        <w:t>代理费用</w:t>
      </w:r>
      <w:r>
        <w:rPr>
          <w:rFonts w:ascii="宋体" w:eastAsia="宋体" w:hAnsi="宋体"/>
          <w:sz w:val="24"/>
        </w:rPr>
        <w:t>的收取按</w:t>
      </w:r>
      <w:r>
        <w:rPr>
          <w:rFonts w:ascii="宋体" w:eastAsia="宋体" w:hAnsi="宋体" w:hint="eastAsia"/>
          <w:sz w:val="24"/>
          <w:u w:val="single"/>
        </w:rPr>
        <w:t>供应商</w:t>
      </w:r>
      <w:r>
        <w:rPr>
          <w:rFonts w:ascii="宋体" w:eastAsia="宋体" w:hAnsi="宋体"/>
          <w:sz w:val="24"/>
          <w:u w:val="single"/>
        </w:rPr>
        <w:t>须知前附表</w:t>
      </w:r>
      <w:r>
        <w:rPr>
          <w:rFonts w:ascii="宋体" w:eastAsia="宋体" w:hAnsi="宋体"/>
          <w:sz w:val="24"/>
        </w:rPr>
        <w:t>的规定执行。</w:t>
      </w:r>
    </w:p>
    <w:p w14:paraId="7414767C" w14:textId="77777777" w:rsidR="004E1AA9" w:rsidRDefault="00BD32A2">
      <w:pPr>
        <w:spacing w:line="360" w:lineRule="auto"/>
        <w:ind w:firstLine="437"/>
        <w:outlineLvl w:val="2"/>
        <w:rPr>
          <w:rFonts w:ascii="宋体" w:eastAsia="宋体" w:hAnsi="宋体" w:hint="eastAsia"/>
          <w:b/>
          <w:sz w:val="24"/>
        </w:rPr>
      </w:pPr>
      <w:r>
        <w:rPr>
          <w:rFonts w:ascii="宋体" w:eastAsia="宋体" w:hAnsi="宋体" w:hint="eastAsia"/>
          <w:b/>
          <w:sz w:val="24"/>
        </w:rPr>
        <w:t>27</w:t>
      </w:r>
      <w:r>
        <w:rPr>
          <w:rFonts w:ascii="宋体" w:eastAsia="宋体" w:hAnsi="宋体"/>
          <w:b/>
          <w:sz w:val="24"/>
        </w:rPr>
        <w:t>.签订</w:t>
      </w:r>
      <w:r>
        <w:rPr>
          <w:rFonts w:asciiTheme="minorEastAsia" w:eastAsiaTheme="minorEastAsia" w:hAnsiTheme="minorEastAsia"/>
          <w:b/>
          <w:sz w:val="24"/>
        </w:rPr>
        <w:t>合同</w:t>
      </w:r>
    </w:p>
    <w:p w14:paraId="50126756"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lastRenderedPageBreak/>
        <w:t>27</w:t>
      </w:r>
      <w:r>
        <w:rPr>
          <w:rFonts w:ascii="宋体" w:eastAsia="宋体" w:hAnsi="宋体"/>
          <w:sz w:val="24"/>
        </w:rPr>
        <w:t>.1</w:t>
      </w:r>
      <w:r>
        <w:rPr>
          <w:rFonts w:ascii="宋体" w:eastAsia="宋体" w:hAnsi="宋体" w:cs="宋体" w:hint="eastAsia"/>
          <w:sz w:val="24"/>
          <w:szCs w:val="24"/>
        </w:rPr>
        <w:t>采购人与成交供应商应当按照</w:t>
      </w:r>
      <w:r>
        <w:rPr>
          <w:rFonts w:ascii="宋体" w:eastAsia="宋体" w:hAnsi="宋体" w:cs="宋体" w:hint="eastAsia"/>
          <w:sz w:val="24"/>
          <w:szCs w:val="24"/>
          <w:u w:val="single"/>
        </w:rPr>
        <w:t>供应商须知前附表</w:t>
      </w:r>
      <w:r>
        <w:rPr>
          <w:rFonts w:ascii="宋体" w:eastAsia="宋体" w:hAnsi="宋体" w:cs="宋体" w:hint="eastAsia"/>
          <w:sz w:val="24"/>
          <w:szCs w:val="24"/>
        </w:rPr>
        <w:t>规定的时间内完成采购合同签订。</w:t>
      </w:r>
    </w:p>
    <w:p w14:paraId="6D13247B" w14:textId="77777777" w:rsidR="004E1AA9" w:rsidRDefault="00BD32A2">
      <w:pPr>
        <w:spacing w:line="360" w:lineRule="auto"/>
        <w:ind w:firstLineChars="200" w:firstLine="480"/>
        <w:rPr>
          <w:rFonts w:ascii="宋体" w:eastAsia="宋体" w:hAnsi="宋体" w:hint="eastAsia"/>
          <w:sz w:val="24"/>
        </w:rPr>
      </w:pPr>
      <w:r>
        <w:rPr>
          <w:rFonts w:ascii="宋体" w:eastAsia="宋体" w:hAnsi="宋体" w:hint="eastAsia"/>
          <w:sz w:val="24"/>
        </w:rPr>
        <w:t>27</w:t>
      </w:r>
      <w:r>
        <w:rPr>
          <w:rFonts w:ascii="宋体" w:eastAsia="宋体" w:hAnsi="宋体"/>
          <w:sz w:val="24"/>
        </w:rPr>
        <w:t>.2磋商文件、成交供应商的响应文件及其澄清文件等，均为签订合同的依据。</w:t>
      </w:r>
    </w:p>
    <w:p w14:paraId="126B8583" w14:textId="77777777" w:rsidR="004E1AA9" w:rsidRDefault="00BD32A2">
      <w:pPr>
        <w:spacing w:line="360" w:lineRule="auto"/>
        <w:ind w:firstLineChars="200" w:firstLine="480"/>
        <w:rPr>
          <w:rFonts w:ascii="宋体" w:eastAsia="宋体" w:hAnsi="宋体" w:hint="eastAsia"/>
          <w:sz w:val="24"/>
        </w:rPr>
      </w:pPr>
      <w:r>
        <w:rPr>
          <w:rFonts w:ascii="宋体" w:eastAsia="宋体" w:hAnsi="宋体" w:hint="eastAsia"/>
          <w:sz w:val="24"/>
        </w:rPr>
        <w:t>27</w:t>
      </w:r>
      <w:r>
        <w:rPr>
          <w:rFonts w:ascii="宋体" w:eastAsia="宋体" w:hAnsi="宋体"/>
          <w:sz w:val="24"/>
        </w:rPr>
        <w:t>.3成交供应商拒绝与采购人签订合同的，采购人可以按照评审报告推荐的成交候选供应商名单排序，确定下一成交候选供应商为成交供应商，也可以重新开展采购活动。</w:t>
      </w:r>
      <w:r>
        <w:rPr>
          <w:rFonts w:ascii="宋体" w:eastAsia="宋体" w:hAnsi="宋体" w:hint="eastAsia"/>
          <w:sz w:val="24"/>
        </w:rPr>
        <w:t>成交供应商拒绝签订政府采购合同的不得参加对该项目重新开展的采购活动。</w:t>
      </w:r>
    </w:p>
    <w:p w14:paraId="55E32205" w14:textId="77777777" w:rsidR="004E1AA9" w:rsidRDefault="00BD32A2">
      <w:pPr>
        <w:spacing w:line="360" w:lineRule="auto"/>
        <w:ind w:firstLine="437"/>
        <w:outlineLvl w:val="2"/>
        <w:rPr>
          <w:rFonts w:ascii="宋体" w:eastAsia="宋体" w:hAnsi="宋体" w:hint="eastAsia"/>
          <w:b/>
          <w:sz w:val="24"/>
        </w:rPr>
      </w:pPr>
      <w:r>
        <w:rPr>
          <w:rFonts w:ascii="宋体" w:eastAsia="宋体" w:hAnsi="宋体" w:hint="eastAsia"/>
          <w:b/>
          <w:sz w:val="24"/>
        </w:rPr>
        <w:t>28</w:t>
      </w:r>
      <w:r>
        <w:rPr>
          <w:rFonts w:ascii="宋体" w:eastAsia="宋体" w:hAnsi="宋体"/>
          <w:b/>
          <w:sz w:val="24"/>
        </w:rPr>
        <w:t>.廉洁</w:t>
      </w:r>
      <w:r>
        <w:rPr>
          <w:rFonts w:asciiTheme="minorEastAsia" w:eastAsiaTheme="minorEastAsia" w:hAnsiTheme="minorEastAsia"/>
          <w:b/>
          <w:sz w:val="24"/>
        </w:rPr>
        <w:t>自律</w:t>
      </w:r>
      <w:r>
        <w:rPr>
          <w:rFonts w:ascii="宋体" w:eastAsia="宋体" w:hAnsi="宋体"/>
          <w:b/>
          <w:sz w:val="24"/>
        </w:rPr>
        <w:t>规定</w:t>
      </w:r>
    </w:p>
    <w:p w14:paraId="059CECEA"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28</w:t>
      </w:r>
      <w:r>
        <w:rPr>
          <w:rFonts w:ascii="宋体" w:eastAsia="宋体" w:hAnsi="宋体"/>
          <w:sz w:val="24"/>
        </w:rPr>
        <w:t>.1采购代理机构工作人员不得以不正当手段获取政府采购代理业务，不得与采购人、供应商恶意串通。</w:t>
      </w:r>
    </w:p>
    <w:p w14:paraId="70399157"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28</w:t>
      </w:r>
      <w:r>
        <w:rPr>
          <w:rFonts w:ascii="宋体" w:eastAsia="宋体" w:hAnsi="宋体"/>
          <w:sz w:val="24"/>
        </w:rPr>
        <w:t>.2采购代理机构工作人员不得接受采购人或者供应商组织的宴请、旅游、娱乐，不得收受礼品、现金、有价证券等，不得向采购人或者供应商报销应当由个人承担的费用。</w:t>
      </w:r>
    </w:p>
    <w:p w14:paraId="6B89A99E" w14:textId="77777777" w:rsidR="004E1AA9" w:rsidRDefault="00BD32A2">
      <w:pPr>
        <w:spacing w:line="360" w:lineRule="auto"/>
        <w:ind w:firstLine="437"/>
        <w:outlineLvl w:val="2"/>
        <w:rPr>
          <w:rFonts w:ascii="宋体" w:eastAsia="宋体" w:hAnsi="宋体" w:hint="eastAsia"/>
          <w:b/>
          <w:sz w:val="24"/>
        </w:rPr>
      </w:pPr>
      <w:r>
        <w:rPr>
          <w:rFonts w:ascii="宋体" w:eastAsia="宋体" w:hAnsi="宋体" w:hint="eastAsia"/>
          <w:b/>
          <w:sz w:val="24"/>
        </w:rPr>
        <w:t>29</w:t>
      </w:r>
      <w:r>
        <w:rPr>
          <w:rFonts w:ascii="宋体" w:eastAsia="宋体" w:hAnsi="宋体"/>
          <w:b/>
          <w:sz w:val="24"/>
        </w:rPr>
        <w:t>.质疑的</w:t>
      </w:r>
      <w:r>
        <w:rPr>
          <w:rFonts w:asciiTheme="minorEastAsia" w:eastAsiaTheme="minorEastAsia" w:hAnsiTheme="minorEastAsia"/>
          <w:b/>
          <w:sz w:val="24"/>
        </w:rPr>
        <w:t>提出</w:t>
      </w:r>
      <w:r>
        <w:rPr>
          <w:rFonts w:ascii="宋体" w:eastAsia="宋体" w:hAnsi="宋体"/>
          <w:b/>
          <w:sz w:val="24"/>
        </w:rPr>
        <w:t>与接收</w:t>
      </w:r>
    </w:p>
    <w:p w14:paraId="7F035792"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项目为皖南医学院校内统一采购项目，在采购活动中，如需质疑或投诉，按照《皖南医学院采购质疑与投诉管理办法（试行）》（见附件）进行。质疑及投诉联系方式如下：</w:t>
      </w:r>
    </w:p>
    <w:p w14:paraId="3E438083"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（一）质疑联系方式：</w:t>
      </w:r>
    </w:p>
    <w:p w14:paraId="3EA600D3"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1、采购代理机构：鼎信数智技术集团股份有限公司；</w:t>
      </w:r>
    </w:p>
    <w:p w14:paraId="017A7353"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 xml:space="preserve">2、联系方式： 18255378289   </w:t>
      </w:r>
    </w:p>
    <w:p w14:paraId="51A6F45E"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3、通讯地址： 芜湖市鸠江区苏宁环球写字楼A座910。</w:t>
      </w:r>
    </w:p>
    <w:p w14:paraId="0CF9A35A"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（二）投诉联系方式：</w:t>
      </w:r>
    </w:p>
    <w:p w14:paraId="5FFC7388"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1、联系部门：皖南医学院纪委办公室；</w:t>
      </w:r>
    </w:p>
    <w:p w14:paraId="72E91F51"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2、联系电话：0553-3932826；</w:t>
      </w:r>
    </w:p>
    <w:p w14:paraId="74634A61"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3、通讯地址：芜湖市高校园区文昌西路22号皖南医学院纪委办公室。</w:t>
      </w:r>
    </w:p>
    <w:p w14:paraId="20295111" w14:textId="77777777" w:rsidR="004E1AA9" w:rsidRDefault="00BD32A2">
      <w:pPr>
        <w:spacing w:line="360" w:lineRule="auto"/>
        <w:ind w:firstLine="437"/>
        <w:outlineLvl w:val="2"/>
        <w:rPr>
          <w:rFonts w:ascii="宋体" w:eastAsia="宋体" w:hAnsi="宋体" w:hint="eastAsia"/>
          <w:b/>
          <w:sz w:val="24"/>
        </w:rPr>
      </w:pPr>
      <w:r>
        <w:rPr>
          <w:rFonts w:ascii="宋体" w:eastAsia="宋体" w:hAnsi="宋体" w:hint="eastAsia"/>
          <w:b/>
          <w:sz w:val="24"/>
        </w:rPr>
        <w:t>30</w:t>
      </w:r>
      <w:r>
        <w:rPr>
          <w:rFonts w:ascii="宋体" w:eastAsia="宋体" w:hAnsi="宋体"/>
          <w:b/>
          <w:sz w:val="24"/>
        </w:rPr>
        <w:t>.需要</w:t>
      </w:r>
      <w:r>
        <w:rPr>
          <w:rFonts w:asciiTheme="minorEastAsia" w:eastAsiaTheme="minorEastAsia" w:hAnsiTheme="minorEastAsia"/>
          <w:b/>
          <w:sz w:val="24"/>
        </w:rPr>
        <w:t>补充</w:t>
      </w:r>
      <w:r>
        <w:rPr>
          <w:rFonts w:ascii="宋体" w:eastAsia="宋体" w:hAnsi="宋体"/>
          <w:b/>
          <w:sz w:val="24"/>
        </w:rPr>
        <w:t>的其他内容</w:t>
      </w:r>
    </w:p>
    <w:p w14:paraId="2F1C118E" w14:textId="77777777" w:rsidR="004E1AA9" w:rsidRDefault="00BD32A2">
      <w:pPr>
        <w:spacing w:line="360" w:lineRule="auto"/>
        <w:ind w:firstLine="437"/>
        <w:outlineLvl w:val="2"/>
        <w:rPr>
          <w:rFonts w:asciiTheme="minorEastAsia" w:eastAsiaTheme="minorEastAsia" w:hAnsiTheme="minorEastAsia" w:hint="eastAsia"/>
          <w:b/>
          <w:sz w:val="28"/>
        </w:rPr>
      </w:pPr>
      <w:r>
        <w:rPr>
          <w:rFonts w:ascii="宋体" w:eastAsia="宋体" w:hAnsi="宋体" w:hint="eastAsia"/>
          <w:sz w:val="24"/>
        </w:rPr>
        <w:t>需要补充的其他内容，见</w:t>
      </w:r>
      <w:r>
        <w:rPr>
          <w:rFonts w:ascii="宋体" w:eastAsia="宋体" w:hAnsi="宋体" w:hint="eastAsia"/>
          <w:sz w:val="24"/>
          <w:u w:val="single"/>
        </w:rPr>
        <w:t>供应商须知前附表</w:t>
      </w:r>
      <w:r>
        <w:rPr>
          <w:rFonts w:ascii="宋体" w:eastAsia="宋体" w:hAnsi="宋体" w:hint="eastAsia"/>
          <w:sz w:val="24"/>
        </w:rPr>
        <w:t>。</w:t>
      </w:r>
      <w:r>
        <w:rPr>
          <w:rFonts w:asciiTheme="minorEastAsia" w:eastAsiaTheme="minorEastAsia" w:hAnsiTheme="minorEastAsia"/>
          <w:sz w:val="24"/>
        </w:rPr>
        <w:br w:type="page"/>
      </w:r>
    </w:p>
    <w:p w14:paraId="62DA2DFB" w14:textId="77777777" w:rsidR="004E1AA9" w:rsidRDefault="00BD32A2">
      <w:pPr>
        <w:spacing w:line="360" w:lineRule="auto"/>
        <w:jc w:val="center"/>
        <w:outlineLvl w:val="0"/>
        <w:rPr>
          <w:rFonts w:asciiTheme="minorEastAsia" w:eastAsiaTheme="minorEastAsia" w:hAnsiTheme="minorEastAsia" w:hint="eastAsia"/>
          <w:b/>
          <w:sz w:val="28"/>
        </w:rPr>
      </w:pPr>
      <w:bookmarkStart w:id="52" w:name="_Toc19440"/>
      <w:r>
        <w:rPr>
          <w:rFonts w:asciiTheme="minorEastAsia" w:eastAsiaTheme="minorEastAsia" w:hAnsiTheme="minorEastAsia" w:hint="eastAsia"/>
          <w:b/>
          <w:sz w:val="28"/>
        </w:rPr>
        <w:lastRenderedPageBreak/>
        <w:t>第三章  采购需求</w:t>
      </w:r>
      <w:bookmarkEnd w:id="52"/>
    </w:p>
    <w:p w14:paraId="6722D544" w14:textId="77777777" w:rsidR="004E1AA9" w:rsidRDefault="00BD32A2">
      <w:pPr>
        <w:spacing w:line="360" w:lineRule="auto"/>
        <w:rPr>
          <w:rFonts w:asciiTheme="minorEastAsia" w:eastAsiaTheme="minorEastAsia" w:hAnsiTheme="minorEastAsia" w:hint="eastAsia"/>
          <w:b/>
          <w:sz w:val="24"/>
        </w:rPr>
      </w:pPr>
      <w:r>
        <w:rPr>
          <w:rFonts w:asciiTheme="minorEastAsia" w:eastAsiaTheme="minorEastAsia" w:hAnsiTheme="minorEastAsia" w:hint="eastAsia"/>
          <w:b/>
          <w:sz w:val="24"/>
        </w:rPr>
        <w:t>前注：</w:t>
      </w:r>
    </w:p>
    <w:p w14:paraId="37AF2F43" w14:textId="5F180094" w:rsidR="004E1AA9" w:rsidRDefault="00BD32A2">
      <w:pPr>
        <w:spacing w:line="480" w:lineRule="auto"/>
        <w:ind w:firstLine="437"/>
        <w:outlineLvl w:val="1"/>
        <w:rPr>
          <w:rFonts w:asciiTheme="minorEastAsia" w:eastAsiaTheme="minorEastAsia" w:hAnsiTheme="minorEastAsia" w:hint="eastAsia"/>
          <w:b/>
          <w:bCs/>
          <w:iCs/>
          <w:color w:val="FF0000"/>
          <w:sz w:val="24"/>
          <w:szCs w:val="24"/>
        </w:rPr>
      </w:pPr>
      <w:bookmarkStart w:id="53" w:name="_Toc7699"/>
      <w:bookmarkStart w:id="54" w:name="_Toc26349"/>
      <w:r>
        <w:rPr>
          <w:rFonts w:asciiTheme="minorEastAsia" w:eastAsiaTheme="minorEastAsia" w:hAnsiTheme="minorEastAsia" w:hint="eastAsia"/>
          <w:b/>
          <w:bCs/>
          <w:iCs/>
          <w:color w:val="FF0000"/>
          <w:sz w:val="24"/>
          <w:szCs w:val="24"/>
        </w:rPr>
        <w:t>本章节“四、采购需求”中未标“★”及未“</w:t>
      </w:r>
      <w:r w:rsidR="00B83020">
        <w:rPr>
          <w:rFonts w:asciiTheme="minorEastAsia" w:eastAsiaTheme="minorEastAsia" w:hAnsiTheme="minorEastAsia" w:cs="仿宋" w:hint="eastAsia"/>
          <w:color w:val="EE0000"/>
          <w:sz w:val="24"/>
          <w:szCs w:val="24"/>
        </w:rPr>
        <w:t>▲</w:t>
      </w:r>
      <w:r>
        <w:rPr>
          <w:rFonts w:asciiTheme="minorEastAsia" w:eastAsiaTheme="minorEastAsia" w:hAnsiTheme="minorEastAsia" w:hint="eastAsia"/>
          <w:b/>
          <w:bCs/>
          <w:iCs/>
          <w:color w:val="FF0000"/>
          <w:sz w:val="24"/>
          <w:szCs w:val="24"/>
        </w:rPr>
        <w:t>”参数及要求，须全部响应，供应商在响应文件中提供承诺函并加盖公章（格式自拟）：承诺未标“★”及未“▲”参数及要求全部响应，并承担虚假承诺产生的全部后果。未提供承诺函或承诺函不符合要求，作无效响应处理。</w:t>
      </w:r>
    </w:p>
    <w:p w14:paraId="13DF00EC" w14:textId="77777777" w:rsidR="004E1AA9" w:rsidRDefault="00BD32A2">
      <w:pPr>
        <w:spacing w:line="480" w:lineRule="auto"/>
        <w:ind w:firstLine="437"/>
        <w:outlineLvl w:val="1"/>
        <w:rPr>
          <w:rFonts w:ascii="宋体" w:eastAsia="宋体" w:hAnsi="宋体" w:hint="eastAsia"/>
          <w:b/>
          <w:sz w:val="24"/>
          <w:szCs w:val="18"/>
        </w:rPr>
      </w:pPr>
      <w:r>
        <w:rPr>
          <w:rFonts w:ascii="宋体" w:eastAsia="宋体" w:hAnsi="宋体" w:hint="eastAsia"/>
          <w:b/>
          <w:sz w:val="24"/>
          <w:szCs w:val="18"/>
        </w:rPr>
        <w:t>一、采购需求前附表</w:t>
      </w:r>
      <w:bookmarkEnd w:id="53"/>
      <w:bookmarkEnd w:id="5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
        <w:gridCol w:w="1979"/>
        <w:gridCol w:w="5336"/>
      </w:tblGrid>
      <w:tr w:rsidR="004E1AA9" w14:paraId="52D9CC03" w14:textId="77777777">
        <w:trPr>
          <w:trHeight w:val="502"/>
          <w:jc w:val="center"/>
        </w:trPr>
        <w:tc>
          <w:tcPr>
            <w:tcW w:w="591" w:type="pct"/>
            <w:vAlign w:val="center"/>
          </w:tcPr>
          <w:p w14:paraId="6D332CC8" w14:textId="77777777" w:rsidR="004E1AA9" w:rsidRDefault="00BD32A2">
            <w:pPr>
              <w:pStyle w:val="DL"/>
              <w:pBdr>
                <w:bottom w:val="none" w:sz="0" w:space="0" w:color="auto"/>
              </w:pBdr>
              <w:tabs>
                <w:tab w:val="clear" w:pos="4153"/>
                <w:tab w:val="clear" w:pos="8306"/>
              </w:tabs>
              <w:adjustRightInd/>
              <w:spacing w:line="240" w:lineRule="auto"/>
              <w:textAlignment w:val="auto"/>
              <w:rPr>
                <w:rFonts w:ascii="宋体" w:eastAsia="宋体" w:hAnsi="宋体" w:hint="eastAsia"/>
                <w:b/>
                <w:kern w:val="2"/>
              </w:rPr>
            </w:pPr>
            <w:bookmarkStart w:id="55" w:name="_Hlk16461016"/>
            <w:r>
              <w:rPr>
                <w:rFonts w:ascii="宋体" w:eastAsia="宋体" w:hAnsi="宋体" w:hint="eastAsia"/>
                <w:b/>
                <w:kern w:val="2"/>
              </w:rPr>
              <w:t>序号</w:t>
            </w:r>
          </w:p>
        </w:tc>
        <w:tc>
          <w:tcPr>
            <w:tcW w:w="1193" w:type="pct"/>
            <w:vAlign w:val="center"/>
          </w:tcPr>
          <w:p w14:paraId="5F49E6B2" w14:textId="77777777" w:rsidR="004E1AA9" w:rsidRDefault="00BD32A2">
            <w:pPr>
              <w:pStyle w:val="xl31"/>
              <w:widowControl w:val="0"/>
              <w:spacing w:before="0" w:beforeAutospacing="0" w:after="0" w:afterAutospacing="0" w:line="360" w:lineRule="auto"/>
              <w:rPr>
                <w:rFonts w:ascii="宋体" w:eastAsia="宋体" w:hAnsi="宋体" w:hint="eastAsia"/>
                <w:bCs w:val="0"/>
                <w:sz w:val="24"/>
              </w:rPr>
            </w:pPr>
            <w:r>
              <w:rPr>
                <w:rFonts w:ascii="宋体" w:eastAsia="宋体" w:hAnsi="宋体" w:hint="eastAsia"/>
                <w:bCs w:val="0"/>
                <w:sz w:val="24"/>
              </w:rPr>
              <w:t>条款名称</w:t>
            </w:r>
          </w:p>
        </w:tc>
        <w:tc>
          <w:tcPr>
            <w:tcW w:w="3217" w:type="pct"/>
            <w:vAlign w:val="center"/>
          </w:tcPr>
          <w:p w14:paraId="31242630" w14:textId="77777777" w:rsidR="004E1AA9" w:rsidRDefault="00BD32A2">
            <w:pPr>
              <w:pStyle w:val="xl31"/>
              <w:widowControl w:val="0"/>
              <w:spacing w:before="0" w:beforeAutospacing="0" w:after="0" w:afterAutospacing="0" w:line="360" w:lineRule="auto"/>
              <w:rPr>
                <w:rFonts w:ascii="宋体" w:eastAsia="宋体" w:hAnsi="宋体" w:hint="eastAsia"/>
                <w:bCs w:val="0"/>
                <w:sz w:val="24"/>
              </w:rPr>
            </w:pPr>
            <w:r>
              <w:rPr>
                <w:rFonts w:ascii="宋体" w:eastAsia="宋体" w:hAnsi="宋体" w:hint="eastAsia"/>
                <w:bCs w:val="0"/>
                <w:sz w:val="24"/>
              </w:rPr>
              <w:t>内容、说明与要求</w:t>
            </w:r>
          </w:p>
        </w:tc>
      </w:tr>
      <w:tr w:rsidR="004E1AA9" w14:paraId="49C55A6D" w14:textId="77777777">
        <w:trPr>
          <w:trHeight w:val="502"/>
          <w:jc w:val="center"/>
        </w:trPr>
        <w:tc>
          <w:tcPr>
            <w:tcW w:w="591" w:type="pct"/>
            <w:vAlign w:val="center"/>
          </w:tcPr>
          <w:p w14:paraId="0874815C" w14:textId="77777777" w:rsidR="004E1AA9" w:rsidRDefault="00BD32A2">
            <w:pPr>
              <w:pStyle w:val="DL"/>
              <w:pBdr>
                <w:bottom w:val="none" w:sz="0" w:space="0" w:color="auto"/>
              </w:pBdr>
              <w:tabs>
                <w:tab w:val="clear" w:pos="4153"/>
                <w:tab w:val="clear" w:pos="8306"/>
              </w:tabs>
              <w:adjustRightInd/>
              <w:spacing w:line="240" w:lineRule="auto"/>
              <w:textAlignment w:val="auto"/>
              <w:rPr>
                <w:rFonts w:asciiTheme="minorEastAsia" w:eastAsiaTheme="minorEastAsia" w:hAnsiTheme="minorEastAsia" w:hint="eastAsia"/>
                <w:bCs/>
                <w:kern w:val="2"/>
              </w:rPr>
            </w:pPr>
            <w:r>
              <w:rPr>
                <w:rFonts w:asciiTheme="minorEastAsia" w:eastAsiaTheme="minorEastAsia" w:hAnsiTheme="minorEastAsia" w:hint="eastAsia"/>
                <w:bCs/>
                <w:kern w:val="2"/>
              </w:rPr>
              <w:t>1</w:t>
            </w:r>
          </w:p>
        </w:tc>
        <w:tc>
          <w:tcPr>
            <w:tcW w:w="1193" w:type="pct"/>
            <w:vAlign w:val="center"/>
          </w:tcPr>
          <w:p w14:paraId="789359F8" w14:textId="77777777" w:rsidR="004E1AA9" w:rsidRDefault="00BD32A2">
            <w:pPr>
              <w:pStyle w:val="xl31"/>
              <w:widowControl w:val="0"/>
              <w:spacing w:before="0" w:beforeAutospacing="0" w:after="0" w:afterAutospacing="0" w:line="360" w:lineRule="auto"/>
              <w:rPr>
                <w:rFonts w:asciiTheme="minorEastAsia" w:eastAsiaTheme="minorEastAsia" w:hAnsiTheme="minorEastAsia" w:hint="eastAsia"/>
                <w:b w:val="0"/>
                <w:sz w:val="24"/>
              </w:rPr>
            </w:pPr>
            <w:r>
              <w:rPr>
                <w:rFonts w:asciiTheme="minorEastAsia" w:eastAsiaTheme="minorEastAsia" w:hAnsiTheme="minorEastAsia" w:hint="eastAsia"/>
                <w:b w:val="0"/>
                <w:sz w:val="24"/>
              </w:rPr>
              <w:t>付款方式</w:t>
            </w:r>
          </w:p>
        </w:tc>
        <w:tc>
          <w:tcPr>
            <w:tcW w:w="3217" w:type="pct"/>
            <w:vAlign w:val="center"/>
          </w:tcPr>
          <w:p w14:paraId="47EF7E19" w14:textId="77777777" w:rsidR="004E1AA9" w:rsidRDefault="00BD32A2">
            <w:pPr>
              <w:pStyle w:val="xl31"/>
              <w:widowControl w:val="0"/>
              <w:spacing w:before="0" w:beforeAutospacing="0" w:after="0" w:afterAutospacing="0" w:line="360" w:lineRule="auto"/>
              <w:jc w:val="both"/>
              <w:rPr>
                <w:rFonts w:asciiTheme="minorEastAsia" w:eastAsiaTheme="minorEastAsia" w:hAnsiTheme="minorEastAsia" w:hint="eastAsia"/>
                <w:b w:val="0"/>
                <w:sz w:val="24"/>
                <w:u w:val="single"/>
              </w:rPr>
            </w:pPr>
            <w:r>
              <w:rPr>
                <w:rFonts w:asciiTheme="minorEastAsia" w:eastAsiaTheme="minorEastAsia" w:hAnsiTheme="minorEastAsia" w:hint="eastAsia"/>
                <w:b w:val="0"/>
                <w:sz w:val="24"/>
                <w:u w:val="single"/>
              </w:rPr>
              <w:t>合同签订后支付合同价的50%作为预付款，验收合格后支付剩余款项。</w:t>
            </w:r>
          </w:p>
        </w:tc>
      </w:tr>
      <w:tr w:rsidR="004E1AA9" w14:paraId="2975473B" w14:textId="77777777">
        <w:trPr>
          <w:trHeight w:val="502"/>
          <w:jc w:val="center"/>
        </w:trPr>
        <w:tc>
          <w:tcPr>
            <w:tcW w:w="591" w:type="pct"/>
            <w:vAlign w:val="center"/>
          </w:tcPr>
          <w:p w14:paraId="332ADD2B" w14:textId="77777777" w:rsidR="004E1AA9" w:rsidRDefault="00BD32A2">
            <w:pPr>
              <w:pStyle w:val="DL"/>
              <w:pBdr>
                <w:bottom w:val="none" w:sz="0" w:space="0" w:color="auto"/>
              </w:pBdr>
              <w:tabs>
                <w:tab w:val="clear" w:pos="4153"/>
                <w:tab w:val="clear" w:pos="8306"/>
              </w:tabs>
              <w:adjustRightInd/>
              <w:spacing w:line="240" w:lineRule="auto"/>
              <w:textAlignment w:val="auto"/>
              <w:rPr>
                <w:rFonts w:asciiTheme="minorEastAsia" w:eastAsiaTheme="minorEastAsia" w:hAnsiTheme="minorEastAsia" w:hint="eastAsia"/>
                <w:bCs/>
                <w:kern w:val="2"/>
              </w:rPr>
            </w:pPr>
            <w:r>
              <w:rPr>
                <w:rFonts w:asciiTheme="minorEastAsia" w:eastAsiaTheme="minorEastAsia" w:hAnsiTheme="minorEastAsia" w:hint="eastAsia"/>
                <w:bCs/>
                <w:kern w:val="2"/>
              </w:rPr>
              <w:t>2</w:t>
            </w:r>
          </w:p>
        </w:tc>
        <w:tc>
          <w:tcPr>
            <w:tcW w:w="1193" w:type="pct"/>
            <w:vAlign w:val="center"/>
          </w:tcPr>
          <w:p w14:paraId="0E737EBC" w14:textId="77777777" w:rsidR="004E1AA9" w:rsidRDefault="00BD32A2">
            <w:pPr>
              <w:pStyle w:val="xl31"/>
              <w:widowControl w:val="0"/>
              <w:spacing w:before="0" w:beforeAutospacing="0" w:after="0" w:afterAutospacing="0" w:line="360" w:lineRule="auto"/>
              <w:rPr>
                <w:rFonts w:asciiTheme="minorEastAsia" w:eastAsiaTheme="minorEastAsia" w:hAnsiTheme="minorEastAsia" w:hint="eastAsia"/>
                <w:b w:val="0"/>
                <w:sz w:val="24"/>
              </w:rPr>
            </w:pPr>
            <w:r>
              <w:rPr>
                <w:rFonts w:asciiTheme="minorEastAsia" w:eastAsiaTheme="minorEastAsia" w:hAnsiTheme="minorEastAsia" w:hint="eastAsia"/>
                <w:b w:val="0"/>
                <w:sz w:val="24"/>
              </w:rPr>
              <w:t>服务地点</w:t>
            </w:r>
          </w:p>
        </w:tc>
        <w:tc>
          <w:tcPr>
            <w:tcW w:w="3217" w:type="pct"/>
            <w:vAlign w:val="center"/>
          </w:tcPr>
          <w:p w14:paraId="7FD1AA0A" w14:textId="77777777" w:rsidR="004E1AA9" w:rsidRDefault="00BD32A2">
            <w:pPr>
              <w:pStyle w:val="xl31"/>
              <w:widowControl w:val="0"/>
              <w:spacing w:before="0" w:beforeAutospacing="0" w:after="0" w:afterAutospacing="0" w:line="360" w:lineRule="auto"/>
              <w:jc w:val="both"/>
              <w:rPr>
                <w:rFonts w:asciiTheme="minorEastAsia" w:eastAsiaTheme="minorEastAsia" w:hAnsiTheme="minorEastAsia" w:hint="eastAsia"/>
                <w:b w:val="0"/>
                <w:sz w:val="24"/>
              </w:rPr>
            </w:pPr>
            <w:r>
              <w:rPr>
                <w:rFonts w:asciiTheme="minorEastAsia" w:eastAsiaTheme="minorEastAsia" w:hAnsiTheme="minorEastAsia" w:hint="eastAsia"/>
                <w:b w:val="0"/>
                <w:sz w:val="24"/>
                <w:u w:val="single"/>
              </w:rPr>
              <w:t>采购人指定地点。</w:t>
            </w:r>
          </w:p>
        </w:tc>
      </w:tr>
      <w:tr w:rsidR="004E1AA9" w14:paraId="3CD50B2E" w14:textId="77777777">
        <w:trPr>
          <w:trHeight w:val="502"/>
          <w:jc w:val="center"/>
        </w:trPr>
        <w:tc>
          <w:tcPr>
            <w:tcW w:w="591" w:type="pct"/>
            <w:vAlign w:val="center"/>
          </w:tcPr>
          <w:p w14:paraId="133A772E" w14:textId="77777777" w:rsidR="004E1AA9" w:rsidRDefault="00BD32A2">
            <w:pPr>
              <w:pStyle w:val="DL"/>
              <w:pBdr>
                <w:bottom w:val="none" w:sz="0" w:space="0" w:color="auto"/>
              </w:pBdr>
              <w:tabs>
                <w:tab w:val="clear" w:pos="4153"/>
                <w:tab w:val="clear" w:pos="8306"/>
              </w:tabs>
              <w:adjustRightInd/>
              <w:spacing w:line="240" w:lineRule="auto"/>
              <w:textAlignment w:val="auto"/>
              <w:rPr>
                <w:rFonts w:asciiTheme="minorEastAsia" w:eastAsiaTheme="minorEastAsia" w:hAnsiTheme="minorEastAsia" w:hint="eastAsia"/>
                <w:bCs/>
                <w:kern w:val="2"/>
              </w:rPr>
            </w:pPr>
            <w:r>
              <w:rPr>
                <w:rFonts w:asciiTheme="minorEastAsia" w:eastAsiaTheme="minorEastAsia" w:hAnsiTheme="minorEastAsia" w:hint="eastAsia"/>
                <w:bCs/>
                <w:kern w:val="2"/>
              </w:rPr>
              <w:t>3</w:t>
            </w:r>
          </w:p>
        </w:tc>
        <w:tc>
          <w:tcPr>
            <w:tcW w:w="1193" w:type="pct"/>
            <w:vAlign w:val="center"/>
          </w:tcPr>
          <w:p w14:paraId="44FAE3E5" w14:textId="77777777" w:rsidR="004E1AA9" w:rsidRDefault="00BD32A2">
            <w:pPr>
              <w:pStyle w:val="xl31"/>
              <w:widowControl w:val="0"/>
              <w:spacing w:before="0" w:beforeAutospacing="0" w:after="0" w:afterAutospacing="0" w:line="360" w:lineRule="auto"/>
              <w:rPr>
                <w:rFonts w:asciiTheme="minorEastAsia" w:eastAsiaTheme="minorEastAsia" w:hAnsiTheme="minorEastAsia" w:hint="eastAsia"/>
                <w:b w:val="0"/>
                <w:sz w:val="24"/>
              </w:rPr>
            </w:pPr>
            <w:r>
              <w:rPr>
                <w:rFonts w:asciiTheme="minorEastAsia" w:eastAsiaTheme="minorEastAsia" w:hAnsiTheme="minorEastAsia" w:hint="eastAsia"/>
                <w:b w:val="0"/>
                <w:sz w:val="24"/>
              </w:rPr>
              <w:t>服务期限</w:t>
            </w:r>
          </w:p>
        </w:tc>
        <w:tc>
          <w:tcPr>
            <w:tcW w:w="3217" w:type="pct"/>
            <w:vAlign w:val="center"/>
          </w:tcPr>
          <w:p w14:paraId="6805AD44" w14:textId="77777777" w:rsidR="004E1AA9" w:rsidRDefault="00BD32A2">
            <w:pPr>
              <w:pStyle w:val="xl31"/>
              <w:widowControl w:val="0"/>
              <w:spacing w:before="0" w:beforeAutospacing="0" w:after="0" w:afterAutospacing="0" w:line="360" w:lineRule="auto"/>
              <w:jc w:val="both"/>
              <w:rPr>
                <w:rFonts w:asciiTheme="minorEastAsia" w:eastAsiaTheme="minorEastAsia" w:hAnsiTheme="minorEastAsia" w:hint="eastAsia"/>
                <w:b w:val="0"/>
                <w:sz w:val="24"/>
              </w:rPr>
            </w:pPr>
            <w:r>
              <w:rPr>
                <w:rFonts w:asciiTheme="minorEastAsia" w:eastAsiaTheme="minorEastAsia" w:hAnsiTheme="minorEastAsia" w:hint="eastAsia"/>
                <w:b w:val="0"/>
                <w:sz w:val="24"/>
                <w:u w:val="single"/>
              </w:rPr>
              <w:t>自课程资源制作与采购人完成对接后，于2025年11月30日前完成交付。智慧课程制作完成上线后，需提供三年的质保期及修改服务，修改量需不低于10%。</w:t>
            </w:r>
          </w:p>
        </w:tc>
      </w:tr>
    </w:tbl>
    <w:p w14:paraId="598FA0F3" w14:textId="77777777" w:rsidR="004E1AA9" w:rsidRDefault="004E1AA9">
      <w:pPr>
        <w:spacing w:line="360" w:lineRule="auto"/>
        <w:rPr>
          <w:rFonts w:asciiTheme="minorEastAsia" w:eastAsiaTheme="minorEastAsia" w:hAnsiTheme="minorEastAsia" w:hint="eastAsia"/>
          <w:b/>
          <w:sz w:val="24"/>
          <w:szCs w:val="18"/>
        </w:rPr>
      </w:pPr>
    </w:p>
    <w:p w14:paraId="6A440295" w14:textId="77777777" w:rsidR="004E1AA9" w:rsidRDefault="00BD32A2">
      <w:pPr>
        <w:spacing w:line="360" w:lineRule="auto"/>
        <w:ind w:firstLine="437"/>
        <w:outlineLvl w:val="1"/>
        <w:rPr>
          <w:rFonts w:asciiTheme="minorEastAsia" w:eastAsiaTheme="minorEastAsia" w:hAnsiTheme="minorEastAsia" w:hint="eastAsia"/>
          <w:b/>
          <w:sz w:val="24"/>
          <w:szCs w:val="18"/>
        </w:rPr>
      </w:pPr>
      <w:r>
        <w:rPr>
          <w:rFonts w:asciiTheme="minorEastAsia" w:eastAsiaTheme="minorEastAsia" w:hAnsiTheme="minorEastAsia" w:hint="eastAsia"/>
          <w:b/>
          <w:sz w:val="24"/>
          <w:szCs w:val="18"/>
        </w:rPr>
        <w:t>二、项目概况</w:t>
      </w:r>
    </w:p>
    <w:p w14:paraId="410F5745" w14:textId="77777777" w:rsidR="004E1AA9" w:rsidRDefault="00BD32A2">
      <w:pPr>
        <w:spacing w:line="360" w:lineRule="auto"/>
        <w:ind w:firstLine="437"/>
        <w:outlineLvl w:val="1"/>
        <w:rPr>
          <w:rFonts w:asciiTheme="minorEastAsia" w:eastAsiaTheme="minorEastAsia" w:hAnsiTheme="minorEastAsia" w:cs="仿宋" w:hint="eastAsia"/>
          <w:sz w:val="24"/>
          <w:szCs w:val="24"/>
        </w:rPr>
      </w:pPr>
      <w:bookmarkStart w:id="56" w:name="_Toc8586"/>
      <w:bookmarkStart w:id="57" w:name="_Toc21757"/>
      <w:r>
        <w:rPr>
          <w:rFonts w:asciiTheme="minorEastAsia" w:eastAsiaTheme="minorEastAsia" w:hAnsiTheme="minorEastAsia" w:cs="仿宋" w:hint="eastAsia"/>
          <w:sz w:val="24"/>
          <w:szCs w:val="24"/>
        </w:rPr>
        <w:t>为满足我院课程信息化发展、丰富课程建设成果、推进教育数字化战略行动，实现教育部推动的人工智能等信息技术与教育教学深度融合，开展“智能+教育”改革试点，打造一批智慧课程、“人工智能+X”课程群，推动大模型在高等教育领域垂直应用，申请开发符合我院特色的智慧课程建设。</w:t>
      </w:r>
    </w:p>
    <w:p w14:paraId="367997EE" w14:textId="77777777" w:rsidR="004E1AA9" w:rsidRDefault="00BD32A2">
      <w:pPr>
        <w:spacing w:line="360" w:lineRule="auto"/>
        <w:ind w:firstLine="437"/>
        <w:outlineLvl w:val="1"/>
        <w:rPr>
          <w:rFonts w:asciiTheme="minorEastAsia" w:eastAsiaTheme="minorEastAsia" w:hAnsiTheme="minorEastAsia" w:hint="eastAsia"/>
          <w:b/>
          <w:sz w:val="24"/>
        </w:rPr>
      </w:pPr>
      <w:r>
        <w:rPr>
          <w:rFonts w:asciiTheme="minorEastAsia" w:eastAsiaTheme="minorEastAsia" w:hAnsiTheme="minorEastAsia" w:hint="eastAsia"/>
          <w:b/>
          <w:sz w:val="24"/>
        </w:rPr>
        <w:t>三、课程视频拍摄表</w:t>
      </w: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4394"/>
        <w:gridCol w:w="1134"/>
        <w:gridCol w:w="1134"/>
      </w:tblGrid>
      <w:tr w:rsidR="004E1AA9" w14:paraId="0BDD1692" w14:textId="77777777">
        <w:trPr>
          <w:cantSplit/>
          <w:trHeight w:val="413"/>
          <w:jc w:val="center"/>
        </w:trPr>
        <w:tc>
          <w:tcPr>
            <w:tcW w:w="988" w:type="dxa"/>
            <w:vAlign w:val="center"/>
          </w:tcPr>
          <w:p w14:paraId="71C646B9" w14:textId="77777777" w:rsidR="004E1AA9" w:rsidRDefault="00BD32A2">
            <w:pPr>
              <w:spacing w:line="560" w:lineRule="exact"/>
              <w:jc w:val="center"/>
              <w:rPr>
                <w:rFonts w:ascii="仿宋" w:eastAsia="仿宋" w:hAnsi="仿宋" w:hint="eastAsia"/>
                <w:b/>
                <w:sz w:val="28"/>
                <w:szCs w:val="28"/>
              </w:rPr>
            </w:pPr>
            <w:r>
              <w:rPr>
                <w:rFonts w:ascii="仿宋" w:eastAsia="仿宋" w:hAnsi="仿宋" w:hint="eastAsia"/>
                <w:b/>
                <w:sz w:val="28"/>
                <w:szCs w:val="28"/>
              </w:rPr>
              <w:t>序号</w:t>
            </w:r>
          </w:p>
        </w:tc>
        <w:tc>
          <w:tcPr>
            <w:tcW w:w="4394" w:type="dxa"/>
            <w:vAlign w:val="center"/>
          </w:tcPr>
          <w:p w14:paraId="5E940910" w14:textId="77777777" w:rsidR="004E1AA9" w:rsidRDefault="00BD32A2">
            <w:pPr>
              <w:spacing w:line="560" w:lineRule="exact"/>
              <w:jc w:val="center"/>
              <w:rPr>
                <w:rFonts w:ascii="仿宋" w:eastAsia="仿宋" w:hAnsi="仿宋" w:hint="eastAsia"/>
                <w:b/>
                <w:sz w:val="28"/>
                <w:szCs w:val="28"/>
              </w:rPr>
            </w:pPr>
            <w:r>
              <w:rPr>
                <w:rFonts w:ascii="仿宋" w:eastAsia="仿宋" w:hAnsi="仿宋" w:hint="eastAsia"/>
                <w:b/>
                <w:sz w:val="28"/>
                <w:szCs w:val="28"/>
              </w:rPr>
              <w:t>课程内容</w:t>
            </w:r>
          </w:p>
        </w:tc>
        <w:tc>
          <w:tcPr>
            <w:tcW w:w="1134" w:type="dxa"/>
            <w:vAlign w:val="center"/>
          </w:tcPr>
          <w:p w14:paraId="702C8D57" w14:textId="77777777" w:rsidR="004E1AA9" w:rsidRDefault="00BD32A2">
            <w:pPr>
              <w:spacing w:line="560" w:lineRule="exact"/>
              <w:jc w:val="center"/>
              <w:rPr>
                <w:rFonts w:ascii="仿宋" w:eastAsia="仿宋" w:hAnsi="仿宋" w:hint="eastAsia"/>
                <w:b/>
                <w:sz w:val="28"/>
                <w:szCs w:val="28"/>
              </w:rPr>
            </w:pPr>
            <w:r>
              <w:rPr>
                <w:rFonts w:ascii="仿宋" w:eastAsia="仿宋" w:hAnsi="仿宋" w:hint="eastAsia"/>
                <w:b/>
                <w:sz w:val="28"/>
                <w:szCs w:val="28"/>
              </w:rPr>
              <w:t>计量</w:t>
            </w:r>
          </w:p>
          <w:p w14:paraId="78373D56" w14:textId="77777777" w:rsidR="004E1AA9" w:rsidRDefault="00BD32A2">
            <w:pPr>
              <w:spacing w:line="560" w:lineRule="exact"/>
              <w:jc w:val="center"/>
              <w:rPr>
                <w:rFonts w:ascii="仿宋" w:eastAsia="仿宋" w:hAnsi="仿宋" w:hint="eastAsia"/>
                <w:b/>
                <w:sz w:val="28"/>
                <w:szCs w:val="28"/>
              </w:rPr>
            </w:pPr>
            <w:r>
              <w:rPr>
                <w:rFonts w:ascii="仿宋" w:eastAsia="仿宋" w:hAnsi="仿宋" w:hint="eastAsia"/>
                <w:b/>
                <w:sz w:val="28"/>
                <w:szCs w:val="28"/>
              </w:rPr>
              <w:t>单位</w:t>
            </w:r>
          </w:p>
        </w:tc>
        <w:tc>
          <w:tcPr>
            <w:tcW w:w="1134" w:type="dxa"/>
            <w:vAlign w:val="center"/>
          </w:tcPr>
          <w:p w14:paraId="7A38FA75" w14:textId="77777777" w:rsidR="004E1AA9" w:rsidRDefault="00BD32A2">
            <w:pPr>
              <w:spacing w:line="560" w:lineRule="exact"/>
              <w:jc w:val="center"/>
              <w:rPr>
                <w:rFonts w:ascii="仿宋" w:eastAsia="仿宋" w:hAnsi="仿宋" w:hint="eastAsia"/>
                <w:b/>
                <w:sz w:val="28"/>
                <w:szCs w:val="28"/>
              </w:rPr>
            </w:pPr>
            <w:r>
              <w:rPr>
                <w:rFonts w:ascii="仿宋" w:eastAsia="仿宋" w:hAnsi="仿宋" w:hint="eastAsia"/>
                <w:b/>
                <w:sz w:val="28"/>
                <w:szCs w:val="28"/>
              </w:rPr>
              <w:t>数量</w:t>
            </w:r>
          </w:p>
        </w:tc>
      </w:tr>
      <w:tr w:rsidR="004E1AA9" w14:paraId="478108A0" w14:textId="77777777">
        <w:trPr>
          <w:cantSplit/>
          <w:trHeight w:val="692"/>
          <w:jc w:val="center"/>
        </w:trPr>
        <w:tc>
          <w:tcPr>
            <w:tcW w:w="988" w:type="dxa"/>
            <w:vAlign w:val="center"/>
          </w:tcPr>
          <w:p w14:paraId="3BB7A300"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1</w:t>
            </w:r>
          </w:p>
        </w:tc>
        <w:tc>
          <w:tcPr>
            <w:tcW w:w="4394" w:type="dxa"/>
            <w:vAlign w:val="center"/>
          </w:tcPr>
          <w:p w14:paraId="0EF5072D" w14:textId="77777777" w:rsidR="004E1AA9" w:rsidRDefault="00BD32A2">
            <w:pPr>
              <w:adjustRightInd w:val="0"/>
              <w:snapToGrid w:val="0"/>
              <w:spacing w:line="560" w:lineRule="exact"/>
              <w:jc w:val="center"/>
              <w:rPr>
                <w:rFonts w:ascii="仿宋" w:eastAsia="仿宋" w:hAnsi="仿宋" w:hint="eastAsia"/>
                <w:i/>
                <w:sz w:val="28"/>
                <w:szCs w:val="28"/>
                <w:u w:val="single"/>
              </w:rPr>
            </w:pPr>
            <w:r>
              <w:rPr>
                <w:rFonts w:ascii="仿宋" w:eastAsia="仿宋" w:hAnsi="仿宋" w:cs="Times New Roman" w:hint="eastAsia"/>
                <w:sz w:val="30"/>
                <w:szCs w:val="30"/>
              </w:rPr>
              <w:t>《法医物证学》智慧课程</w:t>
            </w:r>
          </w:p>
        </w:tc>
        <w:tc>
          <w:tcPr>
            <w:tcW w:w="1134" w:type="dxa"/>
            <w:vAlign w:val="center"/>
          </w:tcPr>
          <w:p w14:paraId="69210A75"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套</w:t>
            </w:r>
          </w:p>
        </w:tc>
        <w:tc>
          <w:tcPr>
            <w:tcW w:w="1134" w:type="dxa"/>
            <w:vAlign w:val="center"/>
          </w:tcPr>
          <w:p w14:paraId="339B24CA"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1</w:t>
            </w:r>
          </w:p>
        </w:tc>
      </w:tr>
      <w:tr w:rsidR="004E1AA9" w14:paraId="0DEB6E3B" w14:textId="77777777">
        <w:trPr>
          <w:cantSplit/>
          <w:trHeight w:val="54"/>
          <w:jc w:val="center"/>
        </w:trPr>
        <w:tc>
          <w:tcPr>
            <w:tcW w:w="988" w:type="dxa"/>
            <w:vAlign w:val="center"/>
          </w:tcPr>
          <w:p w14:paraId="3C34B91E"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2</w:t>
            </w:r>
          </w:p>
        </w:tc>
        <w:tc>
          <w:tcPr>
            <w:tcW w:w="4394" w:type="dxa"/>
            <w:vAlign w:val="center"/>
          </w:tcPr>
          <w:p w14:paraId="4DAE8951" w14:textId="77777777" w:rsidR="004E1AA9" w:rsidRDefault="00BD32A2">
            <w:pPr>
              <w:adjustRightInd w:val="0"/>
              <w:snapToGrid w:val="0"/>
              <w:spacing w:line="560" w:lineRule="exact"/>
              <w:jc w:val="center"/>
              <w:rPr>
                <w:rFonts w:ascii="仿宋" w:eastAsia="仿宋" w:hAnsi="仿宋" w:hint="eastAsia"/>
                <w:i/>
                <w:sz w:val="28"/>
                <w:szCs w:val="28"/>
                <w:u w:val="single"/>
              </w:rPr>
            </w:pPr>
            <w:r>
              <w:rPr>
                <w:rFonts w:ascii="仿宋" w:eastAsia="仿宋" w:hAnsi="仿宋" w:cs="Times New Roman" w:hint="eastAsia"/>
                <w:sz w:val="30"/>
                <w:szCs w:val="30"/>
              </w:rPr>
              <w:t>《法医毒理学》智慧课程</w:t>
            </w:r>
          </w:p>
        </w:tc>
        <w:tc>
          <w:tcPr>
            <w:tcW w:w="1134" w:type="dxa"/>
            <w:vAlign w:val="center"/>
          </w:tcPr>
          <w:p w14:paraId="3BD6C4F6"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套</w:t>
            </w:r>
          </w:p>
        </w:tc>
        <w:tc>
          <w:tcPr>
            <w:tcW w:w="1134" w:type="dxa"/>
            <w:vAlign w:val="center"/>
          </w:tcPr>
          <w:p w14:paraId="394EF7B8"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1</w:t>
            </w:r>
          </w:p>
        </w:tc>
      </w:tr>
      <w:tr w:rsidR="004E1AA9" w14:paraId="3C6F05CC" w14:textId="77777777">
        <w:trPr>
          <w:cantSplit/>
          <w:trHeight w:val="54"/>
          <w:jc w:val="center"/>
        </w:trPr>
        <w:tc>
          <w:tcPr>
            <w:tcW w:w="988" w:type="dxa"/>
            <w:vAlign w:val="center"/>
          </w:tcPr>
          <w:p w14:paraId="38565D18"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lastRenderedPageBreak/>
              <w:t>3</w:t>
            </w:r>
          </w:p>
        </w:tc>
        <w:tc>
          <w:tcPr>
            <w:tcW w:w="4394" w:type="dxa"/>
            <w:vAlign w:val="center"/>
          </w:tcPr>
          <w:p w14:paraId="50DF7AF9" w14:textId="77777777" w:rsidR="004E1AA9" w:rsidRDefault="00BD32A2">
            <w:pPr>
              <w:adjustRightInd w:val="0"/>
              <w:snapToGrid w:val="0"/>
              <w:spacing w:line="560" w:lineRule="exact"/>
              <w:jc w:val="center"/>
              <w:rPr>
                <w:rFonts w:ascii="仿宋" w:eastAsia="仿宋" w:hAnsi="仿宋" w:cs="Times New Roman" w:hint="eastAsia"/>
                <w:sz w:val="30"/>
                <w:szCs w:val="30"/>
              </w:rPr>
            </w:pPr>
            <w:r>
              <w:rPr>
                <w:rFonts w:ascii="仿宋" w:eastAsia="仿宋" w:hAnsi="仿宋" w:cs="Times New Roman" w:hint="eastAsia"/>
                <w:sz w:val="30"/>
                <w:szCs w:val="30"/>
              </w:rPr>
              <w:t>《法医病理学》补拍</w:t>
            </w:r>
          </w:p>
        </w:tc>
        <w:tc>
          <w:tcPr>
            <w:tcW w:w="1134" w:type="dxa"/>
            <w:vAlign w:val="center"/>
          </w:tcPr>
          <w:p w14:paraId="283E2462"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套</w:t>
            </w:r>
          </w:p>
        </w:tc>
        <w:tc>
          <w:tcPr>
            <w:tcW w:w="1134" w:type="dxa"/>
            <w:vAlign w:val="center"/>
          </w:tcPr>
          <w:p w14:paraId="63FC4769"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1</w:t>
            </w:r>
          </w:p>
        </w:tc>
      </w:tr>
      <w:tr w:rsidR="004E1AA9" w14:paraId="37DA0485" w14:textId="77777777">
        <w:trPr>
          <w:cantSplit/>
          <w:trHeight w:val="54"/>
          <w:jc w:val="center"/>
        </w:trPr>
        <w:tc>
          <w:tcPr>
            <w:tcW w:w="988" w:type="dxa"/>
            <w:vAlign w:val="center"/>
          </w:tcPr>
          <w:p w14:paraId="5D5D8C29"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4</w:t>
            </w:r>
          </w:p>
        </w:tc>
        <w:tc>
          <w:tcPr>
            <w:tcW w:w="4394" w:type="dxa"/>
            <w:vAlign w:val="center"/>
          </w:tcPr>
          <w:p w14:paraId="2F1E51F3" w14:textId="77777777" w:rsidR="004E1AA9" w:rsidRDefault="00BD32A2">
            <w:pPr>
              <w:adjustRightInd w:val="0"/>
              <w:snapToGrid w:val="0"/>
              <w:spacing w:line="560" w:lineRule="exact"/>
              <w:jc w:val="center"/>
              <w:rPr>
                <w:rFonts w:ascii="仿宋" w:eastAsia="仿宋" w:hAnsi="仿宋" w:cs="Times New Roman" w:hint="eastAsia"/>
                <w:sz w:val="30"/>
                <w:szCs w:val="30"/>
              </w:rPr>
            </w:pPr>
            <w:r>
              <w:rPr>
                <w:rFonts w:ascii="仿宋" w:eastAsia="仿宋" w:hAnsi="仿宋" w:cs="Times New Roman" w:hint="eastAsia"/>
                <w:sz w:val="30"/>
                <w:szCs w:val="30"/>
              </w:rPr>
              <w:t>《法医临床学》补拍</w:t>
            </w:r>
          </w:p>
        </w:tc>
        <w:tc>
          <w:tcPr>
            <w:tcW w:w="1134" w:type="dxa"/>
            <w:vAlign w:val="center"/>
          </w:tcPr>
          <w:p w14:paraId="7FFABF5D"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套</w:t>
            </w:r>
          </w:p>
        </w:tc>
        <w:tc>
          <w:tcPr>
            <w:tcW w:w="1134" w:type="dxa"/>
            <w:vAlign w:val="center"/>
          </w:tcPr>
          <w:p w14:paraId="207B2838" w14:textId="77777777" w:rsidR="004E1AA9" w:rsidRDefault="00BD32A2">
            <w:pPr>
              <w:adjustRightInd w:val="0"/>
              <w:snapToGrid w:val="0"/>
              <w:spacing w:line="560" w:lineRule="exact"/>
              <w:jc w:val="center"/>
              <w:rPr>
                <w:rFonts w:ascii="仿宋" w:eastAsia="仿宋" w:hAnsi="仿宋" w:hint="eastAsia"/>
                <w:sz w:val="28"/>
                <w:szCs w:val="28"/>
              </w:rPr>
            </w:pPr>
            <w:r>
              <w:rPr>
                <w:rFonts w:ascii="仿宋" w:eastAsia="仿宋" w:hAnsi="仿宋" w:hint="eastAsia"/>
                <w:sz w:val="28"/>
                <w:szCs w:val="28"/>
              </w:rPr>
              <w:t>1</w:t>
            </w:r>
          </w:p>
        </w:tc>
      </w:tr>
    </w:tbl>
    <w:p w14:paraId="011EB086" w14:textId="77777777" w:rsidR="004E1AA9" w:rsidRDefault="004E1AA9">
      <w:pPr>
        <w:pStyle w:val="a0"/>
        <w:rPr>
          <w:rFonts w:hint="eastAsia"/>
          <w:lang w:val="en-US"/>
        </w:rPr>
      </w:pPr>
    </w:p>
    <w:p w14:paraId="27874452" w14:textId="77777777" w:rsidR="004E1AA9" w:rsidRDefault="00BD32A2">
      <w:pPr>
        <w:spacing w:line="360" w:lineRule="auto"/>
        <w:ind w:firstLine="437"/>
        <w:outlineLvl w:val="1"/>
        <w:rPr>
          <w:rFonts w:asciiTheme="minorEastAsia" w:eastAsiaTheme="minorEastAsia" w:hAnsiTheme="minorEastAsia" w:hint="eastAsia"/>
          <w:b/>
          <w:sz w:val="24"/>
          <w:szCs w:val="18"/>
        </w:rPr>
      </w:pPr>
      <w:r>
        <w:rPr>
          <w:rFonts w:asciiTheme="minorEastAsia" w:eastAsiaTheme="minorEastAsia" w:hAnsiTheme="minorEastAsia" w:hint="eastAsia"/>
          <w:b/>
          <w:sz w:val="24"/>
          <w:szCs w:val="18"/>
        </w:rPr>
        <w:t>四、采购需求</w:t>
      </w:r>
      <w:bookmarkEnd w:id="55"/>
      <w:bookmarkEnd w:id="56"/>
      <w:bookmarkEnd w:id="57"/>
    </w:p>
    <w:tbl>
      <w:tblPr>
        <w:tblStyle w:val="af5"/>
        <w:tblpPr w:leftFromText="180" w:rightFromText="180" w:vertAnchor="text" w:horzAnchor="page" w:tblpX="1135" w:tblpY="552"/>
        <w:tblOverlap w:val="never"/>
        <w:tblW w:w="9722" w:type="dxa"/>
        <w:tblLook w:val="04A0" w:firstRow="1" w:lastRow="0" w:firstColumn="1" w:lastColumn="0" w:noHBand="0" w:noVBand="1"/>
      </w:tblPr>
      <w:tblGrid>
        <w:gridCol w:w="838"/>
        <w:gridCol w:w="1350"/>
        <w:gridCol w:w="7534"/>
      </w:tblGrid>
      <w:tr w:rsidR="004E1AA9" w14:paraId="06D17CC7" w14:textId="77777777">
        <w:trPr>
          <w:trHeight w:val="339"/>
        </w:trPr>
        <w:tc>
          <w:tcPr>
            <w:tcW w:w="838" w:type="dxa"/>
            <w:vAlign w:val="center"/>
          </w:tcPr>
          <w:p w14:paraId="0B54D383" w14:textId="77777777" w:rsidR="004E1AA9" w:rsidRDefault="00BD32A2">
            <w:pPr>
              <w:jc w:val="center"/>
              <w:rPr>
                <w:rFonts w:asciiTheme="minorEastAsia" w:eastAsiaTheme="minorEastAsia" w:hAnsiTheme="minorEastAsia" w:cs="仿宋" w:hint="eastAsia"/>
                <w:b/>
                <w:bCs/>
                <w:sz w:val="18"/>
                <w:szCs w:val="18"/>
              </w:rPr>
            </w:pPr>
            <w:r>
              <w:rPr>
                <w:rFonts w:asciiTheme="minorEastAsia" w:eastAsiaTheme="minorEastAsia" w:hAnsiTheme="minorEastAsia" w:cs="仿宋" w:hint="eastAsia"/>
                <w:b/>
                <w:bCs/>
                <w:sz w:val="18"/>
                <w:szCs w:val="18"/>
              </w:rPr>
              <w:t>序号</w:t>
            </w:r>
          </w:p>
        </w:tc>
        <w:tc>
          <w:tcPr>
            <w:tcW w:w="1350" w:type="dxa"/>
            <w:vAlign w:val="center"/>
          </w:tcPr>
          <w:p w14:paraId="5042FFC6" w14:textId="77777777" w:rsidR="004E1AA9" w:rsidRDefault="00BD32A2">
            <w:pPr>
              <w:jc w:val="center"/>
              <w:rPr>
                <w:rFonts w:asciiTheme="minorEastAsia" w:eastAsiaTheme="minorEastAsia" w:hAnsiTheme="minorEastAsia" w:cs="仿宋" w:hint="eastAsia"/>
                <w:b/>
                <w:bCs/>
                <w:sz w:val="18"/>
                <w:szCs w:val="18"/>
              </w:rPr>
            </w:pPr>
            <w:r>
              <w:rPr>
                <w:rFonts w:asciiTheme="minorEastAsia" w:eastAsiaTheme="minorEastAsia" w:hAnsiTheme="minorEastAsia" w:cs="仿宋" w:hint="eastAsia"/>
                <w:b/>
                <w:bCs/>
                <w:sz w:val="18"/>
                <w:szCs w:val="18"/>
              </w:rPr>
              <w:t>模块名称</w:t>
            </w:r>
          </w:p>
        </w:tc>
        <w:tc>
          <w:tcPr>
            <w:tcW w:w="7534" w:type="dxa"/>
            <w:vAlign w:val="center"/>
          </w:tcPr>
          <w:p w14:paraId="355B3372" w14:textId="77777777" w:rsidR="004E1AA9" w:rsidRDefault="00BD32A2">
            <w:pPr>
              <w:jc w:val="center"/>
              <w:rPr>
                <w:rFonts w:asciiTheme="minorEastAsia" w:eastAsiaTheme="minorEastAsia" w:hAnsiTheme="minorEastAsia" w:cs="仿宋" w:hint="eastAsia"/>
                <w:b/>
                <w:bCs/>
                <w:sz w:val="18"/>
                <w:szCs w:val="18"/>
              </w:rPr>
            </w:pPr>
            <w:r>
              <w:rPr>
                <w:rFonts w:asciiTheme="minorEastAsia" w:eastAsiaTheme="minorEastAsia" w:hAnsiTheme="minorEastAsia" w:cs="仿宋" w:hint="eastAsia"/>
                <w:b/>
                <w:bCs/>
                <w:sz w:val="18"/>
                <w:szCs w:val="18"/>
              </w:rPr>
              <w:t>功能要求</w:t>
            </w:r>
          </w:p>
        </w:tc>
      </w:tr>
      <w:tr w:rsidR="004E1AA9" w14:paraId="162EB209" w14:textId="77777777">
        <w:tc>
          <w:tcPr>
            <w:tcW w:w="838" w:type="dxa"/>
            <w:vAlign w:val="center"/>
          </w:tcPr>
          <w:p w14:paraId="2DAC8209" w14:textId="77777777" w:rsidR="004E1AA9" w:rsidRDefault="00BD32A2">
            <w:pPr>
              <w:rPr>
                <w:rFonts w:asciiTheme="minorEastAsia" w:eastAsiaTheme="minorEastAsia" w:hAnsiTheme="minorEastAsia" w:cs="仿宋" w:hint="eastAsia"/>
                <w:b/>
                <w:bCs/>
                <w:sz w:val="18"/>
                <w:szCs w:val="18"/>
              </w:rPr>
            </w:pPr>
            <w:r>
              <w:rPr>
                <w:rFonts w:asciiTheme="minorEastAsia" w:eastAsiaTheme="minorEastAsia" w:hAnsiTheme="minorEastAsia" w:cs="仿宋" w:hint="eastAsia"/>
                <w:b/>
                <w:bCs/>
                <w:sz w:val="18"/>
                <w:szCs w:val="18"/>
              </w:rPr>
              <w:t>一</w:t>
            </w:r>
          </w:p>
        </w:tc>
        <w:tc>
          <w:tcPr>
            <w:tcW w:w="1350" w:type="dxa"/>
            <w:vAlign w:val="center"/>
          </w:tcPr>
          <w:p w14:paraId="4E055F65" w14:textId="77777777" w:rsidR="004E1AA9" w:rsidRDefault="00BD32A2">
            <w:pPr>
              <w:rPr>
                <w:rFonts w:asciiTheme="minorEastAsia" w:eastAsiaTheme="minorEastAsia" w:hAnsiTheme="minorEastAsia" w:cs="仿宋" w:hint="eastAsia"/>
                <w:b/>
                <w:bCs/>
                <w:sz w:val="24"/>
                <w:szCs w:val="24"/>
              </w:rPr>
            </w:pPr>
            <w:r>
              <w:rPr>
                <w:rFonts w:asciiTheme="minorEastAsia" w:eastAsiaTheme="minorEastAsia" w:hAnsiTheme="minorEastAsia" w:cs="仿宋" w:hint="eastAsia"/>
                <w:b/>
                <w:bCs/>
                <w:sz w:val="24"/>
                <w:szCs w:val="24"/>
              </w:rPr>
              <w:t>课程视频资源拍摄需求</w:t>
            </w:r>
          </w:p>
        </w:tc>
        <w:tc>
          <w:tcPr>
            <w:tcW w:w="7534" w:type="dxa"/>
            <w:vAlign w:val="center"/>
          </w:tcPr>
          <w:p w14:paraId="0C94E49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根据学院课程建设沟通需求进行课程拍摄，根据安徽省质量工程线上课程项目建设要求提供课程视频的拍摄、制作、上线运行服务，能够提供课堂授课、实景教学、虚拟背景、屏幕录屏等功能，视频格式、视频分辨率、图像效果、音频格式等技术规范符合“安徽省线上课程验收标准”要求。（按照皖南医学院校质量工程要求，两门新建的课程线上视频不低于480分钟，已建设完成的法医病理学和法医临床学，每门课程线上视频补拍均不低于480分钟）</w:t>
            </w:r>
          </w:p>
          <w:p w14:paraId="6B40ECE8"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▲1. 响应供应商的视频拍摄制作技术须达“安徽省线上课程验收标准”，确保线上课程资源上传至国家高等教育智慧教育平台下的网络教学课程平台上线审核完成。响应文件中提供承诺书加盖单位公章。</w:t>
            </w:r>
          </w:p>
          <w:p w14:paraId="34CD7D7D"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▲2. 响应供应商须具有固定的驻场拍摄制作服务团队，包括：项目经理、课程顾问、视频工程师、化妆师等相关制作人员。拍摄前须提供详细的拍摄计划，并保证与主讲教师有效沟通，后期须尊重主讲教师的修改意见。响应供应商需提供具体驻场服务人员名单。响应文件中提供承诺书加盖单位公章。</w:t>
            </w:r>
          </w:p>
          <w:p w14:paraId="4A53EBF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 响应供应商所拍摄的课程视频可根据学校需求制作成各类形式，如：线上课程、SPOC，微视频等。</w:t>
            </w:r>
          </w:p>
          <w:p w14:paraId="10904E7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 响应供应商根据需要支持两机位及以上拍摄。</w:t>
            </w:r>
          </w:p>
          <w:p w14:paraId="0B1F7FCE"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▲5. 响应供应商承诺成交后按照学校要求在指定位置驻场自建100平米以上的精装修有隔音效果的录制场地，如精装修拍摄影棚、抠像拍摄影棚等。响应文件中提供承诺书加盖单位公章。</w:t>
            </w:r>
          </w:p>
          <w:p w14:paraId="5276C16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 响应供应商能满足多种拍摄需求，如课堂实录、场景摆拍、抠像拍摄、外景拍摄、实训/实验拍摄、出差国内外地取景拍摄等。</w:t>
            </w:r>
          </w:p>
          <w:p w14:paraId="69DD9115" w14:textId="77777777" w:rsidR="004E1AA9" w:rsidRDefault="00BD32A2">
            <w:pPr>
              <w:rPr>
                <w:rFonts w:asciiTheme="minorEastAsia" w:hAnsiTheme="minorEastAsia" w:cs="仿宋" w:hint="eastAsia"/>
                <w:sz w:val="24"/>
                <w:szCs w:val="24"/>
              </w:rPr>
            </w:pPr>
            <w:r>
              <w:rPr>
                <w:rFonts w:asciiTheme="minorEastAsia" w:eastAsiaTheme="minorEastAsia" w:hAnsiTheme="minorEastAsia" w:cs="仿宋" w:hint="eastAsia"/>
                <w:sz w:val="24"/>
                <w:szCs w:val="24"/>
              </w:rPr>
              <w:t>7. 响应供应商须具有一定的课程运行经验，以满足学校相关扩展性需求。</w:t>
            </w:r>
          </w:p>
          <w:p w14:paraId="7413B6C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8.供应商完成编辑、制作的视频由视频录制方将完整的视频作品拷贝给采购人，采购人享有所有作品的版权，未经采购人同意不得将作品以任何形式上传至其他网站。</w:t>
            </w:r>
          </w:p>
          <w:p w14:paraId="3358F76B"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▲9. 保证课程建设质量，把控课程建设各关键节点，确保课程按时按质完成，要求响应供应商具有自主知识产权或被授权的课程建设质量管理平台。该质量管理平台能保证课程制作各环节模块、任务节点的信息数据流畅，项目进度可实时在线查看，对流程上各岗位人员、制作节点可实现线上实时溯源。响应供应商需提供相关软件证明材料并加盖响应供应商公章。</w:t>
            </w:r>
          </w:p>
          <w:p w14:paraId="7718A40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lastRenderedPageBreak/>
              <w:t>（二）具体拍摄制作要求：</w:t>
            </w:r>
          </w:p>
          <w:p w14:paraId="778DCE9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 响应供应商所提供服务技术指标均遵循相应的国家标准。</w:t>
            </w:r>
          </w:p>
          <w:p w14:paraId="6C7C7DB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 前期制作要求</w:t>
            </w:r>
          </w:p>
          <w:p w14:paraId="7EF090ED"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11.1 供应商具备课程顾问，课程顾问与教师制定拍摄方式，安排拍摄场地。商定拍摄方式和拍摄环境，及时联系教师，确定拍摄场地和时间。</w:t>
            </w:r>
          </w:p>
          <w:p w14:paraId="6DF4C93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11.2 供应商具备课程顾问，课程顾问与教师确定课程的内容并帮助老师美化和修改教学PPT。商定课程内容设计的安排，包括章节框架、知识点和具体的拍摄单元。课程顾问配合教师收集详细的课程资料、图片、视频、文档等。根据老师的课程内容，设计教学场景。</w:t>
            </w:r>
          </w:p>
          <w:p w14:paraId="62D7F2D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11.3 根据拍摄技术标准和课程内容，设计贴合教师授课特点的拍摄形式，与老师沟通说明拍摄要求，并协助提供着装意见。</w:t>
            </w:r>
          </w:p>
          <w:p w14:paraId="118CBE7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11.4 录制每门课程均采用专业级高清摄像机</w:t>
            </w:r>
            <w:proofErr w:type="gramStart"/>
            <w:r>
              <w:rPr>
                <w:rFonts w:asciiTheme="minorEastAsia" w:eastAsiaTheme="minorEastAsia" w:hAnsiTheme="minorEastAsia" w:cs="仿宋" w:hint="eastAsia"/>
                <w:sz w:val="24"/>
                <w:szCs w:val="24"/>
              </w:rPr>
              <w:t>拍摄,</w:t>
            </w:r>
            <w:proofErr w:type="gramEnd"/>
            <w:r>
              <w:rPr>
                <w:rFonts w:asciiTheme="minorEastAsia" w:eastAsiaTheme="minorEastAsia" w:hAnsiTheme="minorEastAsia" w:cs="仿宋" w:hint="eastAsia"/>
                <w:sz w:val="24"/>
                <w:szCs w:val="24"/>
              </w:rPr>
              <w:t>所用摄像机分辨率不低于1920*1080，录制视频宽高比16:9，视频帧率为25帧/秒。专业录音设备，领夹话筒等。</w:t>
            </w:r>
          </w:p>
          <w:p w14:paraId="5F7374D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11.5 拍摄时应针对实际情况选择适当的拍摄方式，与后期制作统筹策划，确保成片中的多媒体演示及板书完整、清晰。</w:t>
            </w:r>
          </w:p>
          <w:p w14:paraId="6B56D40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11.6 课程封面：每门课程需配有一张高清封面，像素不低于1920×1080。</w:t>
            </w:r>
          </w:p>
          <w:p w14:paraId="7D1185B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11.7 宣传片：每门课程需配有课程宣传片（课程简介视频），时长控制在2~3分钟，且视频内容应包含：课程名称、学校名称、教师姓名。</w:t>
            </w:r>
          </w:p>
          <w:p w14:paraId="2443572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 后期制作要求</w:t>
            </w:r>
          </w:p>
          <w:p w14:paraId="4674653D"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12.1 使用非线性编辑系统对源视频进行最基本的处理（如颜色校正、双声道处理、渲染）。使用视频编辑系统进行视频降噪、音频降噪。</w:t>
            </w:r>
          </w:p>
          <w:p w14:paraId="7A5CB3B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12.2 使用后期合成软件进行片头设计：用平面设计+后期合成，根据每个课题的内容设计出相关联的内容元素，片头片尾不超过20秒，包括:LOGO、课程名称、讲次、主讲教师姓名、专业技术职务、单位等信息。视频的相应位置应加上课程所属院校、机构统一设计的Logo标志，标志应明显、且不影响视频内容的显示。</w:t>
            </w:r>
          </w:p>
          <w:p w14:paraId="51677C8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12.3 使用后期合成软件和图片处理软件进行拍摄背景设计：根据每讲的课程内容来制定出相应的拍摄背景，并且主色调要和片头、片尾还有内容相协调。</w:t>
            </w:r>
          </w:p>
          <w:p w14:paraId="0A21031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12.4 使用后期合成软件进行课题条、简介条设计：根据课程内容不同，设计符合本课程的课题简介的模版，并介绍本讲的主要内容和老师名称。</w:t>
            </w:r>
          </w:p>
          <w:p w14:paraId="2F7F433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12.5 内容编辑：通篇观看源视频，根据主讲人所讲内容，理清脉络，划分片子结构，确定片子整体风格，查找相关素材资料；标记与课程内容关系不大的内容时间点，进行删除处理，并且确保不存在涉及政治和民族矛盾等字眼出现，最后编辑出最终的制作脚本。</w:t>
            </w:r>
          </w:p>
          <w:p w14:paraId="404397D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12.6 使用非线性编辑系统制作片花、引文、情景图片：根据编导所提供的制作脚本来进行片花和引文等的编辑与制作，主要有背景板、特定的背景音乐、音乐场景特效、引文字体、字体颜色、构图排版、转场特效、基本剪辑、音视频调整与衔接等。</w:t>
            </w:r>
          </w:p>
          <w:p w14:paraId="7C24BF4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12.7 使用非线性编辑系统剪掉不必要的废镜头，制作完之后，添加必要的背景音乐，保证制作的片花无错误、无硬伤，画面美观，排版规范、</w:t>
            </w:r>
            <w:r>
              <w:rPr>
                <w:rFonts w:asciiTheme="minorEastAsia" w:eastAsiaTheme="minorEastAsia" w:hAnsiTheme="minorEastAsia" w:cs="仿宋" w:hint="eastAsia"/>
                <w:sz w:val="24"/>
                <w:szCs w:val="24"/>
              </w:rPr>
              <w:lastRenderedPageBreak/>
              <w:t>逻辑完整。</w:t>
            </w:r>
          </w:p>
          <w:p w14:paraId="28CC405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12.8 使用后期合成软件制作片尾：制定相关的片尾名单，包括版权单位、制作单位、录制时间等信息。</w:t>
            </w:r>
          </w:p>
          <w:p w14:paraId="3ECD598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12.9 使用非线性编辑系统渲染成片：所有内容编辑结束之后，生成成片，成品为高清制式。</w:t>
            </w:r>
          </w:p>
          <w:p w14:paraId="66F100B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12.10 对于视频剪辑中所引用的教育视频片段，响应供应商须保证无版权问题，对于所引用的教育视频资源须提供主讲人授权协议。</w:t>
            </w:r>
          </w:p>
          <w:p w14:paraId="46B5307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12.11 字幕文件：根据实际情况决定是否需要字幕，中文字幕必须采用UTF-8编码；字幕不能固定加在视频上，必须提供独立的SRT格式字幕文件；时间轴准确，字幕出现时间与视频声音一致；每屏只有一行字幕；每行不超过20个字；字幕文字错误率不能超过1%。</w:t>
            </w:r>
          </w:p>
          <w:p w14:paraId="30102F3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 后期技术指标</w:t>
            </w:r>
          </w:p>
          <w:p w14:paraId="77F0852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13.1 视频信号源</w:t>
            </w:r>
          </w:p>
          <w:p w14:paraId="61322FF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13.1.1 稳定性：全片图像同步性能稳定，无失步现象，CTL同步控制信号必须连续；图像无抖动跳跃，色彩无突变，编辑点处图像稳定。</w:t>
            </w:r>
          </w:p>
          <w:p w14:paraId="5D680DE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13.1.2 信噪比：图像信噪比不低于55dB，无明显杂波。</w:t>
            </w:r>
          </w:p>
          <w:p w14:paraId="7BE9F63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13.1.3 色调：白平衡正确，无明显偏色，多机拍摄的镜头衔接处无明显色差。</w:t>
            </w:r>
          </w:p>
          <w:p w14:paraId="5998592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 xml:space="preserve">13.1.4 视频电平：视频全讯号幅度为1Ⅴp-p，最大不超过1.1Ⅴ p-p。其中，消隐电平为0V时，白电平幅度0.7Ⅴp-p，同步信号-0.3V，色同步信号幅度0.3V p-p </w:t>
            </w:r>
            <w:proofErr w:type="gramStart"/>
            <w:r>
              <w:rPr>
                <w:rFonts w:asciiTheme="minorEastAsia" w:eastAsiaTheme="minorEastAsia" w:hAnsiTheme="minorEastAsia" w:cs="仿宋" w:hint="eastAsia"/>
                <w:sz w:val="24"/>
                <w:szCs w:val="24"/>
              </w:rPr>
              <w:t>(以消隐线上下对称)</w:t>
            </w:r>
            <w:proofErr w:type="gramEnd"/>
            <w:r>
              <w:rPr>
                <w:rFonts w:asciiTheme="minorEastAsia" w:eastAsiaTheme="minorEastAsia" w:hAnsiTheme="minorEastAsia" w:cs="仿宋" w:hint="eastAsia"/>
                <w:sz w:val="24"/>
                <w:szCs w:val="24"/>
              </w:rPr>
              <w:t>，全片一致。</w:t>
            </w:r>
          </w:p>
          <w:p w14:paraId="44A102A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13.2 音频信号源</w:t>
            </w:r>
          </w:p>
          <w:p w14:paraId="6FEFF0E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13.2.1 声道：中文内容音频信号记录于第1声道，音乐、音效、同期声记录于第2声道，若有其他文字解说记录于第3声道（如录音设备无第3声道，则录于第2声道）。</w:t>
            </w:r>
          </w:p>
          <w:p w14:paraId="62F989C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13.2.2 电平指标：-2db — -8db声音应无明显失真、放音过冲、过弱。</w:t>
            </w:r>
          </w:p>
          <w:p w14:paraId="1A27C2F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13.2.3 音频信噪比大于50dB。</w:t>
            </w:r>
          </w:p>
          <w:p w14:paraId="026EE9C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13.2.4 声音和画面要求同步，无交流声或杂音等缺陷，声画同步时间≥65毫秒。</w:t>
            </w:r>
          </w:p>
          <w:p w14:paraId="740C2B2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13.2.5 伴音清晰、饱满、圆润，无失真、噪声杂音干扰、音量忽大忽小现象。解说声与现场声无明显重音，音轨区分清晰；解说声与背景音乐无明显重音，音轨区分清晰。</w:t>
            </w:r>
          </w:p>
          <w:p w14:paraId="11E11EB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13.3 视、音频交付文件</w:t>
            </w:r>
          </w:p>
          <w:p w14:paraId="04631F7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13.1 交付载体：采用MP4格式封装，拷贝给主讲老师。</w:t>
            </w:r>
          </w:p>
          <w:p w14:paraId="69BB677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13.2 视频压缩格式及技术</w:t>
            </w:r>
            <w:proofErr w:type="gramStart"/>
            <w:r>
              <w:rPr>
                <w:rFonts w:asciiTheme="minorEastAsia" w:eastAsiaTheme="minorEastAsia" w:hAnsiTheme="minorEastAsia" w:cs="仿宋" w:hint="eastAsia"/>
                <w:sz w:val="24"/>
                <w:szCs w:val="24"/>
              </w:rPr>
              <w:t>参数:</w:t>
            </w:r>
            <w:proofErr w:type="gramEnd"/>
            <w:r>
              <w:rPr>
                <w:rFonts w:asciiTheme="minorEastAsia" w:eastAsiaTheme="minorEastAsia" w:hAnsiTheme="minorEastAsia" w:cs="仿宋" w:hint="eastAsia"/>
                <w:sz w:val="24"/>
                <w:szCs w:val="24"/>
              </w:rPr>
              <w:t xml:space="preserve"> 视频压缩采用H.264(MPEG-4Part10：profile=</w:t>
            </w:r>
            <w:proofErr w:type="spellStart"/>
            <w:r>
              <w:rPr>
                <w:rFonts w:asciiTheme="minorEastAsia" w:eastAsiaTheme="minorEastAsia" w:hAnsiTheme="minorEastAsia" w:cs="仿宋" w:hint="eastAsia"/>
                <w:sz w:val="24"/>
                <w:szCs w:val="24"/>
              </w:rPr>
              <w:t>main,level</w:t>
            </w:r>
            <w:proofErr w:type="spellEnd"/>
            <w:r>
              <w:rPr>
                <w:rFonts w:asciiTheme="minorEastAsia" w:eastAsiaTheme="minorEastAsia" w:hAnsiTheme="minorEastAsia" w:cs="仿宋" w:hint="eastAsia"/>
                <w:sz w:val="24"/>
                <w:szCs w:val="24"/>
              </w:rPr>
              <w:t>=</w:t>
            </w:r>
            <w:proofErr w:type="gramStart"/>
            <w:r>
              <w:rPr>
                <w:rFonts w:asciiTheme="minorEastAsia" w:eastAsiaTheme="minorEastAsia" w:hAnsiTheme="minorEastAsia" w:cs="仿宋" w:hint="eastAsia"/>
                <w:sz w:val="24"/>
                <w:szCs w:val="24"/>
              </w:rPr>
              <w:t>0)</w:t>
            </w:r>
            <w:proofErr w:type="gramEnd"/>
            <w:r>
              <w:rPr>
                <w:rFonts w:asciiTheme="minorEastAsia" w:eastAsiaTheme="minorEastAsia" w:hAnsiTheme="minorEastAsia" w:cs="仿宋" w:hint="eastAsia"/>
                <w:sz w:val="24"/>
                <w:szCs w:val="24"/>
              </w:rPr>
              <w:t>编码、使用二次编码、不包含字幕的 MP4格式。</w:t>
            </w:r>
          </w:p>
          <w:p w14:paraId="557DC38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13.3 视频码流率：动态码流的最高码率不高于2500 Kbps，最低码率不得低于1024Kbps。</w:t>
            </w:r>
          </w:p>
          <w:p w14:paraId="54C411AD"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13.4 视频分辨率：前期采用高清16:9拍摄，设定为 1920X1080。在同一课程中，各讲的视频分辨率统一，统一高清。</w:t>
            </w:r>
          </w:p>
          <w:p w14:paraId="00E6F3B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13.5 视频帧率为25帧/秒，扫描方式采用逐行扫描。</w:t>
            </w:r>
          </w:p>
          <w:p w14:paraId="371F789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13.6 音频压缩格式及技术参数：音频压缩采用AAC</w:t>
            </w:r>
            <w:proofErr w:type="gramStart"/>
            <w:r>
              <w:rPr>
                <w:rFonts w:asciiTheme="minorEastAsia" w:eastAsiaTheme="minorEastAsia" w:hAnsiTheme="minorEastAsia" w:cs="仿宋" w:hint="eastAsia"/>
                <w:sz w:val="24"/>
                <w:szCs w:val="24"/>
              </w:rPr>
              <w:t>(MPEG4 Part3)</w:t>
            </w:r>
            <w:proofErr w:type="gramEnd"/>
            <w:r>
              <w:rPr>
                <w:rFonts w:asciiTheme="minorEastAsia" w:eastAsiaTheme="minorEastAsia" w:hAnsiTheme="minorEastAsia" w:cs="仿宋" w:hint="eastAsia"/>
                <w:sz w:val="24"/>
                <w:szCs w:val="24"/>
              </w:rPr>
              <w:t>格式，采样率48KHz，16位采样，音频码流率不低于1.4Mbps，必须是双</w:t>
            </w:r>
            <w:r>
              <w:rPr>
                <w:rFonts w:asciiTheme="minorEastAsia" w:eastAsiaTheme="minorEastAsia" w:hAnsiTheme="minorEastAsia" w:cs="仿宋" w:hint="eastAsia"/>
                <w:sz w:val="24"/>
                <w:szCs w:val="24"/>
              </w:rPr>
              <w:lastRenderedPageBreak/>
              <w:t>声道，必须做混音处理。</w:t>
            </w:r>
          </w:p>
          <w:p w14:paraId="4D62D21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 xml:space="preserve">13.7 </w:t>
            </w:r>
            <w:proofErr w:type="gramStart"/>
            <w:r>
              <w:rPr>
                <w:rFonts w:asciiTheme="minorEastAsia" w:eastAsiaTheme="minorEastAsia" w:hAnsiTheme="minorEastAsia" w:cs="仿宋" w:hint="eastAsia"/>
                <w:sz w:val="24"/>
                <w:szCs w:val="24"/>
              </w:rPr>
              <w:t>封装:</w:t>
            </w:r>
            <w:proofErr w:type="gramEnd"/>
            <w:r>
              <w:rPr>
                <w:rFonts w:asciiTheme="minorEastAsia" w:eastAsiaTheme="minorEastAsia" w:hAnsiTheme="minorEastAsia" w:cs="仿宋" w:hint="eastAsia"/>
                <w:sz w:val="24"/>
                <w:szCs w:val="24"/>
              </w:rPr>
              <w:t>采用MP4封装。单个视频文件大小不能超过500M，每个视频5~15分钟之间（6~8分钟左右效果最佳）。</w:t>
            </w:r>
          </w:p>
          <w:p w14:paraId="6321898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（三）运行要求：</w:t>
            </w:r>
          </w:p>
          <w:p w14:paraId="18A4DD9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14. 课程展现形式：课程展示需有教学团队、在线视频、课程资源、课程公告、互动问答、作业测试、考核标准等。</w:t>
            </w:r>
          </w:p>
          <w:p w14:paraId="07D6183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▲15. 教学运行要求：所制作的在线课程能满足以下教学运行需求：</w:t>
            </w:r>
          </w:p>
          <w:p w14:paraId="731EDD9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color w:val="EE0000"/>
                <w:sz w:val="24"/>
                <w:szCs w:val="24"/>
              </w:rPr>
              <w:t>①辅助教学：教学活动的主体在实体课堂进行，教师可以利用课程上传教学所需的资料，布置作业，批改作业，在线与同学们进行讨论答疑等活动。响应供应商需提供相关软件证明材料并加盖响应供应商公章。</w:t>
            </w:r>
          </w:p>
          <w:p w14:paraId="3B3E056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②纯网络教学：支持教学活动都在网络上进行。学生可以跨时间，跨地域灵活自主的进行学习。</w:t>
            </w:r>
          </w:p>
          <w:p w14:paraId="3B6BC37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③网络修学分：在线教学中加入学习流程管理，监控学生学习过程，设置各项学习指标的权重，统计学习成绩，支持学生在课程学习合格后可以顺利拿到所通过课程相应的学分。</w:t>
            </w:r>
          </w:p>
          <w:p w14:paraId="3036324D"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▲16. 课程运行要求：所制作的在线课程能满足以下运行</w:t>
            </w:r>
            <w:proofErr w:type="gramStart"/>
            <w:r>
              <w:rPr>
                <w:rFonts w:asciiTheme="minorEastAsia" w:eastAsiaTheme="minorEastAsia" w:hAnsiTheme="minorEastAsia" w:cs="仿宋" w:hint="eastAsia"/>
                <w:sz w:val="24"/>
                <w:szCs w:val="24"/>
              </w:rPr>
              <w:t>要求:</w:t>
            </w:r>
            <w:proofErr w:type="gramEnd"/>
          </w:p>
          <w:p w14:paraId="2F3370EE" w14:textId="77777777" w:rsidR="004E1AA9" w:rsidRDefault="00BD32A2">
            <w:pPr>
              <w:tabs>
                <w:tab w:val="left" w:pos="6905"/>
              </w:tabs>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①学习监管：支持跟踪记录并统计基于每个学生的课程学习进度、作业和测试完成情况、参加答疑讨论的情况等多项学习考核指标。</w:t>
            </w:r>
          </w:p>
          <w:p w14:paraId="333FDC3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②教学管理：支持查看学生事实成绩、章节测验完成情况等详细内容。</w:t>
            </w:r>
            <w:r>
              <w:rPr>
                <w:rFonts w:asciiTheme="minorEastAsia" w:eastAsiaTheme="minorEastAsia" w:hAnsiTheme="minorEastAsia" w:cs="仿宋" w:hint="eastAsia"/>
                <w:color w:val="EE0000"/>
                <w:sz w:val="24"/>
                <w:szCs w:val="24"/>
              </w:rPr>
              <w:t>③教学评估：实现对教学过程中影响质量的各环节进行全员、全程、全面系统地监督、控制与评估。响应供应商需提供相关软件证明材料并加盖响应供应商公章。</w:t>
            </w:r>
          </w:p>
        </w:tc>
      </w:tr>
      <w:tr w:rsidR="004E1AA9" w14:paraId="3E769B7E" w14:textId="77777777">
        <w:tc>
          <w:tcPr>
            <w:tcW w:w="838" w:type="dxa"/>
            <w:vAlign w:val="center"/>
          </w:tcPr>
          <w:p w14:paraId="1B91DE59" w14:textId="77777777" w:rsidR="004E1AA9" w:rsidRDefault="00BD32A2">
            <w:pPr>
              <w:pStyle w:val="a8"/>
              <w:rPr>
                <w:rFonts w:asciiTheme="minorEastAsia" w:hAnsiTheme="minorEastAsia" w:cs="仿宋" w:hint="eastAsia"/>
                <w:b/>
                <w:bCs/>
                <w:sz w:val="18"/>
                <w:szCs w:val="18"/>
              </w:rPr>
            </w:pPr>
            <w:r>
              <w:rPr>
                <w:rFonts w:asciiTheme="minorEastAsia" w:hAnsiTheme="minorEastAsia" w:cs="仿宋" w:hint="eastAsia"/>
                <w:b/>
                <w:bCs/>
                <w:sz w:val="18"/>
                <w:szCs w:val="18"/>
              </w:rPr>
              <w:lastRenderedPageBreak/>
              <w:t>二</w:t>
            </w:r>
          </w:p>
        </w:tc>
        <w:tc>
          <w:tcPr>
            <w:tcW w:w="1350" w:type="dxa"/>
            <w:vAlign w:val="center"/>
          </w:tcPr>
          <w:p w14:paraId="460BB62D" w14:textId="77777777" w:rsidR="004E1AA9" w:rsidRDefault="00BD32A2">
            <w:pPr>
              <w:rPr>
                <w:rFonts w:asciiTheme="minorEastAsia" w:eastAsiaTheme="minorEastAsia" w:hAnsiTheme="minorEastAsia" w:cs="仿宋" w:hint="eastAsia"/>
                <w:b/>
                <w:bCs/>
                <w:sz w:val="24"/>
                <w:szCs w:val="24"/>
              </w:rPr>
            </w:pPr>
            <w:r>
              <w:rPr>
                <w:rFonts w:asciiTheme="minorEastAsia" w:eastAsiaTheme="minorEastAsia" w:hAnsiTheme="minorEastAsia" w:cs="仿宋" w:hint="eastAsia"/>
                <w:b/>
                <w:bCs/>
                <w:color w:val="000000"/>
                <w:sz w:val="24"/>
                <w:szCs w:val="24"/>
              </w:rPr>
              <w:t>智慧课程建设</w:t>
            </w:r>
          </w:p>
        </w:tc>
        <w:tc>
          <w:tcPr>
            <w:tcW w:w="7534" w:type="dxa"/>
            <w:vAlign w:val="center"/>
          </w:tcPr>
          <w:p w14:paraId="4EC8FC9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对已建设完成的法医病理学和法医临床学，按照以下功能更新升级</w:t>
            </w:r>
          </w:p>
          <w:p w14:paraId="0F8E1C5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（一）智慧课程建设服务</w:t>
            </w:r>
          </w:p>
          <w:p w14:paraId="59E140D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 课程概述</w:t>
            </w:r>
          </w:p>
          <w:p w14:paraId="31825EA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1）支持对于课程的基本信息进行编辑，基本信息包括：负责教师，说课视频，课程封面，课程简介。</w:t>
            </w:r>
          </w:p>
          <w:p w14:paraId="717572D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2）说课视频支持MP3，MP4等主流视频格式，课程封面支持上传jpg，</w:t>
            </w:r>
            <w:proofErr w:type="spellStart"/>
            <w:r>
              <w:rPr>
                <w:rFonts w:asciiTheme="minorEastAsia" w:eastAsiaTheme="minorEastAsia" w:hAnsiTheme="minorEastAsia" w:cs="仿宋" w:hint="eastAsia"/>
                <w:sz w:val="24"/>
                <w:szCs w:val="24"/>
              </w:rPr>
              <w:t>png</w:t>
            </w:r>
            <w:proofErr w:type="spellEnd"/>
            <w:r>
              <w:rPr>
                <w:rFonts w:asciiTheme="minorEastAsia" w:eastAsiaTheme="minorEastAsia" w:hAnsiTheme="minorEastAsia" w:cs="仿宋" w:hint="eastAsia"/>
                <w:sz w:val="24"/>
                <w:szCs w:val="24"/>
              </w:rPr>
              <w:t>等主流图片格式，课程简介不低于10000字。</w:t>
            </w:r>
          </w:p>
          <w:p w14:paraId="41C2D9CD"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3）支持根据智慧课程的教学团队自动生成虚拟教研室，虚拟教研室中包含虚拟教研活动介绍与详情，虚拟教研室成员，虚拟教研室牵头单位与虚拟教研室负责老师。</w:t>
            </w:r>
          </w:p>
          <w:p w14:paraId="6B2A5C8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4）支持现实虚拟教研室成员详情，包含团队成员头像、姓名、简介、职称等。</w:t>
            </w:r>
          </w:p>
          <w:p w14:paraId="532C4C5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5）支持根据虚拟教研室教研活动，生成过程化虚拟教研记录。</w:t>
            </w:r>
          </w:p>
          <w:p w14:paraId="657A2A9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6）支持引用慕课平台中的课程资源和教材资源添加到图谱中，其中课程支持整门引用，也支持按照章节引用。</w:t>
            </w:r>
          </w:p>
          <w:p w14:paraId="1AC062B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7）支持课程资源引用界面包括课程名称，课程资源，所属学校等字段。其中学科资源类型不低于100门，总体课程资源数量不低于10000门，总体电子书资源数量不低于20000本。</w:t>
            </w:r>
          </w:p>
          <w:p w14:paraId="619785A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8）自有或被授权运行平台可提供本科国家级一流课程资源引用数量不低于500门。</w:t>
            </w:r>
          </w:p>
          <w:p w14:paraId="0CEF57F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9）支持引入自有或被授权运行平台中的虚拟仿真实验课程资源，学生可免登录转至课程实验界面进行实验练习。</w:t>
            </w:r>
          </w:p>
          <w:p w14:paraId="550DB78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lastRenderedPageBreak/>
              <w:t>10）支持根据课程建设成果，生成课程的专属成果相册，成果相册生成范围包含；课程体系、课程框架、课程地图、课程图谱等。</w:t>
            </w:r>
          </w:p>
          <w:p w14:paraId="0A4797D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 课程设计</w:t>
            </w:r>
          </w:p>
          <w:p w14:paraId="77997B2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1）支持统计课程的详细建设与教学数据，数据包含知识模块建设数量、知识点总数、知识节点总数、知识教案总数、能力目标、实践问题数量、教学资源数量与外部引用资源数量。</w:t>
            </w:r>
          </w:p>
          <w:p w14:paraId="56169C2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2）支持显示课程的基本教学定位，教学定位信息包含：课程类别、适用专业、先修课程、后续课程等。</w:t>
            </w:r>
          </w:p>
          <w:p w14:paraId="3C70555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3）支持描述课程基本的教学简介，教学简介包含文字、公式、图片等信息。</w:t>
            </w:r>
          </w:p>
          <w:p w14:paraId="3C878D2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4）支持显示课程的教学逻辑关系图，显示目标课程的前后序课程学习关系。</w:t>
            </w:r>
          </w:p>
          <w:p w14:paraId="373FE09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5）支持显示课程的课程目标，包括课程的能力数量、子能力数量、覆盖知识点内容等信息。</w:t>
            </w:r>
          </w:p>
          <w:p w14:paraId="2899157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6）支持以图片形式展示课程的整体知识结构图，图片支持jpg，</w:t>
            </w:r>
            <w:proofErr w:type="spellStart"/>
            <w:r>
              <w:rPr>
                <w:rFonts w:asciiTheme="minorEastAsia" w:eastAsiaTheme="minorEastAsia" w:hAnsiTheme="minorEastAsia" w:cs="仿宋" w:hint="eastAsia"/>
                <w:sz w:val="24"/>
                <w:szCs w:val="24"/>
              </w:rPr>
              <w:t>png</w:t>
            </w:r>
            <w:proofErr w:type="spellEnd"/>
            <w:r>
              <w:rPr>
                <w:rFonts w:asciiTheme="minorEastAsia" w:eastAsiaTheme="minorEastAsia" w:hAnsiTheme="minorEastAsia" w:cs="仿宋" w:hint="eastAsia"/>
                <w:sz w:val="24"/>
                <w:szCs w:val="24"/>
              </w:rPr>
              <w:t>等主流图片格式，并支持通过模板导入的形式编辑知识结构图的相关信息。</w:t>
            </w:r>
          </w:p>
          <w:p w14:paraId="13D9710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在课程概述中查看课程概述相关内容，包括教师团队，课程背景，课程简介，课程目标，课程特色，课程知识逻辑，知识结构图，教学计划，课程概述展示等相关内容，同时可支持导入的形式进行新增和维护，导入为增量导入。</w:t>
            </w:r>
          </w:p>
          <w:p w14:paraId="17D25B4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8）支持展示课程相关背景，并支持通过导入Excel模板的形式编辑课程背景相关信息。</w:t>
            </w:r>
          </w:p>
          <w:p w14:paraId="7C05B4E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9）支持展示课程简介相关信息，并支持通过导入Excel模板的形式编辑课程简介相关信息，支持上传500字以上。</w:t>
            </w:r>
          </w:p>
          <w:p w14:paraId="01F9B52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10）支持展示课程特色相关信息，并支持通过导入Excel模板的形式编辑课程特色相关信息。</w:t>
            </w:r>
          </w:p>
          <w:p w14:paraId="63A815C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 能力图谱</w:t>
            </w:r>
          </w:p>
          <w:p w14:paraId="42574C8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设置课程能力目标，课程能力目标包含课程目标描述、课程目标拆解、课程目标详情。其中课程目标拆解课设置主能力目标、子能力目标、关联知识点、覆盖问题等，并通过系统统计每个能力目标的知识点覆盖率等，同时在一门课程中能力目标课数量设置不设上限，可根据实际使用需要设置多个主目标与子目标。</w:t>
            </w:r>
          </w:p>
          <w:p w14:paraId="2A1ED4F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2）支持编辑课程能力目标，设置能力目标时，可针对能力目标的名称、描述、子能力目标名称、子能力目标描述，支持添加关联问题与知识点。</w:t>
            </w:r>
          </w:p>
          <w:p w14:paraId="7BDCFB57"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3）支持查看课程能力详情，根据所设置的课程能力目标，自动计算每个能力/子能力所覆盖的知识模块、知识点与问题详情，并根据不同能力目标的设置，自动构建能力目标的能力图谱，将分散的知识点内容汇总，形成能力目标独立的能力知识图谱体系。并且可支持通过能力详情，预览关联的知识体系、问题体系、问题详情等。并且支持针对课程的能力目标梳理能力达成度分析。响应供应商需提供相关软件证明材料并加盖响应供应商公章。</w:t>
            </w:r>
          </w:p>
          <w:p w14:paraId="67A3433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 问题图谱</w:t>
            </w:r>
          </w:p>
          <w:p w14:paraId="7D56BD0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1）支持问题图谱学习：支持以问题为导向的学习，通过“全局层问题</w:t>
            </w:r>
            <w:r>
              <w:rPr>
                <w:rFonts w:asciiTheme="minorEastAsia" w:eastAsiaTheme="minorEastAsia" w:hAnsiTheme="minorEastAsia" w:cs="仿宋" w:hint="eastAsia"/>
                <w:sz w:val="24"/>
                <w:szCs w:val="24"/>
              </w:rPr>
              <w:lastRenderedPageBreak/>
              <w:t>——概念层问题——方法层问题”三层问题模型结构，查看解决课程经典问题所需要掌握的知识点。</w:t>
            </w:r>
          </w:p>
          <w:p w14:paraId="039F38F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2）支持查看问题图谱单点内容时，高亮与该内容相关上下层图谱内容，并动态链路展示相关关系。</w:t>
            </w:r>
          </w:p>
          <w:p w14:paraId="0E586FC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 课程简介</w:t>
            </w:r>
          </w:p>
          <w:p w14:paraId="71C4492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1）支持通过模板导入的形式生成课程框架，导入模板为</w:t>
            </w:r>
            <w:proofErr w:type="spellStart"/>
            <w:r>
              <w:rPr>
                <w:rFonts w:asciiTheme="minorEastAsia" w:eastAsiaTheme="minorEastAsia" w:hAnsiTheme="minorEastAsia" w:cs="仿宋" w:hint="eastAsia"/>
                <w:sz w:val="24"/>
                <w:szCs w:val="24"/>
              </w:rPr>
              <w:t>XMind</w:t>
            </w:r>
            <w:proofErr w:type="spellEnd"/>
            <w:r>
              <w:rPr>
                <w:rFonts w:asciiTheme="minorEastAsia" w:eastAsiaTheme="minorEastAsia" w:hAnsiTheme="minorEastAsia" w:cs="仿宋" w:hint="eastAsia"/>
                <w:sz w:val="24"/>
                <w:szCs w:val="24"/>
              </w:rPr>
              <w:t>格式，在模板中可以插入主题和子主题。</w:t>
            </w:r>
          </w:p>
          <w:p w14:paraId="1236672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2）支持通过word模板导入将课程结构导入到课程中，内容包含文字与图片。</w:t>
            </w:r>
          </w:p>
          <w:p w14:paraId="4C20403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3）支持展示本课程知识图谱中的课程框架内容，包含课程主题名称、教学内容、教学重点、教学难点等信息，帮助更好地了解本门课程知识图谱的框架。</w:t>
            </w:r>
          </w:p>
          <w:p w14:paraId="0C4CAA9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4）支持通过word模板导入课程框架内容，导入内容支持1000字。</w:t>
            </w:r>
          </w:p>
          <w:p w14:paraId="743A360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5）支持展示本课程知识模块，包含知识模块文字与图片，引导学生进行学习。</w:t>
            </w:r>
          </w:p>
          <w:p w14:paraId="78389BF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6）支持展示课程的教学计划，包括主题名称及学时，以及课程学分及学时，并支持通过模板导入的形式编辑课程背景相关信息。</w:t>
            </w:r>
          </w:p>
          <w:p w14:paraId="2EC332E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7）支持通过word模板导入课程框架内容，导入内容支持1000字，同时支持上传图片，图片文件类型包含jpg、</w:t>
            </w:r>
            <w:proofErr w:type="spellStart"/>
            <w:r>
              <w:rPr>
                <w:rFonts w:asciiTheme="minorEastAsia" w:eastAsiaTheme="minorEastAsia" w:hAnsiTheme="minorEastAsia" w:cs="仿宋" w:hint="eastAsia"/>
                <w:sz w:val="24"/>
                <w:szCs w:val="24"/>
              </w:rPr>
              <w:t>png</w:t>
            </w:r>
            <w:proofErr w:type="spellEnd"/>
            <w:r>
              <w:rPr>
                <w:rFonts w:asciiTheme="minorEastAsia" w:eastAsiaTheme="minorEastAsia" w:hAnsiTheme="minorEastAsia" w:cs="仿宋" w:hint="eastAsia"/>
                <w:sz w:val="24"/>
                <w:szCs w:val="24"/>
              </w:rPr>
              <w:t>等。</w:t>
            </w:r>
          </w:p>
          <w:p w14:paraId="1184DDB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 知识图谱与模块</w:t>
            </w:r>
          </w:p>
          <w:p w14:paraId="3139F9B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1）支持通过点击已有节点添加节点，可以添加同级节点，子节点。</w:t>
            </w:r>
          </w:p>
          <w:p w14:paraId="182CB0B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2）支持通过在知识地图针对已有节点进行删除。</w:t>
            </w:r>
          </w:p>
          <w:p w14:paraId="0584969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3）支持通过导入word的形式，导入知识地图节点相关信息，可导入的内容包括：名称、标签、难度、描述。</w:t>
            </w:r>
          </w:p>
          <w:p w14:paraId="4A92734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4）支持通过导入的形式导入知识地图的节点信息，包括节点名称和节点标签，知识地图上各个节点的名称导入格式为</w:t>
            </w:r>
            <w:proofErr w:type="spellStart"/>
            <w:r>
              <w:rPr>
                <w:rFonts w:asciiTheme="minorEastAsia" w:eastAsiaTheme="minorEastAsia" w:hAnsiTheme="minorEastAsia" w:cs="仿宋" w:hint="eastAsia"/>
                <w:sz w:val="24"/>
                <w:szCs w:val="24"/>
              </w:rPr>
              <w:t>XMind</w:t>
            </w:r>
            <w:proofErr w:type="spellEnd"/>
            <w:r>
              <w:rPr>
                <w:rFonts w:asciiTheme="minorEastAsia" w:eastAsiaTheme="minorEastAsia" w:hAnsiTheme="minorEastAsia" w:cs="仿宋" w:hint="eastAsia"/>
                <w:sz w:val="24"/>
                <w:szCs w:val="24"/>
              </w:rPr>
              <w:t>，文件大小支持1G以上，节点数量支持10000以上。</w:t>
            </w:r>
          </w:p>
          <w:p w14:paraId="6F5D42C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5）支持通过点击导出课程地图按钮，导出</w:t>
            </w:r>
            <w:proofErr w:type="spellStart"/>
            <w:r>
              <w:rPr>
                <w:rFonts w:asciiTheme="minorEastAsia" w:eastAsiaTheme="minorEastAsia" w:hAnsiTheme="minorEastAsia" w:cs="仿宋" w:hint="eastAsia"/>
                <w:sz w:val="24"/>
                <w:szCs w:val="24"/>
              </w:rPr>
              <w:t>XMind</w:t>
            </w:r>
            <w:proofErr w:type="spellEnd"/>
            <w:r>
              <w:rPr>
                <w:rFonts w:asciiTheme="minorEastAsia" w:eastAsiaTheme="minorEastAsia" w:hAnsiTheme="minorEastAsia" w:cs="仿宋" w:hint="eastAsia"/>
                <w:sz w:val="24"/>
                <w:szCs w:val="24"/>
              </w:rPr>
              <w:t>的形式导入现有知识架构。</w:t>
            </w:r>
          </w:p>
          <w:p w14:paraId="67D6EFC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6）支持通过精准搜索的形式搜索在当前知识地图下的所有知识以及属性名称。</w:t>
            </w:r>
          </w:p>
          <w:p w14:paraId="3BB8B2E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从知识图谱资源包选择具体的内容片段快速建立知识点，自动生成知识点名称，比如从资源包选择已有多门MOOC的章节名称、多本电子书本的目录片段和书本内结构化自动识别的概念集片段等自动创建知识点</w:t>
            </w:r>
          </w:p>
          <w:p w14:paraId="37B32D9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8）支持在知识地图展示界面上查看当前知识地图全部内容，同时支持对知识地图进行放大，缩小，定位到课程，展开/收缩节点，全屏显示。</w:t>
            </w:r>
          </w:p>
          <w:p w14:paraId="6FE7E69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9）支持查看知识地图详情页，在知识地图上点击右键可以对知识地图上的节点进行编辑资源，同时支持在知识地图的节点上设置标签。</w:t>
            </w:r>
          </w:p>
          <w:p w14:paraId="2E873E8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10）支持统计课程内全部知识节点数量，资源总数量，测试题目数量，并以列表形式呈现结果。</w:t>
            </w:r>
          </w:p>
          <w:p w14:paraId="15766FB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11）支持在统计资源总数的基础上，进一步统计引用课程总数，引用教材总数和本地上传资源总数，并以列表形式呈现结果。</w:t>
            </w:r>
          </w:p>
          <w:p w14:paraId="7BA8EC4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12）支持提供足够的慕课资源进行引用，课程资源提供总量在10000门</w:t>
            </w:r>
            <w:r>
              <w:rPr>
                <w:rFonts w:asciiTheme="minorEastAsia" w:eastAsiaTheme="minorEastAsia" w:hAnsiTheme="minorEastAsia" w:cs="仿宋" w:hint="eastAsia"/>
                <w:sz w:val="24"/>
                <w:szCs w:val="24"/>
              </w:rPr>
              <w:lastRenderedPageBreak/>
              <w:t>以上。</w:t>
            </w:r>
          </w:p>
          <w:p w14:paraId="1A7CC14D"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13）支持本地上传资源完成课程资源补充，上传资源类型包括pdf,ppt,mp4,doc,jpg,jpeg等常用文件格式。</w:t>
            </w:r>
          </w:p>
          <w:p w14:paraId="3F105D4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14）引用过程中支持资源预览，引用完成后，支持查看和删除资源。</w:t>
            </w:r>
          </w:p>
          <w:p w14:paraId="71D7FA8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15）支持统计单个知识点上的资源挂载数量，题目挂载数量，支持验证每个知识点的描述是否填充完整。</w:t>
            </w:r>
          </w:p>
          <w:p w14:paraId="05B3300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16）支持基于知识点基本信息的统计，计算知识点填充完成度，并以0%到100%的维度呈现。</w:t>
            </w:r>
          </w:p>
          <w:p w14:paraId="4645BFA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17）支持根据知识点名称搜索知识点，支持基于知识点类别筛选知识点。</w:t>
            </w:r>
          </w:p>
          <w:p w14:paraId="7CD5437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18）支持自动生成知识点描述，描述需来源于大模型生成式人工智能提供的描述，描述字数应不少于20字。</w:t>
            </w:r>
          </w:p>
          <w:p w14:paraId="1C8A7DC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19）支持系统根据知识点建设的实际情况生成知识点建设进度，并给予清单协助观测全部建设概况。</w:t>
            </w:r>
          </w:p>
          <w:p w14:paraId="080923A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 知识图谱编辑</w:t>
            </w:r>
          </w:p>
          <w:p w14:paraId="61A8782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1）支持编辑知识点名称，知识点名称字数上限不少于30字。</w:t>
            </w:r>
          </w:p>
          <w:p w14:paraId="171677D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2）支持编辑知识点别名，知识点别名字数上限不少于30字。</w:t>
            </w:r>
          </w:p>
          <w:p w14:paraId="5401314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3）支持设置知识点难度标签，难度应至少分为简单，一般，困难三档。</w:t>
            </w:r>
          </w:p>
          <w:p w14:paraId="4CCB478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4）支持设置知识点认知目标标签，应至少支持设置记忆，理解，应用，分析，评价，创造六级认知目标，并在此基础上自定义填写具体认知目标内容，自定义填写字数上限不少于30字。</w:t>
            </w:r>
          </w:p>
          <w:p w14:paraId="2D83F9B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5）支持编辑知识点描述，支持富文本编辑，包括调整字体颜色，字号，字体底色，插入项目符号；支持插入网页链接，支持利用latex数学公式编辑器插入公式。</w:t>
            </w:r>
          </w:p>
          <w:p w14:paraId="3B10662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6）支持在知识点描述的基础上，自由划选关键词并插入补充词条，关键词限制字数上限不少于10字，补充词条应包括词条标题，词条别名，词条内容，词条内容字数上限不少于100字。</w:t>
            </w:r>
          </w:p>
          <w:p w14:paraId="7F2BE39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基于知识点描述的内容，自动划选关键词并生成知识点补充词条，补充词条内容需来源于该知识点在课程所选教材中的描述，或是该关键词在百科中的描述，描述字数上限不少于20字，结果以文字形式呈现。</w:t>
            </w:r>
          </w:p>
          <w:p w14:paraId="51C740F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8）支持在知识点中挂载资源，资源支持本地上传，格式包括jpg,txt,doc,ppt,mp4,pdf,rar等常见文件格式。</w:t>
            </w:r>
          </w:p>
          <w:p w14:paraId="6414429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9）支持根据标题和全文内容搜索本地上传的学习资源，支持根据标题和全文内容进行本地上传的学习资源推荐。</w:t>
            </w:r>
          </w:p>
          <w:p w14:paraId="784B3BD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除本地上传的资源外，平台应提供至少10000门慕课资源，20000本教材资源，以及从互联网上收集的网页资源，网页资源渠道应至少包括中国知网、知乎、哔哩哔哩弹幕视频网，且基于上述资源，提供搜索和推荐服务。</w:t>
            </w:r>
          </w:p>
          <w:p w14:paraId="7942E47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11）支持在知识点上挂载题目，所有题目应来源于题库，且单个知识点题目限制最高挂载数量上限不少于10道。</w:t>
            </w:r>
          </w:p>
          <w:p w14:paraId="1644A3B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12）支持知识点编辑状态预览，预览界面应与学生端学习知识点界面保持一致。</w:t>
            </w:r>
          </w:p>
          <w:p w14:paraId="6248A91F"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★13）支持在编辑单个知识点教学资源时，支持通过AI核心算法利用</w:t>
            </w:r>
            <w:r>
              <w:rPr>
                <w:rFonts w:asciiTheme="minorEastAsia" w:eastAsiaTheme="minorEastAsia" w:hAnsiTheme="minorEastAsia" w:cs="仿宋" w:hint="eastAsia"/>
                <w:color w:val="EE0000"/>
                <w:sz w:val="24"/>
                <w:szCs w:val="24"/>
              </w:rPr>
              <w:lastRenderedPageBreak/>
              <w:t>人工智能技术自动推荐知识点相关的教学视频片段、电子教材片段，方便用户快速选择，丰富知识点资源，推荐的资源需要包含资源的名称、来自课程名称、学校名称、教师、章节信息、视频时长、引用状态，对不合适的视频资源可设置“不再推荐”。响应供应商需提供相关软件证明材料并加盖响应供应商公章。</w:t>
            </w:r>
          </w:p>
          <w:p w14:paraId="188CF2B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14）支持用户手动修改所引用的教学视频片段位置信息，对于视频资源可在视频时间轴上设置知识点片段的开始位置和截止位置，设置时能同时看到视频对应的时间戳；对于电子教材书籍可直接设置对应知识点内容片段的起点和终点。</w:t>
            </w:r>
          </w:p>
          <w:p w14:paraId="724811E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 知识图谱展示</w:t>
            </w:r>
          </w:p>
          <w:p w14:paraId="51E37FF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1）支持通过环状图谱展示课程内全部的知识主题与知识点内容，系统支持最少2级环状结构展示。</w:t>
            </w:r>
          </w:p>
          <w:p w14:paraId="1FB117A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2）支持快速引导显示知识点的学习路径，鼠标选中知识点后，系统会自动显示关联的知识学习路径</w:t>
            </w:r>
            <w:proofErr w:type="gramStart"/>
            <w:r>
              <w:rPr>
                <w:rFonts w:asciiTheme="minorEastAsia" w:eastAsiaTheme="minorEastAsia" w:hAnsiTheme="minorEastAsia" w:cs="仿宋" w:hint="eastAsia"/>
                <w:sz w:val="24"/>
                <w:szCs w:val="24"/>
              </w:rPr>
              <w:t xml:space="preserve"> 。</w:t>
            </w:r>
            <w:proofErr w:type="gramEnd"/>
          </w:p>
          <w:p w14:paraId="67E50AE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3）支持通过快捷操作，快速选择全部层级或其中一层级知识点进行学习。</w:t>
            </w:r>
          </w:p>
          <w:p w14:paraId="58DF2FD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4）支持通过知识主题显示智慧课程中的个性化图谱内容，系统通过知识主题将全部知识点进行分割，并可单独针对每一个主题的知识体系进行详细展示。</w:t>
            </w:r>
          </w:p>
          <w:p w14:paraId="053ACCE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5）支持查看知识点详情内容，详情内容包含知识点的前后关系、知识点目录、知识点的学习顺序、知识点内容、知识点标签、知识关系汇总、知识点包含教学资源、知识点的简介。</w:t>
            </w:r>
          </w:p>
          <w:p w14:paraId="3BD3A18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6）支持通过AI系统对知识点进行自动描述，描述内容不低于60字。</w:t>
            </w:r>
          </w:p>
          <w:p w14:paraId="40E9335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7）支持系统自动生成知识点二维码，通过微信扫码，可快速预览知识点教学详情</w:t>
            </w:r>
          </w:p>
          <w:p w14:paraId="4D63E61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8）支持分享知识点链接，复制后的链接可直接激活知识点详情进行学习。</w:t>
            </w:r>
          </w:p>
          <w:p w14:paraId="0C7E53B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9）支持知识点收藏，用户可根据自身需求对知识点进行收藏与取消收藏等操作。</w:t>
            </w:r>
          </w:p>
          <w:p w14:paraId="655DC9F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10）支持通过AI技术自动构建知识点教案，通过AI技术，针对教学目标、教学重点难点、教学内容、教学方法、案例引入、扩展阅读、知识点测评等内容一键进行自动构建，每类信息自动构建不少于3条。</w:t>
            </w:r>
          </w:p>
          <w:p w14:paraId="5A1A4E6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 新形态教材</w:t>
            </w:r>
          </w:p>
          <w:p w14:paraId="3E3E329D"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1）支持通过系统自动构建课程中知识点与章节知识点二维码或链接，并可免登录完成知识学习，学习内容包含动态知识图谱、知识点资源、知识点简介、知识点结构关系，资源内容可直接通过手机预览以上全部内容并学习。响应供应商需提供相关软件证明材料并加盖响应供应商公章。</w:t>
            </w:r>
          </w:p>
          <w:p w14:paraId="7328742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2）支持通过系统自动生成知识章节结构图内容。</w:t>
            </w:r>
          </w:p>
          <w:p w14:paraId="71FD8C3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 题库建设</w:t>
            </w:r>
          </w:p>
          <w:p w14:paraId="26F9A1F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1）题目题干支持富文本编辑，包括内容录入、图片录入、格式刷、字体更改、字号更改，支持插入链接，支持latex公式编辑器，支持上传任意格式附件，题干字数上限不少于1000字。</w:t>
            </w:r>
          </w:p>
          <w:p w14:paraId="51C6E47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2）答案解析支持富文本编辑，包括格式刷、字体更改、字号更改，插</w:t>
            </w:r>
            <w:r>
              <w:rPr>
                <w:rFonts w:asciiTheme="minorEastAsia" w:eastAsiaTheme="minorEastAsia" w:hAnsiTheme="minorEastAsia" w:cs="仿宋" w:hint="eastAsia"/>
                <w:sz w:val="24"/>
                <w:szCs w:val="24"/>
              </w:rPr>
              <w:lastRenderedPageBreak/>
              <w:t>入链接，支持latex公式编辑器，支持上传任意格式附件，题干字数上限不少于1000字。</w:t>
            </w:r>
          </w:p>
          <w:p w14:paraId="5638308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3）题目支持至少关联一门课程，关联课程时支持绑定至少一个知识点。</w:t>
            </w:r>
          </w:p>
          <w:p w14:paraId="44AA8FD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4）题目类型至少包含单选题、多选题、判断题、填空题、问答题、组合题六类。</w:t>
            </w:r>
          </w:p>
          <w:p w14:paraId="5E5C50E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单选题支持设置一个标准答案，支持新增答案选项，答案选项数量限制最高不少于12个，最低不多于2个，选项内容支持富文本，包括格式化、字体更改、字号更改，插入链接，支持latex公式编辑器，选项字数上限不少于50字，支持删除选项。</w:t>
            </w:r>
          </w:p>
          <w:p w14:paraId="1698205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多选题支持设置多个标准答案，标准答案数量限制最高等同于选项个数，最低不多于2个，支持新增答案选项，答案选项数量限制最高不少于12个，最低不多于2个，选项内容支持富文本，包括格式刷、字体更改、字号更改，插入链接，支持latex公式编辑器，选项字数上限不少于50字，支持删除选项。</w:t>
            </w:r>
          </w:p>
          <w:p w14:paraId="651E219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7）判断题支持设置一个标准答案，选项内容包括“对”和“错”两项。</w:t>
            </w:r>
          </w:p>
          <w:p w14:paraId="4FFC8D1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填空题支持设置多个标准答案，标准答案数量上限最高不少于12个，下限不多于1个，答案内容支持富文本，包括格式化、字体更改、字号更改，插入链接，支持latex公式编辑器，选项字数上限不少于100字，支持删除选项。</w:t>
            </w:r>
          </w:p>
          <w:p w14:paraId="26BD1A9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9）问答题支持设置一个标准答案，答案内容支持富文本编辑，包括格式刷、字体更改、字号更改，插入链接，支持latex公式编辑器，答案字数上限不少于1000字。</w:t>
            </w:r>
          </w:p>
          <w:p w14:paraId="3FB138D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10）组合题支持在题目中设置多个题型的子题目，题型至少包括单选题、多选题、判断题、填空题和问答题，子题目数量上限不少于10道，支持调整子题目顺序，支持删除子题目。</w:t>
            </w:r>
          </w:p>
          <w:p w14:paraId="0CDF70B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11）支持通过word和Excel模板导入的形式新建题目，支持下载导入模板，支持基于模板自动识别试题，并返回识别结果，支持选择部分试题进行导入，支持对识别后的试题进行修改。</w:t>
            </w:r>
          </w:p>
          <w:p w14:paraId="72F4150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（二）AI智慧空间应用服务</w:t>
            </w:r>
          </w:p>
          <w:p w14:paraId="18D8047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 课程智能体</w:t>
            </w:r>
          </w:p>
          <w:p w14:paraId="322F146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课程平台建设特色AI控制台，以课程为中心，以教学者为主体，协助教学者进行AI相关功能控制。控制台从教学者角度设定AI工具进行增效、设置AI指令便捷助学、构建特色化AI智能体解惑除忧；从学习者角度进行AI课程助教塑造，全面完善AI助教问答技能，精细化AI助教形象描绘，实现实时反馈学习者协同AI助教学习满意度情况，闭环训练AI助教学习模型。AI控制台支持全面统计课程在教与学两个角度中的AI交互数据，并可视化呈现学生AI助教交互数据的学年趋势变化曲线，让智能技术与教学进行高度融合，实现降本增效。</w:t>
            </w:r>
          </w:p>
          <w:p w14:paraId="532F8E5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首页简洁呈现了引导式学习的核心理念：结合苏格拉底式提问法与布鲁姆认知模型，通过六个层次的问题引导你深入理解知识。在介绍下方，依据课程内容设有三个引导性问题，支持用户点击引导性问题或在下方输入框中提问，启动互动问答。页面顶部提供历史问答记录查看功能，便于用户回顾与整理学习过程中的关键信息。平台呈现“智能体中心”入口，支持用户通过此入口查看已发布的智能体，或根据课程</w:t>
            </w:r>
            <w:r>
              <w:rPr>
                <w:rFonts w:asciiTheme="minorEastAsia" w:eastAsiaTheme="minorEastAsia" w:hAnsiTheme="minorEastAsia" w:cs="仿宋" w:hint="eastAsia"/>
                <w:sz w:val="24"/>
                <w:szCs w:val="24"/>
              </w:rPr>
              <w:lastRenderedPageBreak/>
              <w:t>需求创建新的智能体。</w:t>
            </w:r>
          </w:p>
          <w:p w14:paraId="627452EE"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3）支持智能体编辑功能支持用户根据需求定制智能体的角色、技能和限制，定义智能体的功能定位。用户可以设置智能体名称、角色描述、技能范围及服务限制，从而明确其功能定位。该功能还支持提供智能体简介，帮助用户快速了解其核心功能。同时，支持设置开场白和引导问题，以优化用户与智能体的互动体验。后续每次回复用户的问题，智能体必须每次反问问题协助学生完成引导式学习。智能体的知识库支持通过添加文件进行扩展，以增强信息提供的准确性和全面性。支持发布前的调试与预览功能，允许用户在正式发布前进行调整和查看效果，确保内容的准确性和展示效果。响应供应商需提供相关软件证明材料并加盖响应供应商公章。</w:t>
            </w:r>
          </w:p>
          <w:p w14:paraId="239E5E9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4）支持进入问答流程后，系统将根据布鲁姆认知模型，所有问答内容均支持用户对回答进行推荐、反推荐、复制或重新生成。通过这些功能，支持系统不断学习和适应用户的行为模式。</w:t>
            </w:r>
          </w:p>
          <w:p w14:paraId="0D9E759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 课程知识库</w:t>
            </w:r>
          </w:p>
          <w:p w14:paraId="1311A29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多类型文件解析：可对教材书籍、教学视频、教案课件、相关论文等多种文件格式进行解析。通过运用专业的解析算法与技术，能够有效提取各类文件中的关键信息，实现知识资源的整合，为后续的知识管理与应用提供基础数据支持。</w:t>
            </w:r>
          </w:p>
          <w:p w14:paraId="2697E71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海量字符解析：具备强大的字符解析能力，能够处理百万级别的字符量。借助先进的自然语言处理技术，系统可对文档内容进行深度挖掘，精准识别语法结构、语义关系等，确保对文档知识的准确理解与提取，为知识体系的构建提供文档数据。</w:t>
            </w:r>
          </w:p>
          <w:p w14:paraId="2C89C5A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3）支持图片提取：能够从各类资源中自动提取图片，图片提取数量可达数百张。运用图像识别技术，系统可精准定位并提取资源中的图片，提取后的图片可用于辅助知识呈现，为知识的可视化表达提供素材。</w:t>
            </w:r>
          </w:p>
          <w:p w14:paraId="3C6FB4FD"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知识点同步与梳理：支持知识点的同步操作，涵盖知识点的提取、描述以及知识点之间关系的梳理。系统可同步上百个知识点，通过构建知识图谱等方式，将知识点系统化，呈现清晰的知识架构，支持用户对知识进行系统学习与深入研究。</w:t>
            </w:r>
          </w:p>
          <w:p w14:paraId="247F1F49"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★5）支持 AI 知识库资源解析与应用：AI 知识库内的资源经解析后，可被课程专属 AI 助教和智能体利用，借助先进解析技术，确保资源能够被精准处理，协助AI智能体生成更精准的回答，在回答时，答案从知识库中进行回复，并且根据知识库所包含的内容，给予用户生成文字回复、参考来源（参考来源需来自本课程知识库中的资源）、关联知识点（知识点可跳转至知识点画像，了解知识点关系、名称、内容、资源、题目等）、参考教材片段（需定位到与知识点关联的教材位置）、相关学习资源（包含视频、PPT、文档等）、推荐学习路径、与其他感兴趣的问题，并在显著位置明确显示【回复答案来源于课程知识库】。响应供应商需提供相关软件证明材料并加盖响应供应商公章。</w:t>
            </w:r>
          </w:p>
          <w:p w14:paraId="3BDFF10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资源分类管理：拥有完善的资源分类管理功能，可将资源按照知识图谱资源、课程总资源等不同类别进行划分与管理。在每个类别下，还能进一步细分不同主题，形成层次分明的资源分类体系，支持用户快速定位和查找所需知识领域的资源。</w:t>
            </w:r>
          </w:p>
          <w:p w14:paraId="192EC4F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lastRenderedPageBreak/>
              <w:t>7）支持智能资源搜索：提供智能资源搜索功能，用户通过输入关键词、短语等方式，即可快速检索所需资源。系统利用智能算法，具备智能匹配与精准定位能力，能够在海量资源中迅速筛选出相关资源，并按照相关性等因素进行排序展示，提升资源查找效率。</w:t>
            </w:r>
          </w:p>
          <w:p w14:paraId="32479B7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8）支持便捷资源添加：设有专门的资源添加模块，支持单次添加1G以内的资源，支持多种资源添加方式，包括但不限于视频、图谱、音频、PPT、文档。</w:t>
            </w:r>
          </w:p>
          <w:p w14:paraId="0022F1C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9）支持广泛资源类型涵盖：课程总资源模块包含视频、音频、图片、文档、PPT、教材书籍及其他多种资源类型。</w:t>
            </w:r>
          </w:p>
          <w:p w14:paraId="57A1395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10）支持资源数量与大小统计：支持清晰呈现各类资源的数量及大小信息，如各类型资源的数量以及它们各自对应的存储空间大小等。直观了解资源库的存储情况，进行资源管理、空间规划以及资源使用评估。</w:t>
            </w:r>
          </w:p>
          <w:p w14:paraId="5F21188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11）支持资源详情查看：支持针对每种资源类型，设置便捷的操作按钮。用户点击按钮后，支持快速进入相应资源的详细查看界面。</w:t>
            </w:r>
          </w:p>
          <w:p w14:paraId="13B76A3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12）支持文件资源预览：支持针对某一类资源类型下的单个具体资源进行预览查看操作，且可以查看该资源的处理状态、上传人、更新时间等信息。</w:t>
            </w:r>
          </w:p>
          <w:p w14:paraId="7E733C3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13）支持知识库资源汇总展示：能够汇总展示知识库内各类资源数量，包括但不限于文件解析数、知识点同步数、字符解析数、图片提取数以及音视频时长。</w:t>
            </w:r>
          </w:p>
          <w:p w14:paraId="25D8E6B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14）支持资源详情展示：详细展示每个资源的相关信息，包括但不限于资源名称、文件大小、创建时间、文件格式等。</w:t>
            </w:r>
          </w:p>
          <w:p w14:paraId="0D17B5E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15）支持多样化资源展示形式：支持文档、图片、音视频等多种资源展示形式。系统根据不同资源类型的特点，采用相应的展示方式，如文档的高亮显示、音视频的倍速播放等，支持不同用户的学习习惯和资源查看需求。</w:t>
            </w:r>
          </w:p>
          <w:p w14:paraId="61AA13F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 课程特色AI指令</w:t>
            </w:r>
          </w:p>
          <w:p w14:paraId="54CCDBA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系统运用人工智能技术，依托海量数据资源底座，构建了基于深度学习、多模数据分析、多类数据融合、多维数据挖掘等数据分析算法，通过生成式AI工具，支持基于教师提问问题的动态问答，为教师提供个性化的教学辅导和即时反馈，帮助教师优化教学方法和内容。同时支持提供基于问题答案的溯源、关联知识点推荐，并支持教师对回答进行推荐、不推荐、重新生成、复制四类操作。其次通过适应性提问技术，快速识别教学需求，并提供个性化的知识点学习路径和相关资源推荐，支持关联性、进阶性的问题推荐，辅助深度学习。并采用递归神经网络等深度学习模型支持多轮问答显著提升问答效率与准确性。</w:t>
            </w:r>
          </w:p>
          <w:p w14:paraId="52133EE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系统基于教学课程及同类课程学生空间运行数据，综合运用聚类分析、相似性分析等AI大数据智能分析技术，从海量数据源中解析出课程下学生常问问题，通过专业的课程顾问人工审核遴选后进行推送，页面默认展示</w:t>
            </w:r>
            <w:proofErr w:type="gramStart"/>
            <w:r>
              <w:rPr>
                <w:rFonts w:asciiTheme="minorEastAsia" w:eastAsiaTheme="minorEastAsia" w:hAnsiTheme="minorEastAsia" w:cs="仿宋" w:hint="eastAsia"/>
                <w:sz w:val="24"/>
                <w:szCs w:val="24"/>
              </w:rPr>
              <w:t>4条学生</w:t>
            </w:r>
            <w:proofErr w:type="gramEnd"/>
            <w:r>
              <w:rPr>
                <w:rFonts w:asciiTheme="minorEastAsia" w:eastAsiaTheme="minorEastAsia" w:hAnsiTheme="minorEastAsia" w:cs="仿宋" w:hint="eastAsia"/>
                <w:sz w:val="24"/>
                <w:szCs w:val="24"/>
              </w:rPr>
              <w:t>常问问题，点击“换一换”可进行问题更新；针对具体问题，由AI小助手依托模型底层课程知识库智能生成答案，同时提供答案溯源、关联知识点推荐，支持教师对AI助手的生产的回答进行推荐、不推荐、重新生成、复制四类操作。同时，AI助手提供问题相关的碎片化的教材片段、教学PPT、知识点学习路径，支持关联性、进</w:t>
            </w:r>
            <w:r>
              <w:rPr>
                <w:rFonts w:asciiTheme="minorEastAsia" w:eastAsiaTheme="minorEastAsia" w:hAnsiTheme="minorEastAsia" w:cs="仿宋" w:hint="eastAsia"/>
                <w:sz w:val="24"/>
                <w:szCs w:val="24"/>
              </w:rPr>
              <w:lastRenderedPageBreak/>
              <w:t>阶性的问题推荐，辅助深度学习。</w:t>
            </w:r>
          </w:p>
          <w:p w14:paraId="476013D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系统基于教师AI效率工具使用频次数据，进行AI效率工具的推送，页面默认展示4个最常用的效率工具，点击“换一换”可进行工具更新，合计支持AI生成教案、AI出题、AI批阅、AI自动出卷等辅助备课、出题与评估、资源与科研3类18种工具推送；点击某一AI工具，可跳转对应的AI工具页面直接使用。</w:t>
            </w:r>
          </w:p>
          <w:p w14:paraId="4BE5A0E7"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4）支持进入指令中心管理界面进行在指令的查找，支持按照指令分组进行分类查看，同时支持通过检索框输入检索词进行指令的检索发现，该检索逻辑是基于对指令名称及指令描述的深度标引，支持检索词在指令的名称及描述内容范围内检索，进行精确匹配；同时支持在指令管理中心设置新的分组，打造个性化指令库。点击具体指令，可跳转对应的指令提问页面直接使用。响应供应商需提供相关软件证明材料并加盖响应供应商公章。</w:t>
            </w:r>
          </w:p>
          <w:p w14:paraId="435AA58B"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5）支持教师在各指令分组下创建个人专属课程特色指令，包含标准指令及高级指令两种指令创建模式，其中标准指令创建支持输入指令标题及指令内容描述，形成标准化固定问题，高级指令创建是在标准指令的基础上增加指令变量的输入，形成半开放式引导性问题，支持个性化的提问方式。支持教师创建指令后选择是否将指令对学生开放使用，辅助学生问题导向性学习。响应供应商需提供相关软件证明材料并加盖响应供应商公章。</w:t>
            </w:r>
          </w:p>
          <w:p w14:paraId="078DA75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基于具体指令的问答式学习，对于标准指令可直接提问，对于高级指令可直接进行变量指标的输入，提供千人千面的个性化引导式提问服务，AI小助手将依托大模型的深度学习、AIGC能力，智能生成问题答案，教师可对AI助手的回答进行推荐、不推荐、重新生成、复制四类操作。</w:t>
            </w:r>
          </w:p>
          <w:p w14:paraId="605A0A1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 AI工具箱</w:t>
            </w:r>
          </w:p>
          <w:p w14:paraId="794167B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根据知识点推荐相关学术资源，包括但不限于视频、论文、学术报告等。AI能够实现对公开领域及第三方资源的搜索与发现，如校外慕课、学术文献、网站资源等，用户可通过点击快速跳转至相关链接。支持可以实现推荐来源的个性化设置，用户可自主选择推荐内容的来源，并定制常用网站的关注模块。</w:t>
            </w:r>
          </w:p>
          <w:p w14:paraId="5D340DF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2）支持从既往发布的作业测验、学习任务或话题讨论中提取学生作业或考试内容，分析其重复率，从而实现学习行为的监测与评估。</w:t>
            </w:r>
          </w:p>
          <w:p w14:paraId="31090278"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3）支持总结用户在一周内的教学和AI使用情况，包括AI指令、工具及智能体的使用频率，以及教学任务发布与课堂表现数据。页面支持指出用户在课堂互动和传统教学方式中可能存在的利用不足，并支持自由检索查看往期周报，能够根据既往和当前周内数据提出平衡技术与传统教学的建议，优化学生参与度和学习体验。响应供应商需提供相关软件证明材料并加盖响应供应商公章。</w:t>
            </w:r>
          </w:p>
          <w:p w14:paraId="41B0767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4）支持通过课程电子参考书、教学课件、慕课视频、学术论文、课程教案等原始素材，AI高效且精确地提取关键信息并进行结构化处理，从而自动构建初步的课程知识图谱。</w:t>
            </w:r>
          </w:p>
          <w:p w14:paraId="29BE321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5）支持生成树状图谱和网状图谱，采用多元化的形式对素材内容及知识点间的关系进行结构化和可视化呈现，并提供对知识网络的二次编</w:t>
            </w:r>
            <w:r>
              <w:rPr>
                <w:rFonts w:asciiTheme="minorEastAsia" w:eastAsiaTheme="minorEastAsia" w:hAnsiTheme="minorEastAsia" w:cs="仿宋" w:hint="eastAsia"/>
                <w:sz w:val="24"/>
                <w:szCs w:val="24"/>
              </w:rPr>
              <w:lastRenderedPageBreak/>
              <w:t>辑功能。</w:t>
            </w:r>
          </w:p>
          <w:p w14:paraId="0093607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利用AI一键生成知识点思政案例，助力课程备课，支持针对课程内容以搜索框形式发布AI生成思政案例指令，支持查看AI动态推荐的不少于5条的课程思政点列表并点击操作，支持查看一个月内AI生成思政案例的历史记录，包括思政点及不少于三行的内容预览。</w:t>
            </w:r>
          </w:p>
          <w:p w14:paraId="30E76D4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7）支持点击搜索框，通过直接键入内容的方式，或者通过查看完整的知识点及知识点下游节点列表，点击目标内容进行一键生成，其中列表支持手动下滑。</w:t>
            </w:r>
          </w:p>
          <w:p w14:paraId="3956EB7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针对每个思政案例生成任务，支持查看至少一个AI思政案例的详情内容，包含案例序号、与知识点结合的案例名称、详细文本内容描述、思政元素的分点提炼与逐点论证说明，以及教学价值的分点分析。支持在线所见内容以Word文本格式一键导出，进行二次编辑。</w:t>
            </w:r>
          </w:p>
          <w:p w14:paraId="5693466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AI出题功能支持根据知识点及参考内容两种出题模式。根据知识点出题模式支持教师针对教学课程图谱中选择指定知识点（一套题中最多支持选择3个知识点），系统参考知识点教学内容生成与知识点相关的题目，该出题模式支持普通模式及知识库模式两种模式；根据参考内容出题模式支持自定义的文本描述或上传的参考资料，基于相关内容生成题目。两种出题模式皆支持单选题、多选题、判断题、填空题四种题型下的单一题型出题及混合式题型出题，支持理论题、计算题、外文题三种出题偏好设置，在选择题中，AI生成不少于5个答案选项供用户使用。也可根据需求，在生成题目的结果页面选择切换模式，一键通过不同模式生成全新题目。针对生成的题目，支持所有题目或单个题目重新生成和加入题库，支持一键导出所有题目，针对某一题点击加入题库支持对题干、答案、解析、问题类型、问题难度、问题关联知识点、问题标签进行编辑或设置，同时支持跳过此题、保存并退出、保存并添加下一题三种操作。</w:t>
            </w:r>
          </w:p>
          <w:p w14:paraId="6B0182D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AI自动出卷功能支持根据知识点及知识模块两种出卷模式，即支持根据单个知识点或多个知识点创建测试卷或根据知识模块整合知识点出卷，其中一套试卷最多支持选择10个知识点、5个知识模块，系统支持单选题、多选题、判断题、填空题四种题型下的单一题型出题及混合式题型出题，支持进行各类题型的数量设置，支持理论题、计算题、外文题三种出题偏好设置，同时支持教师进行试卷总分的设置。针对生成的题目，支持所有题目及单个题目重新生成，支持教师进行题目题干、答案、解析、问题类型、问题难度、问题关联知识点、问题标签进行编辑或设置，进行题目审核，审核后的题目支持批量加入题库并生成试卷</w:t>
            </w:r>
          </w:p>
          <w:p w14:paraId="3405314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支持AI批阅功能跳转至教学任务工具中的题库，通过手动新增、Word导入、Excel导入三种形式新增题目，支持进行试题的标签管理、题目去重、OCR识别、试题导出，导出试题支持以Excel形式下载保存在本地。同时支持通过题目ID、题目关键词、试题类型、试题标签、审批人、审核状态、解析状态、关联状态、关联知识点、题目序号范围、OCR识别状态、题型、难度、题目来源进行题目筛选。针对题目维度，支持题目详情查阅及批量进行题目编辑、知识点关联、试题类型设置、标签设置等个性化设置。针对单选题、多选题、判断题，AI批阅工具</w:t>
            </w:r>
            <w:r>
              <w:rPr>
                <w:rFonts w:asciiTheme="minorEastAsia" w:eastAsiaTheme="minorEastAsia" w:hAnsiTheme="minorEastAsia" w:cs="仿宋" w:hint="eastAsia"/>
                <w:sz w:val="24"/>
                <w:szCs w:val="24"/>
              </w:rPr>
              <w:lastRenderedPageBreak/>
              <w:t>将依据答案进行自动批阅，针对问答题及翻译题，支持教师前往对应题目设置AI采分点，AI批阅工具将依据采分点进行试题的自动批阅，如AI会对每一个采分点给出评语与对应分数，同时AI会基于当前答案给予建议分数，并给出合理理由，用户可根据需求对分数进行调整。</w:t>
            </w:r>
          </w:p>
          <w:p w14:paraId="464002B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支持AI模型学习，课程AI模型实时观测学习端与AI交互问答内容，支持从问题内容、AI回复详情、评价、调优等层面进行记录，利用特定学习端集合的AI互动记录进行反馈训练；支持从教学端进行收集内容反馈并提出调整意见，结合教学端专业教学经验调整内容进行多次模型训练，进一步再次反馈到学习端，实现“学-教-学”的方式闭环训练个性化AI模型，确保模型具备基础准确性和适用性，最终构建课程私有问答库，有效进行特色教学、个性化教学。</w:t>
            </w:r>
          </w:p>
          <w:p w14:paraId="20B476A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支持AI阅读助手，借助人工智能技术快速分析、整合本地上传文件资源内容，支持AI阅读器自动解析文件框架并提取适配教案内容；支持AI问答定位文件中的关键信息，精准反馈相关研究内容详情；支持以AI学习笔记形式提取文件构建逻辑、重难点等内容，符合传统笔记记录要求；支持以笔记导图自动梳理文件结构层次，可视化呈现文件资源中的丰富内容；支持自动拆析文件中关键内容，并匹配与其相关的多模态资源，支持教学者进行资源查找、匹配、对比等操作。</w:t>
            </w:r>
          </w:p>
          <w:p w14:paraId="4639A90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14）支持AI写作助手，支持辅助教学者与学习者对课程相关内容进行特色写作，明确写作主题、提出具体的写作内容要求、上传本地写作参考文档，AI会识别关键信息、分析参考内容，根据预设的写作规则与逻辑，智能生成条理清晰、层次分明的大纲结构，还会考虑内容的连贯性与吸引力，确保大纲既高效又富有创意。同时支持在生成内容基础上调整或细化各个部分，为课程使用者提供灵感、优化建议，确保最终产出的作品既符合需求，同时具有个性与深度。</w:t>
            </w:r>
          </w:p>
          <w:p w14:paraId="2D167E1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15）支持AI科研趋势分析，支持利用AI进行对课程发展相关内容进行科研趋势分析，深度挖掘科学知识点、论文信息数量以及电子书资源，提供精准的推荐和全面的趋势洞察。</w:t>
            </w:r>
          </w:p>
          <w:p w14:paraId="52F0C8B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16）支持根据输入内容整合并分析海量的科研数据，包括各大论文库中的研究成果，通过自然语言处理和机器学习算法，提取出关键的科学知识点，并根据其被引用频率、研究热度等指标进行权重排序，教学者可以迅速把握课程在某一领域内的核心概念和发展脉络。</w:t>
            </w:r>
          </w:p>
          <w:p w14:paraId="7A511EC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17）支持统计并分析特定主题或关键词下的论文数量，随时间变化的趋势，以及这些论文的来源、作者、机构等详细信息。AI还能够根据用户的兴趣和研究方向，智能推荐相关的电子书资源。</w:t>
            </w:r>
          </w:p>
          <w:p w14:paraId="15175DC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18）支持对搜索的知识点进行年度方向趋势分析。通过对过去几年内相关论文、专利、项目等数据的挖掘和整理，预测出未来一段时间内某一领域可能的发展方向和热点话题，辅助教学者选择研究方向、制定长期教学规划。</w:t>
            </w:r>
          </w:p>
          <w:p w14:paraId="3C75D49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19）支持查看人工设定的课程能力目标详情，并在此顺序基础上一键点击，由AI根据课程知识内容自动补充其他能力目标画像，组合成完整能力目标体系，对于人工及AI生成部分均能够查看各级能力名称及描述，AI能力目标在生成基础上还支持进行包括名称百字以内、描述千字体量的自由编辑、一键清空，或是整体删除操作；支持在人工+AI内</w:t>
            </w:r>
            <w:r>
              <w:rPr>
                <w:rFonts w:asciiTheme="minorEastAsia" w:eastAsiaTheme="minorEastAsia" w:hAnsiTheme="minorEastAsia" w:cs="仿宋" w:hint="eastAsia"/>
                <w:sz w:val="24"/>
                <w:szCs w:val="24"/>
              </w:rPr>
              <w:lastRenderedPageBreak/>
              <w:t>容呈现上，进行人工内容的二次新增和内容补充；完成所有内容调整后，支持保存或取消全部编辑内容。</w:t>
            </w:r>
          </w:p>
          <w:p w14:paraId="0F69864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20）支持内容生成，除能力名称界定和文本描述外，还支持同步自动关联支撑各能力提升的课程知识点及课程简单问题集的有关内容，支持对默认关联内容，以结构化列表清单形式进行勾选，实现知识内容、完整问题集内容的快捷删减或新增，完成以课程实际情况为准的二次设定；勾选时既支持以层级为单位向下兼容，便捷整体选择，也支持以最小节点单位进行单点勾选，满足精准选择需求。配备能力目标菜单目录，支持在目录内查看各级能力名称，以主能力为单位进行收缩，便于一览全局，进行整体性调整；支持点击目录节点，同步跳转到对应能力详情内容。</w:t>
            </w:r>
          </w:p>
          <w:p w14:paraId="5E50974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22）支持AI生成能力部分或人工二次新增内容，支持以每个子能力为单位，提供标签设定工具，支持自由键入标签内容，随加随看，一键删减；对于长标签，在美观性的缩略显示基础上，支持便捷查看完成标签内容。</w:t>
            </w:r>
          </w:p>
          <w:p w14:paraId="54C8379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23）</w:t>
            </w:r>
            <w:r>
              <w:rPr>
                <w:rFonts w:asciiTheme="minorEastAsia" w:eastAsiaTheme="minorEastAsia" w:hAnsiTheme="minorEastAsia" w:cs="仿宋" w:hint="eastAsia"/>
                <w:sz w:val="24"/>
                <w:szCs w:val="24"/>
              </w:rPr>
              <w:tab/>
              <w:t>知识点列表路径，可查询完整章节及知识点名称，并能够以章节为单位收缩，自由勾选知识点，勾选内容支持同步呈现、保留斟酌，并进行二次删除和添加，以确定最终目标知识点；文件生成模式，除传统文档外，支持识别思维导图等轻量化文件，支持一键拖拽或查询文件路径找寻文件；生成教案模式支持直接勾选目标教案。</w:t>
            </w:r>
          </w:p>
          <w:p w14:paraId="2009698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24）支持根据不同内容来源，AI梳理形成PPT构建大纲，分层级进行结构化的完整展示，并支持从第二层级向下进行整体收缩，便于逐层确定整体框架；支持以层级为单位进行拖拽，以及对各层级内容进行自由编辑，并实现编辑的即时自动保存。</w:t>
            </w:r>
          </w:p>
          <w:p w14:paraId="2423544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25）支持同步对照查看大纲与AI生成PPT的预览效果，并对大纲中层级内容进行位置和文本内容的二次编辑，应用后即时反馈在PPT预览中；AI生成PPT支持自动匹配课程内容的相关页面主题，包含封面页、章节过渡页、结尾页等结构型页面，以及知识内容性页面，排版讲求标题、关键字句、图片的一体配置；支持页面轴与当前主页面的查看，点击页面轴可以实现页面跳转。</w:t>
            </w:r>
          </w:p>
          <w:p w14:paraId="7A655D5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26）支持对PPT主题风格进行AI推荐，点击预览主页效果实现一键主题风格替换，若推荐风格不合适，支持进行多次推荐。</w:t>
            </w:r>
          </w:p>
          <w:p w14:paraId="1DBAD73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27）支持对AI生成PPT内容进行结果管理，对于整体不合适的进行一键删除，并配备二次确认防止误删，对于基本符合预期的内容进行一键整体导出为PPT格式，以便于进行功能丰富与个性的编辑操作；支持同步留存历史生成记录，查看历史生成内容的名称、效果及更新时间，提供多次编辑可能。</w:t>
            </w:r>
          </w:p>
          <w:p w14:paraId="23DFB96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28）支持通过列表查询课程已建设知识模块，勾选单个或多个目标；支持结合课程性质和目标设定，选择理论概念、方法推导、案例解析、时政热点不同的问题偏好，一键生成场景问题集；支持查看历史生成记录，包括模块名称及不少于三行的内容预览。</w:t>
            </w:r>
          </w:p>
          <w:p w14:paraId="58D80BB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29）支持对多个知识模块目标生成的问题集进行分区呈现，每个问题集包含完整的全局层、概念层、方法层三个层次问题名称，对方法层问题提供AI自动知识点关联推荐；对生成内容支持成果评价，包括对不合</w:t>
            </w:r>
            <w:r>
              <w:rPr>
                <w:rFonts w:asciiTheme="minorEastAsia" w:eastAsiaTheme="minorEastAsia" w:hAnsiTheme="minorEastAsia" w:cs="仿宋" w:hint="eastAsia"/>
                <w:sz w:val="24"/>
                <w:szCs w:val="24"/>
              </w:rPr>
              <w:lastRenderedPageBreak/>
              <w:t>适内容进行重新生成，对合适内容融入当前课程已建设问题集，以及点赞差评，支撑AI进行进一步优化。</w:t>
            </w:r>
          </w:p>
          <w:p w14:paraId="7345616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30）支持对需要融入当前课程已建设问题集的AI推送内容，支持逐层逐个进行完整的自主编辑，包括问题名称、解析的编辑补充、问题及答案的附件上传，标签设定、下级问题与知识点关联等操作，支持一键保存至问题图谱。</w:t>
            </w:r>
          </w:p>
          <w:p w14:paraId="47B5F5D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（三）教学空间服务</w:t>
            </w:r>
          </w:p>
          <w:p w14:paraId="2AA63CD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 AI工作台</w:t>
            </w:r>
          </w:p>
          <w:p w14:paraId="46799D6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1）支持搭建教师端个人工作空间，提供班级管理、发布任务、教学观测等功能。</w:t>
            </w:r>
          </w:p>
          <w:p w14:paraId="4297B429" w14:textId="77777777" w:rsidR="004E1AA9" w:rsidRDefault="00BD32A2">
            <w:pPr>
              <w:rPr>
                <w:rFonts w:asciiTheme="minorEastAsia" w:eastAsiaTheme="minorEastAsia" w:hAnsiTheme="minorEastAsia" w:cs="仿宋" w:hint="eastAsia"/>
                <w:sz w:val="24"/>
                <w:szCs w:val="24"/>
              </w:rPr>
            </w:pPr>
            <w:proofErr w:type="gramStart"/>
            <w:r>
              <w:rPr>
                <w:rFonts w:asciiTheme="minorEastAsia" w:eastAsiaTheme="minorEastAsia" w:hAnsiTheme="minorEastAsia" w:cs="仿宋" w:hint="eastAsia"/>
                <w:sz w:val="24"/>
                <w:szCs w:val="24"/>
              </w:rPr>
              <w:t>2)</w:t>
            </w:r>
            <w:proofErr w:type="gramEnd"/>
            <w:r>
              <w:rPr>
                <w:rFonts w:asciiTheme="minorEastAsia" w:eastAsiaTheme="minorEastAsia" w:hAnsiTheme="minorEastAsia" w:cs="仿宋" w:hint="eastAsia"/>
                <w:sz w:val="24"/>
                <w:szCs w:val="24"/>
              </w:rPr>
              <w:t xml:space="preserve"> 支持在教学空间中，快速开启教学活动，教学活动包含：完善课程内容、创建教学班级、发布教学任务、学生自主测试、PPT智能备课、发布课后测验、学生成绩管理、课程教学观测、学生画像分析等相关内容。</w:t>
            </w:r>
          </w:p>
          <w:p w14:paraId="50E7508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3）支持用户通过完善课程内容，进入到课程中，根据教学需求，对已有知识体系进行内容增加、修改、关联等相关操作。</w:t>
            </w:r>
          </w:p>
          <w:p w14:paraId="5509176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4）支持用户根据教学需要，针对学生进行班级创建，创建班级后系统可跟踪班级情况。</w:t>
            </w:r>
          </w:p>
          <w:p w14:paraId="58D35B0D"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5）支持用户发布课前任务相关教学活动，通过教学任务发布，学生了解课前必须掌握的知识点名字、内容及相关掌握情况，老师可实时查看知识点任务学习数据。</w:t>
            </w:r>
          </w:p>
          <w:p w14:paraId="3F58E80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6）支持学生自主练习并观测数据，学生可针对每个知识点维度进行题目专项练习，练习内容包含单选题、多选题、判断题、填空题等，并通过系统自动批阅，换算学生对于知识掌握的情况，给予学生响应反馈。</w:t>
            </w:r>
          </w:p>
          <w:p w14:paraId="50C91F8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7）支持将知识图谱相关内容与PPT插件结合，辅助老师日常备课。</w:t>
            </w:r>
          </w:p>
          <w:p w14:paraId="4ECAEAC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8）支持教师发布课后测试，测试发布后，根据教师设置，选择对应知识点，并快速组建试卷，完成测试等教学活动。</w:t>
            </w:r>
          </w:p>
          <w:p w14:paraId="599E071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9）知识教学观测，可通过多个维度进行教学运行观测，如知识点掌握度、学习进度、学生整体数据与成绩等。</w:t>
            </w:r>
          </w:p>
          <w:p w14:paraId="1E82268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10）支持基于学习数据针对学生画像进行分析，分析可从多个维度进行测算，包含知识点掌握度、知识点学习进度、知识点学习时长、知识点学习次数、知识点练习时长、知识点练习次数等。</w:t>
            </w:r>
          </w:p>
          <w:p w14:paraId="020C5BC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11）支持通过统计本课程的基础教学数据，包含：课程数量、班级数量、学生数量、学习任务数量与课程学习人次。</w:t>
            </w:r>
          </w:p>
          <w:p w14:paraId="2F2A12F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12）支持通过AI助教协助老师梳理课程基本信息，包括班级内掌握度低于60%的学生学情数据、知识点任务教学情况、知识点学习掌握度情况。</w:t>
            </w:r>
          </w:p>
          <w:p w14:paraId="7C25C17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13）支持结合全国优秀高校教师的实际教学情况，引导用户完成教学流程。</w:t>
            </w:r>
          </w:p>
          <w:p w14:paraId="4F7B736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14）支持统计教学班级情况，包含班级内的教学运行数据、教学运行周期数据、知识点平均掌握度与学习趋势、课程内全部知识点的掌握度情况与薄弱知识点情况。</w:t>
            </w:r>
          </w:p>
          <w:p w14:paraId="4E08193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 教学管理</w:t>
            </w:r>
          </w:p>
          <w:p w14:paraId="27BBBC5B"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1）支持课程学生管理：支持导入学生名单，可查看导入失败学生名单，</w:t>
            </w:r>
            <w:r>
              <w:rPr>
                <w:rFonts w:asciiTheme="minorEastAsia" w:eastAsiaTheme="minorEastAsia" w:hAnsiTheme="minorEastAsia" w:cs="仿宋" w:hint="eastAsia"/>
                <w:sz w:val="24"/>
                <w:szCs w:val="24"/>
              </w:rPr>
              <w:lastRenderedPageBreak/>
              <w:t>供老师联系学生及时注册认证用户。可移除导入错误的学生。</w:t>
            </w:r>
          </w:p>
          <w:p w14:paraId="6835A81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课程运行总体数据统计：可查看课程学习的学生数量、课程的人均学习进度、全部学生已学内容掌握度平均值等数据，并且分析出各个同学的各阶段的合格率情况，人均学习进度分布与平均掌握度分布等情况</w:t>
            </w:r>
          </w:p>
          <w:p w14:paraId="6D7DE9D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3）支持树状知识地图查看学生掌握度：基于课程图谱中构建的树状知识地图，查看每一知识点的平均掌握度。支持放大、缩小、全屏知识地图，支持展开收起树状知识节点，支持搜索知识地图中的知识点。</w:t>
            </w:r>
          </w:p>
          <w:p w14:paraId="1281EB5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4）支持网状知识图谱查看学生掌握度：基于课程图谱中构建的网状知识图谱，查看每一知识点的平均掌握度。支持放大、缩小知识图谱，支持搜索知识图谱中的知识点。</w:t>
            </w:r>
          </w:p>
          <w:p w14:paraId="1D2E9F5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5）支持查看学生学习详情：可查看课程内的每位学生的学习详情，包含学生加入课程的时间、课程内知识点的学习进度以及已学内容的掌握度。</w:t>
            </w:r>
          </w:p>
          <w:p w14:paraId="20A440B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6）支持查看知识点学习详情：可查看每个知识点的学生完成率以及近一周的提升情况，可查看每个知识点的平均掌握度以及不同范围掌握度的学生分布情况。</w:t>
            </w:r>
          </w:p>
          <w:p w14:paraId="5853CAC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查看学生个人分析报告：可查看学生的所有知识点学习的平均掌握度、资料总学习时长、总练习时长、总练习次数。可查看学生对每个知识点学习的掌握度以及班级的平均掌握度，用于比较学生在课程内的当前学习水平。可查看学生对每个知识点的资料学习时长、练习时长、练习次数。</w:t>
            </w:r>
          </w:p>
          <w:p w14:paraId="2198134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8）支持分析每日学习情况简讯：包括今日学生上线数量、老师上线数量、教师团队建设数据，（包括：教授、副教授、讲师、助教等身份）、学生学习相关数据（学生学习总人次、参与学生人数、参与率）。</w:t>
            </w:r>
          </w:p>
          <w:p w14:paraId="62279D5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9）支持分析课程图谱运行成果：分析数据包括稳定运行时长、人均学习进度、平均掌握度、学生学习合格率等。</w:t>
            </w:r>
          </w:p>
          <w:p w14:paraId="24CB448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10）支持分析课程学习变化趋势：分析包括学习人次变化趋势、人均学习进度变化趋势、平均掌握度变化趋势、合格率变化趋势等。</w:t>
            </w:r>
          </w:p>
          <w:p w14:paraId="2510E4E8"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11）可接入慕课中进行校外共享：可接入慕课中为选课院校及学生提供图谱学习服务，并积累图谱选课数及学习人数等运行数据。</w:t>
            </w:r>
          </w:p>
          <w:p w14:paraId="142A6769"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12）可接入翻转教学中进行校内教学：可接入翻转课程中为学生提供图谱学习服务，并积累图谱选课数及学习人数等运行数据。</w:t>
            </w:r>
          </w:p>
          <w:p w14:paraId="39CDD36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13）具备知识图谱课程运行推广能力，平台中已运行对外推广的知识图谱数量不低于3000门（不包含基于知识融合运行的共享课与翻转课）。</w:t>
            </w:r>
          </w:p>
          <w:p w14:paraId="2834E3DA"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14）支持用户一键登录小程序进行学习：已经进入知识图谱班级的学生，可一键进入微信小程序，对于课程内容进行学习，学习内容包含：动态知识图谱查看、教学任务查看、知识点资源学习、知识点题目练习、考试题目练习等。其中小程序必须包含课程薄弱题练习系统，AI可根据学生当前学习状态推荐错题、收藏题目、相关知识点等内容，同时在小程序中观看课程中老师推送给学生的教学课件，同时可进入到课堂教学中，参与课堂教学是老师发布的教学任务，如问卷、投票、抢答、脑爆等，微信小程序与网页版互通学习数据与记录。同时支持教师通过微信小程序一键控制PPT插件内容，包括灵动课堂与学生管理，其中灵</w:t>
            </w:r>
            <w:r>
              <w:rPr>
                <w:rFonts w:asciiTheme="minorEastAsia" w:eastAsiaTheme="minorEastAsia" w:hAnsiTheme="minorEastAsia" w:cs="仿宋" w:hint="eastAsia"/>
                <w:color w:val="EE0000"/>
                <w:sz w:val="24"/>
                <w:szCs w:val="24"/>
              </w:rPr>
              <w:lastRenderedPageBreak/>
              <w:t>动课堂可对课堂教学进行签到、点名、投票、抢答等相关操作与记录，并且可通过灵动码将教学内容投屏到电脑中进行动教学，同时教师在微信小程序中可对学生进行统一管理，管理范围包括预览班级中所有学生的姓名、学号、院校、身份与入班时间，并在微信小程序中查看学生每一位学生的知识点掌握度、学习进度等信息。响应供应商需提供相关软件证明材料并加盖响应供应商公章。</w:t>
            </w:r>
          </w:p>
          <w:p w14:paraId="1015E137"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15）支持分组教学，支持通过分组教学完成课程活动，分组教学模式需包含随机分组、教师分组、学生自由分组，其中在随机分组中，用户可指定小组数量，系统可根据小组数量动态分布学生完成分组；老师指定分组时可选择小组数量，系统会自动评估在当前分组中每个组的预计人员数量，并且可设置小组组长；学生自由分组时，在老师的规定时间内，学生可在系统中，自建小组口令，通过进入小组后，请将口令分享给组员，组员录入口令后即可进入小组完成组队，在小组中，老师可根据组去分配作业任务，根据组去安排课堂活动与根据组去提交相关任务。</w:t>
            </w:r>
          </w:p>
          <w:p w14:paraId="326DA53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 教学任务</w:t>
            </w:r>
          </w:p>
          <w:p w14:paraId="3369001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1）支持发布各类教学任务，教学任务需包含：知识点学习、作业测试、考试、话题讨论、通知公告、探究式学习、资源学习、题库、试卷库、灵动课堂模板、AI研习室等。</w:t>
            </w:r>
          </w:p>
          <w:p w14:paraId="5E35072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2）支持在各类任务中，通过运行中、未开始、已结束等多种类型进行观测。</w:t>
            </w:r>
          </w:p>
          <w:p w14:paraId="336182F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3）支持将课程中所有考试试卷内容存放在试卷库中，后续在任务发布与教学过程中可直接从试卷库中引用试卷资源</w:t>
            </w:r>
          </w:p>
          <w:p w14:paraId="3EE954D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4）支持创建灵动课堂应用，支持在灵动课堂中创建问卷、投票、抢答，并实时记录灵动课堂应用情况和数据进行分析。</w:t>
            </w:r>
          </w:p>
          <w:p w14:paraId="18683DD5"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5）支持构建师生沟通的AI研习室，通过AI研习室了解学生的学习情况与学习疑问，进行互动讨论，并实时更新最热、疑问排行榜，同时系统可根据指定回答提醒用户进行作答。响应供应商需提供相关软件证明材料并加盖响应供应商公章。</w:t>
            </w:r>
          </w:p>
          <w:p w14:paraId="7218CEAC"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 PPT插件课程教学</w:t>
            </w:r>
          </w:p>
          <w:p w14:paraId="3CBD8276"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★1）支持应用PPT插件将知识图谱相关资源加入PPT建设中，PPT插件需支持OFFICE，同时系统支持windows与</w:t>
            </w:r>
            <w:proofErr w:type="spellStart"/>
            <w:r>
              <w:rPr>
                <w:rFonts w:asciiTheme="minorEastAsia" w:eastAsiaTheme="minorEastAsia" w:hAnsiTheme="minorEastAsia" w:cs="仿宋" w:hint="eastAsia"/>
                <w:color w:val="EE0000"/>
                <w:sz w:val="24"/>
                <w:szCs w:val="24"/>
              </w:rPr>
              <w:t>macos</w:t>
            </w:r>
            <w:proofErr w:type="spellEnd"/>
            <w:r>
              <w:rPr>
                <w:rFonts w:asciiTheme="minorEastAsia" w:eastAsiaTheme="minorEastAsia" w:hAnsiTheme="minorEastAsia" w:cs="仿宋" w:hint="eastAsia"/>
                <w:color w:val="EE0000"/>
                <w:sz w:val="24"/>
                <w:szCs w:val="24"/>
              </w:rPr>
              <w:t>系统，引用的内容包含知识点、问题体系、教学资源、试题资源。响应供应商需提供相关软件证明材料并加盖响应供应商公章。</w:t>
            </w:r>
          </w:p>
          <w:p w14:paraId="4D42CAF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2）支持用户可，根据自身需要选择手机验证码登录或者微信登录等多种方式完成账号登录流程</w:t>
            </w:r>
          </w:p>
          <w:p w14:paraId="16709D34"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3）支持登录完成后，系统会根据当前账号的课程图谱建设信息，选择上方导航栏中“开始授课”，选择相应的授课课程</w:t>
            </w:r>
          </w:p>
          <w:p w14:paraId="794B8DF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4）支持点击知识点按钮，在PPT会有图谱内梳理的知识点内容，老师可以搜索，点击知识点可查看知识点详情，找到想要的内容后点击引用，即可插入PPT中进行教学。</w:t>
            </w:r>
          </w:p>
          <w:p w14:paraId="6291E770"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5）支持知识点插入成功后，教师在PPT播放页面中点击知识点按钮或者按住ctrl并单击知识点，即可打开相关教学内容进行教学。</w:t>
            </w:r>
          </w:p>
          <w:p w14:paraId="1268A23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6）支持点击问题图谱“即可直接查看当前图谱梳理的全部”全面“－”</w:t>
            </w:r>
            <w:r>
              <w:rPr>
                <w:rFonts w:asciiTheme="minorEastAsia" w:eastAsiaTheme="minorEastAsia" w:hAnsiTheme="minorEastAsia" w:cs="仿宋" w:hint="eastAsia"/>
                <w:sz w:val="24"/>
                <w:szCs w:val="24"/>
              </w:rPr>
              <w:lastRenderedPageBreak/>
              <w:t>概念“－”方法“等问题，选择想要的内容点击”引入“即可插入PPT中。</w:t>
            </w:r>
          </w:p>
          <w:p w14:paraId="5323A205"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7）支持教师在PPT播放页面中点击问题卡片按钮或者按住ctrl并单击问题卡片，即可打开相关教学内容进行教学。</w:t>
            </w:r>
          </w:p>
          <w:p w14:paraId="190B80B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8）支持系统会根据课程内容，AI推送对应资源，教师可直接点击查看，合适的话直接点击”引入即可插入PPT。</w:t>
            </w:r>
          </w:p>
          <w:p w14:paraId="6954EF33"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9）支持添加题目资源，可以打开当前图谱梳理的题库内容，选择合适的内容后点击引入，即可插入PPT中。</w:t>
            </w:r>
          </w:p>
          <w:p w14:paraId="7A695CC1"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10）支持进入线下课堂后，教师可通过PPT软件（如OFFICE、WPS等）打开已经与知识图谱关联的教学课件进行课中混合式教学。教学活动包含：签到、点名、课程录音、知识图谱内容学习。</w:t>
            </w:r>
          </w:p>
          <w:p w14:paraId="3718412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11）支持PPT教学中，教师可点击插件中的随机点名，系统根据当前班级中已经签到的学生数据，进行随机抽取，随机选择一名班级内的学生，进行后续教学活动。</w:t>
            </w:r>
          </w:p>
          <w:p w14:paraId="3888B536"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12）支持教师查看发布的随堂测验的答题情况，包括题目的参与人数、正确率、每个选项选择的人数，以及每位参与同学的答题记录。</w:t>
            </w:r>
          </w:p>
          <w:p w14:paraId="6F9CA0F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13）支持教师查看发布的签到的课堂记录，包括已签到学生的姓名、学号、签到时间，以及未签到学生的姓名和学号。</w:t>
            </w:r>
          </w:p>
          <w:p w14:paraId="66D9424E"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14）支持教师查看发布的点名的课堂记录，包括已点名学生的姓名、学号、点名时间。</w:t>
            </w:r>
          </w:p>
          <w:p w14:paraId="37D1AB4A"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5. 教学课件库</w:t>
            </w:r>
          </w:p>
          <w:p w14:paraId="01A50084" w14:textId="77777777" w:rsidR="004E1AA9" w:rsidRDefault="00BD32A2">
            <w:pPr>
              <w:rPr>
                <w:rFonts w:asciiTheme="minorEastAsia" w:eastAsiaTheme="minorEastAsia" w:hAnsiTheme="minorEastAsia" w:cs="仿宋" w:hint="eastAsia"/>
                <w:color w:val="EE0000"/>
                <w:sz w:val="24"/>
                <w:szCs w:val="24"/>
              </w:rPr>
            </w:pPr>
            <w:r>
              <w:rPr>
                <w:rFonts w:asciiTheme="minorEastAsia" w:eastAsiaTheme="minorEastAsia" w:hAnsiTheme="minorEastAsia" w:cs="仿宋" w:hint="eastAsia"/>
                <w:color w:val="EE0000"/>
                <w:sz w:val="24"/>
                <w:szCs w:val="24"/>
              </w:rPr>
              <w:t>★1）支持教师团队自主构建课件库中心，进行私有课件库和课程课件库的分区管理，满足教师课件资源私有保护和公开共享的多元场景需求，支持课件共享范围进一步分层，在发布给教师团队基础上，进一步分享给特定班级学生。响应供应商需提供相关软件证明材料并加盖响应供应商公章。</w:t>
            </w:r>
          </w:p>
          <w:p w14:paraId="32117822"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2）支持教师能够实现私有课件轻松拖拽，完成不超过1G单个文件大小的自主上传；支持上传课件以列表或图标形式进行个性化集中陈列，显示课件原始名称及格式；支持上传课件在线进行小屏或全屏预览，支持按课件顺序进行逐页查看或者依照缩略图进行跳转查看，支持根据教学节奏设计，还原公式、图表等内容的动画播放呈现；支持每个课件的手动删除、重命名及再次下载等基本操作；支持教师针对私有课件课内所有课件以名称为依据进行检索。</w:t>
            </w:r>
          </w:p>
          <w:p w14:paraId="284371EF" w14:textId="77777777" w:rsidR="004E1AA9" w:rsidRDefault="00BD32A2">
            <w:pPr>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3）支持从私有课件库中，以清单查看或手段检索方式，勾选课件推送至课程共享课件库，共享课件库中的课件支持列表查看文件名称、格式、大小、所属人及更新时间，并支持教师针对课程共享课件库内所有课件以名称为依据进行检索；实现在线预览、手动删除和下载的基本操作，预览同样支持小屏或全屏查看，支持按课件顺序进行逐页查看或者依照缩略图进行跳转查看，支持根据教学节奏设计，还原公式、图表等内容的动画播放呈现；支持选择课程课件库中的不同课件推送给指定班级的学生，实现师生资源共享。</w:t>
            </w:r>
          </w:p>
        </w:tc>
      </w:tr>
    </w:tbl>
    <w:p w14:paraId="31A6589C" w14:textId="77777777" w:rsidR="004E1AA9" w:rsidRDefault="004E1AA9">
      <w:pPr>
        <w:spacing w:line="360" w:lineRule="auto"/>
        <w:rPr>
          <w:rFonts w:asciiTheme="minorEastAsia" w:eastAsiaTheme="minorEastAsia" w:hAnsiTheme="minorEastAsia" w:hint="eastAsia"/>
          <w:sz w:val="24"/>
        </w:rPr>
      </w:pPr>
    </w:p>
    <w:p w14:paraId="65A9B8CF" w14:textId="77777777" w:rsidR="004E1AA9" w:rsidRDefault="00BD32A2">
      <w:pPr>
        <w:spacing w:line="360" w:lineRule="auto"/>
        <w:rPr>
          <w:rFonts w:asciiTheme="minorEastAsia" w:eastAsiaTheme="minorEastAsia" w:hAnsiTheme="minorEastAsia" w:hint="eastAsia"/>
          <w:sz w:val="24"/>
        </w:rPr>
      </w:pPr>
      <w:r>
        <w:rPr>
          <w:rFonts w:asciiTheme="minorEastAsia" w:eastAsiaTheme="minorEastAsia" w:hAnsiTheme="minorEastAsia"/>
          <w:sz w:val="24"/>
        </w:rPr>
        <w:br w:type="page"/>
      </w:r>
    </w:p>
    <w:p w14:paraId="017B4596" w14:textId="77777777" w:rsidR="004E1AA9" w:rsidRDefault="00BD32A2">
      <w:pPr>
        <w:spacing w:line="360" w:lineRule="auto"/>
        <w:jc w:val="center"/>
        <w:outlineLvl w:val="0"/>
        <w:rPr>
          <w:rFonts w:asciiTheme="minorEastAsia" w:eastAsiaTheme="minorEastAsia" w:hAnsiTheme="minorEastAsia" w:hint="eastAsia"/>
          <w:b/>
          <w:sz w:val="28"/>
        </w:rPr>
      </w:pPr>
      <w:bookmarkStart w:id="58" w:name="_Toc8668"/>
      <w:proofErr w:type="gramStart"/>
      <w:r>
        <w:rPr>
          <w:rFonts w:asciiTheme="minorEastAsia" w:eastAsiaTheme="minorEastAsia" w:hAnsiTheme="minorEastAsia" w:hint="eastAsia"/>
          <w:b/>
          <w:sz w:val="28"/>
        </w:rPr>
        <w:lastRenderedPageBreak/>
        <w:t>第四章  评审方法和标准</w:t>
      </w:r>
      <w:bookmarkEnd w:id="58"/>
      <w:proofErr w:type="gramEnd"/>
    </w:p>
    <w:p w14:paraId="71294DCD" w14:textId="77777777" w:rsidR="004E1AA9" w:rsidRDefault="00BD32A2">
      <w:pPr>
        <w:spacing w:line="360" w:lineRule="auto"/>
        <w:ind w:firstLine="437"/>
        <w:outlineLvl w:val="1"/>
        <w:rPr>
          <w:rFonts w:asciiTheme="minorEastAsia" w:eastAsiaTheme="minorEastAsia" w:hAnsiTheme="minorEastAsia" w:hint="eastAsia"/>
          <w:b/>
          <w:sz w:val="24"/>
        </w:rPr>
      </w:pPr>
      <w:bookmarkStart w:id="59" w:name="_Toc12199"/>
      <w:bookmarkStart w:id="60" w:name="_Toc21211"/>
      <w:r>
        <w:rPr>
          <w:rFonts w:asciiTheme="minorEastAsia" w:eastAsiaTheme="minorEastAsia" w:hAnsiTheme="minorEastAsia" w:hint="eastAsia"/>
          <w:b/>
          <w:sz w:val="24"/>
        </w:rPr>
        <w:t>一、总则</w:t>
      </w:r>
      <w:bookmarkEnd w:id="59"/>
      <w:bookmarkEnd w:id="60"/>
    </w:p>
    <w:p w14:paraId="589AA829"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本项目将按照磋商文件第二章 供应商须知的相关要求</w:t>
      </w:r>
      <w:r>
        <w:rPr>
          <w:rFonts w:asciiTheme="minorEastAsia" w:eastAsiaTheme="minorEastAsia" w:hAnsiTheme="minorEastAsia"/>
          <w:sz w:val="24"/>
        </w:rPr>
        <w:t>及本章的规定</w:t>
      </w:r>
      <w:r>
        <w:rPr>
          <w:rFonts w:asciiTheme="minorEastAsia" w:eastAsiaTheme="minorEastAsia" w:hAnsiTheme="minorEastAsia" w:hint="eastAsia"/>
          <w:sz w:val="24"/>
        </w:rPr>
        <w:t>评审</w:t>
      </w:r>
      <w:r>
        <w:rPr>
          <w:rFonts w:asciiTheme="minorEastAsia" w:eastAsiaTheme="minorEastAsia" w:hAnsiTheme="minorEastAsia"/>
          <w:sz w:val="24"/>
        </w:rPr>
        <w:t>。</w:t>
      </w:r>
    </w:p>
    <w:p w14:paraId="4032077C" w14:textId="77777777" w:rsidR="004E1AA9" w:rsidRDefault="00BD32A2">
      <w:pPr>
        <w:spacing w:line="360" w:lineRule="auto"/>
        <w:ind w:firstLine="437"/>
        <w:outlineLvl w:val="1"/>
        <w:rPr>
          <w:rFonts w:asciiTheme="minorEastAsia" w:eastAsiaTheme="minorEastAsia" w:hAnsiTheme="minorEastAsia" w:hint="eastAsia"/>
          <w:b/>
          <w:sz w:val="24"/>
        </w:rPr>
      </w:pPr>
      <w:bookmarkStart w:id="61" w:name="_Toc13039"/>
      <w:bookmarkStart w:id="62" w:name="_Toc16885"/>
      <w:r>
        <w:rPr>
          <w:rFonts w:asciiTheme="minorEastAsia" w:eastAsiaTheme="minorEastAsia" w:hAnsiTheme="minorEastAsia" w:hint="eastAsia"/>
          <w:b/>
          <w:sz w:val="24"/>
        </w:rPr>
        <w:t>二、评审方法</w:t>
      </w:r>
      <w:bookmarkEnd w:id="61"/>
      <w:bookmarkEnd w:id="62"/>
    </w:p>
    <w:p w14:paraId="5A55EAAD" w14:textId="77777777" w:rsidR="004E1AA9" w:rsidRDefault="00BD32A2">
      <w:pPr>
        <w:spacing w:line="360" w:lineRule="auto"/>
        <w:ind w:firstLine="435"/>
        <w:outlineLvl w:val="2"/>
        <w:rPr>
          <w:rFonts w:asciiTheme="minorEastAsia" w:eastAsiaTheme="minorEastAsia" w:hAnsiTheme="minorEastAsia" w:hint="eastAsia"/>
          <w:sz w:val="24"/>
        </w:rPr>
      </w:pPr>
      <w:r>
        <w:rPr>
          <w:rFonts w:asciiTheme="minorEastAsia" w:eastAsiaTheme="minorEastAsia" w:hAnsiTheme="minorEastAsia" w:hint="eastAsia"/>
          <w:sz w:val="24"/>
        </w:rPr>
        <w:t>2.1初审</w:t>
      </w:r>
    </w:p>
    <w:p w14:paraId="2D18C564"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磋商小组对供应商的响应文件进行初审，以确定其是否满足磋商文件的实质性要求。初审表如下：</w:t>
      </w:r>
    </w:p>
    <w:tbl>
      <w:tblPr>
        <w:tblW w:w="51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1051"/>
        <w:gridCol w:w="4818"/>
        <w:gridCol w:w="2013"/>
      </w:tblGrid>
      <w:tr w:rsidR="004E1AA9" w14:paraId="41A9DBDF" w14:textId="77777777">
        <w:trPr>
          <w:trHeight w:val="520"/>
          <w:jc w:val="center"/>
        </w:trPr>
        <w:tc>
          <w:tcPr>
            <w:tcW w:w="5000" w:type="pct"/>
            <w:gridSpan w:val="4"/>
            <w:tcBorders>
              <w:bottom w:val="single" w:sz="4" w:space="0" w:color="auto"/>
            </w:tcBorders>
            <w:vAlign w:val="center"/>
          </w:tcPr>
          <w:p w14:paraId="2A595F4D" w14:textId="77777777" w:rsidR="004E1AA9" w:rsidRDefault="00BD32A2">
            <w:pPr>
              <w:adjustRightInd w:val="0"/>
              <w:snapToGrid w:val="0"/>
              <w:spacing w:line="360" w:lineRule="auto"/>
              <w:ind w:right="-10"/>
              <w:jc w:val="center"/>
              <w:rPr>
                <w:rFonts w:ascii="宋体" w:eastAsia="宋体" w:hAnsi="宋体" w:hint="eastAsia"/>
                <w:szCs w:val="21"/>
              </w:rPr>
            </w:pPr>
            <w:r>
              <w:rPr>
                <w:rFonts w:ascii="宋体" w:eastAsia="宋体" w:hAnsi="宋体" w:hint="eastAsia"/>
                <w:b/>
                <w:szCs w:val="21"/>
              </w:rPr>
              <w:t>初审表</w:t>
            </w:r>
          </w:p>
        </w:tc>
      </w:tr>
      <w:tr w:rsidR="004E1AA9" w14:paraId="54353B4D" w14:textId="77777777">
        <w:trPr>
          <w:jc w:val="center"/>
        </w:trPr>
        <w:tc>
          <w:tcPr>
            <w:tcW w:w="379" w:type="pct"/>
            <w:tcBorders>
              <w:bottom w:val="single" w:sz="4" w:space="0" w:color="auto"/>
            </w:tcBorders>
            <w:vAlign w:val="center"/>
          </w:tcPr>
          <w:p w14:paraId="2C64DE1E" w14:textId="77777777" w:rsidR="004E1AA9" w:rsidRDefault="00BD32A2">
            <w:pPr>
              <w:adjustRightInd w:val="0"/>
              <w:snapToGrid w:val="0"/>
              <w:spacing w:line="360" w:lineRule="auto"/>
              <w:ind w:right="-10"/>
              <w:jc w:val="center"/>
              <w:rPr>
                <w:rFonts w:ascii="宋体" w:eastAsia="宋体" w:hAnsi="宋体" w:hint="eastAsia"/>
                <w:szCs w:val="21"/>
              </w:rPr>
            </w:pPr>
            <w:r>
              <w:rPr>
                <w:rFonts w:ascii="宋体" w:eastAsia="宋体" w:hAnsi="宋体" w:hint="eastAsia"/>
                <w:szCs w:val="21"/>
              </w:rPr>
              <w:t>序号</w:t>
            </w:r>
          </w:p>
        </w:tc>
        <w:tc>
          <w:tcPr>
            <w:tcW w:w="616" w:type="pct"/>
            <w:tcBorders>
              <w:bottom w:val="single" w:sz="4" w:space="0" w:color="auto"/>
            </w:tcBorders>
            <w:vAlign w:val="center"/>
          </w:tcPr>
          <w:p w14:paraId="34A9F227" w14:textId="77777777" w:rsidR="004E1AA9" w:rsidRDefault="00BD32A2">
            <w:pPr>
              <w:pStyle w:val="DL"/>
              <w:pBdr>
                <w:bottom w:val="none" w:sz="0" w:space="0" w:color="auto"/>
              </w:pBdr>
              <w:tabs>
                <w:tab w:val="clear" w:pos="4153"/>
                <w:tab w:val="clear" w:pos="8306"/>
              </w:tabs>
              <w:snapToGrid w:val="0"/>
              <w:spacing w:line="360" w:lineRule="auto"/>
              <w:ind w:right="-10"/>
              <w:textAlignment w:val="auto"/>
              <w:rPr>
                <w:rFonts w:ascii="宋体" w:eastAsia="宋体" w:hAnsi="宋体" w:hint="eastAsia"/>
                <w:kern w:val="2"/>
                <w:sz w:val="21"/>
                <w:szCs w:val="21"/>
              </w:rPr>
            </w:pPr>
            <w:r>
              <w:rPr>
                <w:rFonts w:ascii="宋体" w:eastAsia="宋体" w:hAnsi="宋体" w:hint="eastAsia"/>
                <w:kern w:val="2"/>
                <w:sz w:val="21"/>
                <w:szCs w:val="21"/>
              </w:rPr>
              <w:t>审查指标</w:t>
            </w:r>
          </w:p>
        </w:tc>
        <w:tc>
          <w:tcPr>
            <w:tcW w:w="2825" w:type="pct"/>
            <w:tcBorders>
              <w:bottom w:val="single" w:sz="4" w:space="0" w:color="auto"/>
            </w:tcBorders>
            <w:vAlign w:val="center"/>
          </w:tcPr>
          <w:p w14:paraId="76BB800E" w14:textId="77777777" w:rsidR="004E1AA9" w:rsidRDefault="00BD32A2">
            <w:pPr>
              <w:adjustRightInd w:val="0"/>
              <w:snapToGrid w:val="0"/>
              <w:spacing w:line="360" w:lineRule="auto"/>
              <w:ind w:right="-10"/>
              <w:jc w:val="center"/>
              <w:rPr>
                <w:rFonts w:ascii="宋体" w:eastAsia="宋体" w:hAnsi="宋体" w:hint="eastAsia"/>
                <w:szCs w:val="21"/>
              </w:rPr>
            </w:pPr>
            <w:r>
              <w:rPr>
                <w:rFonts w:ascii="宋体" w:eastAsia="宋体" w:hAnsi="宋体" w:hint="eastAsia"/>
                <w:szCs w:val="21"/>
              </w:rPr>
              <w:t>审查标准</w:t>
            </w:r>
          </w:p>
        </w:tc>
        <w:tc>
          <w:tcPr>
            <w:tcW w:w="1180" w:type="pct"/>
            <w:tcBorders>
              <w:bottom w:val="single" w:sz="4" w:space="0" w:color="auto"/>
            </w:tcBorders>
            <w:vAlign w:val="center"/>
          </w:tcPr>
          <w:p w14:paraId="122C9AA4" w14:textId="77777777" w:rsidR="004E1AA9" w:rsidRDefault="00BD32A2">
            <w:pPr>
              <w:adjustRightInd w:val="0"/>
              <w:snapToGrid w:val="0"/>
              <w:spacing w:line="360" w:lineRule="auto"/>
              <w:ind w:right="-10"/>
              <w:jc w:val="center"/>
              <w:rPr>
                <w:rFonts w:ascii="宋体" w:eastAsia="宋体" w:hAnsi="宋体" w:hint="eastAsia"/>
                <w:szCs w:val="21"/>
              </w:rPr>
            </w:pPr>
            <w:r>
              <w:rPr>
                <w:rFonts w:ascii="宋体" w:eastAsia="宋体" w:hAnsi="宋体" w:hint="eastAsia"/>
                <w:szCs w:val="21"/>
              </w:rPr>
              <w:t>格式要求</w:t>
            </w:r>
          </w:p>
        </w:tc>
      </w:tr>
      <w:tr w:rsidR="004E1AA9" w14:paraId="3896A60B" w14:textId="77777777">
        <w:trPr>
          <w:trHeight w:val="1835"/>
          <w:jc w:val="center"/>
        </w:trPr>
        <w:tc>
          <w:tcPr>
            <w:tcW w:w="379" w:type="pct"/>
            <w:tcBorders>
              <w:bottom w:val="single" w:sz="4" w:space="0" w:color="auto"/>
            </w:tcBorders>
            <w:vAlign w:val="center"/>
          </w:tcPr>
          <w:p w14:paraId="1930DBE1" w14:textId="77777777" w:rsidR="004E1AA9" w:rsidRDefault="00BD32A2">
            <w:pPr>
              <w:adjustRightInd w:val="0"/>
              <w:snapToGrid w:val="0"/>
              <w:spacing w:line="360" w:lineRule="auto"/>
              <w:ind w:right="-10"/>
              <w:jc w:val="center"/>
              <w:rPr>
                <w:rFonts w:ascii="宋体" w:eastAsia="宋体" w:hAnsi="宋体" w:hint="eastAsia"/>
                <w:szCs w:val="21"/>
              </w:rPr>
            </w:pPr>
            <w:r>
              <w:rPr>
                <w:rFonts w:ascii="宋体" w:eastAsia="宋体" w:hAnsi="宋体" w:hint="eastAsia"/>
                <w:szCs w:val="21"/>
              </w:rPr>
              <w:t>1</w:t>
            </w:r>
          </w:p>
        </w:tc>
        <w:tc>
          <w:tcPr>
            <w:tcW w:w="616" w:type="pct"/>
            <w:tcBorders>
              <w:bottom w:val="single" w:sz="4" w:space="0" w:color="auto"/>
            </w:tcBorders>
            <w:vAlign w:val="center"/>
          </w:tcPr>
          <w:p w14:paraId="02701797" w14:textId="77777777" w:rsidR="004E1AA9" w:rsidRDefault="00BD32A2">
            <w:pPr>
              <w:spacing w:after="50" w:line="360" w:lineRule="auto"/>
              <w:ind w:right="-10"/>
              <w:jc w:val="center"/>
              <w:rPr>
                <w:rFonts w:ascii="宋体" w:eastAsia="宋体" w:hAnsi="宋体" w:hint="eastAsia"/>
                <w:szCs w:val="21"/>
              </w:rPr>
            </w:pPr>
            <w:r>
              <w:rPr>
                <w:rFonts w:ascii="宋体" w:eastAsia="宋体" w:hAnsi="宋体" w:cs="宋体"/>
                <w:spacing w:val="9"/>
                <w:szCs w:val="21"/>
              </w:rPr>
              <w:t>营业执照等证明</w:t>
            </w:r>
            <w:r>
              <w:rPr>
                <w:rFonts w:ascii="宋体" w:eastAsia="宋体" w:hAnsi="宋体" w:cs="宋体"/>
                <w:spacing w:val="-3"/>
                <w:szCs w:val="21"/>
              </w:rPr>
              <w:t>文件</w:t>
            </w:r>
          </w:p>
        </w:tc>
        <w:tc>
          <w:tcPr>
            <w:tcW w:w="2825" w:type="pct"/>
            <w:tcBorders>
              <w:bottom w:val="single" w:sz="4" w:space="0" w:color="auto"/>
            </w:tcBorders>
            <w:vAlign w:val="center"/>
          </w:tcPr>
          <w:p w14:paraId="2145AEF5"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（1）供应商</w:t>
            </w:r>
            <w:r>
              <w:rPr>
                <w:rFonts w:ascii="宋体" w:eastAsia="宋体" w:hAnsi="宋体" w:cs="宋体"/>
                <w:szCs w:val="21"/>
              </w:rPr>
              <w:t>为企业（包括合伙企业）的，应</w:t>
            </w:r>
            <w:r>
              <w:rPr>
                <w:rFonts w:ascii="宋体" w:eastAsia="宋体" w:hAnsi="宋体" w:cs="宋体" w:hint="eastAsia"/>
                <w:szCs w:val="21"/>
              </w:rPr>
              <w:t>提</w:t>
            </w:r>
            <w:r>
              <w:rPr>
                <w:rFonts w:ascii="宋体" w:eastAsia="宋体" w:hAnsi="宋体" w:cs="宋体"/>
                <w:szCs w:val="21"/>
              </w:rPr>
              <w:t>供有效的营业执照；</w:t>
            </w:r>
          </w:p>
          <w:p w14:paraId="0955C234"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（2）供应商</w:t>
            </w:r>
            <w:r>
              <w:rPr>
                <w:rFonts w:ascii="宋体" w:eastAsia="宋体" w:hAnsi="宋体" w:cs="宋体"/>
                <w:szCs w:val="21"/>
              </w:rPr>
              <w:t>为事业单位的，应</w:t>
            </w:r>
            <w:r>
              <w:rPr>
                <w:rFonts w:ascii="宋体" w:eastAsia="宋体" w:hAnsi="宋体" w:cs="宋体" w:hint="eastAsia"/>
                <w:szCs w:val="21"/>
              </w:rPr>
              <w:t>提</w:t>
            </w:r>
            <w:r>
              <w:rPr>
                <w:rFonts w:ascii="宋体" w:eastAsia="宋体" w:hAnsi="宋体" w:cs="宋体"/>
                <w:szCs w:val="21"/>
              </w:rPr>
              <w:t>供有效的事业单位法人证书；</w:t>
            </w:r>
          </w:p>
          <w:p w14:paraId="3A07FD2A"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（3）供应商</w:t>
            </w:r>
            <w:r>
              <w:rPr>
                <w:rFonts w:ascii="宋体" w:eastAsia="宋体" w:hAnsi="宋体" w:cs="宋体"/>
                <w:szCs w:val="21"/>
              </w:rPr>
              <w:t>是非企业机构的，应</w:t>
            </w:r>
            <w:r>
              <w:rPr>
                <w:rFonts w:ascii="宋体" w:eastAsia="宋体" w:hAnsi="宋体" w:cs="宋体" w:hint="eastAsia"/>
                <w:szCs w:val="21"/>
              </w:rPr>
              <w:t>提</w:t>
            </w:r>
            <w:r>
              <w:rPr>
                <w:rFonts w:ascii="宋体" w:eastAsia="宋体" w:hAnsi="宋体" w:cs="宋体"/>
                <w:szCs w:val="21"/>
              </w:rPr>
              <w:t>供有效的执业许可证</w:t>
            </w:r>
            <w:r>
              <w:rPr>
                <w:rFonts w:ascii="宋体" w:eastAsia="宋体" w:hAnsi="宋体" w:cs="宋体" w:hint="eastAsia"/>
                <w:szCs w:val="21"/>
              </w:rPr>
              <w:t>或</w:t>
            </w:r>
            <w:r>
              <w:rPr>
                <w:rFonts w:ascii="宋体" w:eastAsia="宋体" w:hAnsi="宋体" w:cs="宋体"/>
                <w:szCs w:val="21"/>
              </w:rPr>
              <w:t>登记证书等证明文件；</w:t>
            </w:r>
          </w:p>
          <w:p w14:paraId="5F87F78B"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（4）供应商</w:t>
            </w:r>
            <w:r>
              <w:rPr>
                <w:rFonts w:ascii="宋体" w:eastAsia="宋体" w:hAnsi="宋体" w:cs="宋体"/>
                <w:szCs w:val="21"/>
              </w:rPr>
              <w:t>是个体工商户的，应</w:t>
            </w:r>
            <w:r>
              <w:rPr>
                <w:rFonts w:ascii="宋体" w:eastAsia="宋体" w:hAnsi="宋体" w:cs="宋体" w:hint="eastAsia"/>
                <w:szCs w:val="21"/>
              </w:rPr>
              <w:t>提</w:t>
            </w:r>
            <w:r>
              <w:rPr>
                <w:rFonts w:ascii="宋体" w:eastAsia="宋体" w:hAnsi="宋体" w:cs="宋体"/>
                <w:szCs w:val="21"/>
              </w:rPr>
              <w:t>供有效的个体工商户营业执照；</w:t>
            </w:r>
          </w:p>
          <w:p w14:paraId="22EC926A"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（5）供应商</w:t>
            </w:r>
            <w:r>
              <w:rPr>
                <w:rFonts w:ascii="宋体" w:eastAsia="宋体" w:hAnsi="宋体" w:cs="宋体"/>
                <w:szCs w:val="21"/>
              </w:rPr>
              <w:t>是自然人的，应</w:t>
            </w:r>
            <w:r>
              <w:rPr>
                <w:rFonts w:ascii="宋体" w:eastAsia="宋体" w:hAnsi="宋体" w:cs="宋体" w:hint="eastAsia"/>
                <w:szCs w:val="21"/>
              </w:rPr>
              <w:t>提</w:t>
            </w:r>
            <w:r>
              <w:rPr>
                <w:rFonts w:ascii="宋体" w:eastAsia="宋体" w:hAnsi="宋体" w:cs="宋体"/>
                <w:szCs w:val="21"/>
              </w:rPr>
              <w:t>供有效的自然人身份证明。</w:t>
            </w:r>
          </w:p>
        </w:tc>
        <w:tc>
          <w:tcPr>
            <w:tcW w:w="1180" w:type="pct"/>
            <w:vAlign w:val="center"/>
          </w:tcPr>
          <w:p w14:paraId="68B9BD0E" w14:textId="77777777" w:rsidR="004E1AA9" w:rsidRDefault="00BD32A2">
            <w:pPr>
              <w:spacing w:line="360" w:lineRule="auto"/>
              <w:jc w:val="left"/>
              <w:rPr>
                <w:rFonts w:ascii="宋体" w:eastAsia="宋体" w:hAnsi="宋体" w:hint="eastAsia"/>
                <w:szCs w:val="21"/>
              </w:rPr>
            </w:pPr>
            <w:r>
              <w:rPr>
                <w:rFonts w:ascii="宋体" w:eastAsia="宋体" w:hAnsi="宋体" w:cs="宋体" w:hint="eastAsia"/>
                <w:szCs w:val="21"/>
              </w:rPr>
              <w:t>提供材料扫描件，应完整的体现出材料全部内容。联合体磋商的联合体各方均须提供。</w:t>
            </w:r>
          </w:p>
        </w:tc>
      </w:tr>
      <w:tr w:rsidR="004E1AA9" w14:paraId="314FA3EF" w14:textId="77777777">
        <w:trPr>
          <w:trHeight w:val="880"/>
          <w:jc w:val="center"/>
        </w:trPr>
        <w:tc>
          <w:tcPr>
            <w:tcW w:w="379" w:type="pct"/>
            <w:tcBorders>
              <w:bottom w:val="single" w:sz="4" w:space="0" w:color="auto"/>
            </w:tcBorders>
            <w:vAlign w:val="center"/>
          </w:tcPr>
          <w:p w14:paraId="066CB350" w14:textId="77777777" w:rsidR="004E1AA9" w:rsidRDefault="00BD32A2">
            <w:pPr>
              <w:adjustRightInd w:val="0"/>
              <w:snapToGrid w:val="0"/>
              <w:spacing w:line="360" w:lineRule="auto"/>
              <w:ind w:right="-10"/>
              <w:jc w:val="center"/>
              <w:rPr>
                <w:rFonts w:ascii="宋体" w:eastAsia="宋体" w:hAnsi="宋体" w:hint="eastAsia"/>
                <w:szCs w:val="21"/>
              </w:rPr>
            </w:pPr>
            <w:r>
              <w:rPr>
                <w:rFonts w:ascii="宋体" w:eastAsia="宋体" w:hAnsi="宋体" w:hint="eastAsia"/>
                <w:szCs w:val="21"/>
              </w:rPr>
              <w:t>2</w:t>
            </w:r>
          </w:p>
        </w:tc>
        <w:tc>
          <w:tcPr>
            <w:tcW w:w="616" w:type="pct"/>
            <w:tcBorders>
              <w:bottom w:val="single" w:sz="4" w:space="0" w:color="auto"/>
            </w:tcBorders>
            <w:vAlign w:val="center"/>
          </w:tcPr>
          <w:p w14:paraId="1327CA33" w14:textId="77777777" w:rsidR="004E1AA9" w:rsidRDefault="00BD32A2">
            <w:pPr>
              <w:spacing w:after="50" w:line="360" w:lineRule="auto"/>
              <w:ind w:right="-10"/>
              <w:jc w:val="center"/>
              <w:rPr>
                <w:rFonts w:ascii="宋体" w:eastAsia="宋体" w:hAnsi="宋体" w:hint="eastAsia"/>
                <w:szCs w:val="21"/>
              </w:rPr>
            </w:pPr>
            <w:r>
              <w:rPr>
                <w:rFonts w:ascii="宋体" w:eastAsia="宋体" w:hAnsi="宋体" w:hint="eastAsia"/>
                <w:szCs w:val="21"/>
              </w:rPr>
              <w:t>供应商资格声明书</w:t>
            </w:r>
          </w:p>
        </w:tc>
        <w:tc>
          <w:tcPr>
            <w:tcW w:w="2825" w:type="pct"/>
            <w:tcBorders>
              <w:bottom w:val="single" w:sz="4" w:space="0" w:color="auto"/>
            </w:tcBorders>
            <w:vAlign w:val="center"/>
          </w:tcPr>
          <w:p w14:paraId="7884BA99" w14:textId="77777777" w:rsidR="004E1AA9" w:rsidRDefault="00BD32A2">
            <w:pPr>
              <w:spacing w:after="50"/>
              <w:ind w:right="-10"/>
              <w:jc w:val="left"/>
              <w:rPr>
                <w:rFonts w:ascii="宋体" w:eastAsia="宋体" w:hAnsi="宋体" w:hint="eastAsia"/>
                <w:szCs w:val="21"/>
              </w:rPr>
            </w:pPr>
            <w:r>
              <w:rPr>
                <w:rFonts w:ascii="宋体" w:eastAsia="宋体" w:hAnsi="宋体" w:cs="宋体" w:hint="eastAsia"/>
                <w:szCs w:val="21"/>
              </w:rPr>
              <w:t>提</w:t>
            </w:r>
            <w:r>
              <w:rPr>
                <w:rFonts w:ascii="宋体" w:eastAsia="宋体" w:hAnsi="宋体" w:cs="宋体"/>
                <w:szCs w:val="21"/>
              </w:rPr>
              <w:t>供符合</w:t>
            </w:r>
            <w:r>
              <w:rPr>
                <w:rFonts w:ascii="宋体" w:eastAsia="宋体" w:hAnsi="宋体" w:cs="宋体" w:hint="eastAsia"/>
                <w:szCs w:val="21"/>
              </w:rPr>
              <w:t>磋商</w:t>
            </w:r>
            <w:r>
              <w:rPr>
                <w:rFonts w:ascii="宋体" w:eastAsia="宋体" w:hAnsi="宋体" w:cs="宋体"/>
                <w:szCs w:val="21"/>
              </w:rPr>
              <w:t>文件要求的《</w:t>
            </w:r>
            <w:r>
              <w:rPr>
                <w:rFonts w:ascii="宋体" w:eastAsia="宋体" w:hAnsi="宋体" w:cs="宋体" w:hint="eastAsia"/>
                <w:szCs w:val="21"/>
              </w:rPr>
              <w:t>供应商</w:t>
            </w:r>
            <w:r>
              <w:rPr>
                <w:rFonts w:ascii="宋体" w:eastAsia="宋体" w:hAnsi="宋体" w:cs="宋体"/>
                <w:szCs w:val="21"/>
              </w:rPr>
              <w:t>资格声明书》</w:t>
            </w:r>
            <w:r>
              <w:rPr>
                <w:rFonts w:ascii="宋体" w:eastAsia="宋体" w:hAnsi="宋体" w:cs="宋体" w:hint="eastAsia"/>
                <w:szCs w:val="21"/>
              </w:rPr>
              <w:t>。</w:t>
            </w:r>
          </w:p>
        </w:tc>
        <w:tc>
          <w:tcPr>
            <w:tcW w:w="1180" w:type="pct"/>
            <w:vAlign w:val="center"/>
          </w:tcPr>
          <w:p w14:paraId="16F78901" w14:textId="77777777" w:rsidR="004E1AA9" w:rsidRDefault="00BD32A2">
            <w:pPr>
              <w:spacing w:line="360" w:lineRule="auto"/>
              <w:jc w:val="left"/>
              <w:rPr>
                <w:rFonts w:ascii="宋体" w:eastAsia="宋体" w:hAnsi="宋体" w:cs="宋体" w:hint="eastAsia"/>
                <w:szCs w:val="21"/>
              </w:rPr>
            </w:pPr>
            <w:r>
              <w:rPr>
                <w:rFonts w:ascii="宋体" w:eastAsia="宋体" w:hAnsi="宋体" w:hint="eastAsia"/>
                <w:szCs w:val="21"/>
              </w:rPr>
              <w:t>详见第六章响应文件格式。</w:t>
            </w:r>
          </w:p>
        </w:tc>
      </w:tr>
      <w:tr w:rsidR="004E1AA9" w14:paraId="4503ABB0" w14:textId="77777777">
        <w:trPr>
          <w:trHeight w:val="1588"/>
          <w:jc w:val="center"/>
        </w:trPr>
        <w:tc>
          <w:tcPr>
            <w:tcW w:w="379" w:type="pct"/>
            <w:tcBorders>
              <w:bottom w:val="single" w:sz="4" w:space="0" w:color="auto"/>
            </w:tcBorders>
            <w:vAlign w:val="center"/>
          </w:tcPr>
          <w:p w14:paraId="5750E6FB" w14:textId="77777777" w:rsidR="004E1AA9" w:rsidRDefault="00BD32A2">
            <w:pPr>
              <w:adjustRightInd w:val="0"/>
              <w:snapToGrid w:val="0"/>
              <w:spacing w:line="360" w:lineRule="auto"/>
              <w:ind w:right="-10"/>
              <w:jc w:val="center"/>
              <w:rPr>
                <w:rFonts w:ascii="宋体" w:eastAsia="宋体" w:hAnsi="宋体" w:hint="eastAsia"/>
                <w:szCs w:val="21"/>
              </w:rPr>
            </w:pPr>
            <w:r>
              <w:rPr>
                <w:rFonts w:ascii="宋体" w:eastAsia="宋体" w:hAnsi="宋体" w:hint="eastAsia"/>
                <w:szCs w:val="21"/>
              </w:rPr>
              <w:t>3</w:t>
            </w:r>
          </w:p>
        </w:tc>
        <w:tc>
          <w:tcPr>
            <w:tcW w:w="616" w:type="pct"/>
            <w:tcBorders>
              <w:bottom w:val="single" w:sz="4" w:space="0" w:color="auto"/>
            </w:tcBorders>
            <w:vAlign w:val="center"/>
          </w:tcPr>
          <w:p w14:paraId="55BA1F3F" w14:textId="77777777" w:rsidR="004E1AA9" w:rsidRDefault="00BD32A2">
            <w:pPr>
              <w:spacing w:after="50" w:line="360" w:lineRule="auto"/>
              <w:ind w:right="-10"/>
              <w:jc w:val="center"/>
              <w:rPr>
                <w:rFonts w:ascii="宋体" w:eastAsia="宋体" w:hAnsi="宋体" w:hint="eastAsia"/>
                <w:szCs w:val="21"/>
              </w:rPr>
            </w:pPr>
            <w:r>
              <w:rPr>
                <w:rFonts w:ascii="宋体" w:eastAsia="宋体" w:hAnsi="宋体" w:hint="eastAsia"/>
                <w:szCs w:val="21"/>
              </w:rPr>
              <w:t>供应商</w:t>
            </w:r>
            <w:r>
              <w:rPr>
                <w:rFonts w:ascii="宋体" w:eastAsia="宋体" w:hAnsi="宋体" w:cs="宋体" w:hint="eastAsia"/>
                <w:szCs w:val="21"/>
              </w:rPr>
              <w:t>信用记录</w:t>
            </w:r>
          </w:p>
        </w:tc>
        <w:tc>
          <w:tcPr>
            <w:tcW w:w="2825" w:type="pct"/>
            <w:tcBorders>
              <w:bottom w:val="single" w:sz="4" w:space="0" w:color="auto"/>
            </w:tcBorders>
            <w:vAlign w:val="center"/>
          </w:tcPr>
          <w:p w14:paraId="604D9B96" w14:textId="77777777" w:rsidR="004E1AA9" w:rsidRDefault="00BD32A2">
            <w:pPr>
              <w:spacing w:after="50"/>
              <w:ind w:right="-10"/>
              <w:jc w:val="left"/>
              <w:rPr>
                <w:rFonts w:hint="eastAsia"/>
                <w:szCs w:val="21"/>
              </w:rPr>
            </w:pPr>
            <w:r>
              <w:rPr>
                <w:rFonts w:ascii="宋体" w:eastAsia="宋体" w:hAnsi="宋体" w:cs="宋体" w:hint="eastAsia"/>
                <w:szCs w:val="21"/>
              </w:rPr>
              <w:t>供应商</w:t>
            </w:r>
            <w:r>
              <w:rPr>
                <w:rFonts w:ascii="宋体" w:eastAsia="宋体" w:hAnsi="宋体" w:cs="宋体" w:hint="eastAsia"/>
                <w:szCs w:val="21"/>
                <w:lang w:val="zh-CN"/>
              </w:rPr>
              <w:t>不得存在</w:t>
            </w:r>
            <w:r>
              <w:rPr>
                <w:rFonts w:ascii="宋体" w:eastAsia="宋体" w:hAnsi="宋体" w:cs="宋体" w:hint="eastAsia"/>
                <w:szCs w:val="21"/>
              </w:rPr>
              <w:t>供应商</w:t>
            </w:r>
            <w:r>
              <w:rPr>
                <w:rFonts w:ascii="宋体" w:eastAsia="宋体" w:hAnsi="宋体" w:cs="宋体" w:hint="eastAsia"/>
                <w:szCs w:val="21"/>
                <w:lang w:val="zh-CN"/>
              </w:rPr>
              <w:t>须知正文第1</w:t>
            </w:r>
            <w:r>
              <w:rPr>
                <w:rFonts w:ascii="宋体" w:eastAsia="宋体" w:hAnsi="宋体" w:cs="宋体" w:hint="eastAsia"/>
                <w:szCs w:val="21"/>
              </w:rPr>
              <w:t>4</w:t>
            </w:r>
            <w:r>
              <w:rPr>
                <w:rFonts w:ascii="宋体" w:eastAsia="宋体" w:hAnsi="宋体" w:cs="宋体" w:hint="eastAsia"/>
                <w:szCs w:val="21"/>
                <w:lang w:val="zh-CN"/>
              </w:rPr>
              <w:t>.</w:t>
            </w:r>
            <w:r>
              <w:rPr>
                <w:rFonts w:ascii="宋体" w:eastAsia="宋体" w:hAnsi="宋体" w:cs="宋体" w:hint="eastAsia"/>
                <w:szCs w:val="21"/>
              </w:rPr>
              <w:t>3条中</w:t>
            </w:r>
            <w:r>
              <w:rPr>
                <w:rFonts w:ascii="宋体" w:eastAsia="宋体" w:hAnsi="宋体" w:hint="eastAsia"/>
                <w:szCs w:val="21"/>
              </w:rPr>
              <w:t>的不良信用记录情形</w:t>
            </w:r>
          </w:p>
        </w:tc>
        <w:tc>
          <w:tcPr>
            <w:tcW w:w="1180" w:type="pct"/>
            <w:tcBorders>
              <w:bottom w:val="single" w:sz="4" w:space="0" w:color="auto"/>
            </w:tcBorders>
            <w:vAlign w:val="center"/>
          </w:tcPr>
          <w:p w14:paraId="1C56B252" w14:textId="77777777" w:rsidR="004E1AA9" w:rsidRDefault="00BD32A2">
            <w:pPr>
              <w:spacing w:line="360" w:lineRule="auto"/>
              <w:jc w:val="left"/>
              <w:rPr>
                <w:rFonts w:hint="eastAsia"/>
                <w:szCs w:val="21"/>
              </w:rPr>
            </w:pPr>
            <w:r>
              <w:rPr>
                <w:rFonts w:ascii="宋体" w:eastAsia="宋体" w:hAnsi="宋体" w:cs="宋体" w:hint="eastAsia"/>
                <w:szCs w:val="21"/>
              </w:rPr>
              <w:t>无须供应商提供，由采购人或采购代理机构查询。</w:t>
            </w:r>
          </w:p>
        </w:tc>
      </w:tr>
      <w:tr w:rsidR="004E1AA9" w14:paraId="088E071E" w14:textId="77777777">
        <w:trPr>
          <w:jc w:val="center"/>
        </w:trPr>
        <w:tc>
          <w:tcPr>
            <w:tcW w:w="379" w:type="pct"/>
            <w:vAlign w:val="center"/>
          </w:tcPr>
          <w:p w14:paraId="4A8C89FE" w14:textId="77777777" w:rsidR="004E1AA9" w:rsidRDefault="00BD32A2">
            <w:pPr>
              <w:adjustRightInd w:val="0"/>
              <w:snapToGrid w:val="0"/>
              <w:spacing w:line="360" w:lineRule="auto"/>
              <w:ind w:right="-10"/>
              <w:jc w:val="center"/>
              <w:rPr>
                <w:rFonts w:asciiTheme="minorEastAsia" w:eastAsiaTheme="minorEastAsia" w:hAnsiTheme="minorEastAsia" w:hint="eastAsia"/>
                <w:szCs w:val="21"/>
              </w:rPr>
            </w:pPr>
            <w:r>
              <w:rPr>
                <w:rFonts w:asciiTheme="minorEastAsia" w:eastAsiaTheme="minorEastAsia" w:hAnsiTheme="minorEastAsia" w:hint="eastAsia"/>
                <w:szCs w:val="21"/>
              </w:rPr>
              <w:t>4</w:t>
            </w:r>
          </w:p>
        </w:tc>
        <w:tc>
          <w:tcPr>
            <w:tcW w:w="616" w:type="pct"/>
            <w:vAlign w:val="center"/>
          </w:tcPr>
          <w:p w14:paraId="0C96BDE0" w14:textId="77777777" w:rsidR="004E1AA9" w:rsidRDefault="00BD32A2">
            <w:pPr>
              <w:spacing w:after="50" w:line="360" w:lineRule="auto"/>
              <w:ind w:right="-10"/>
              <w:jc w:val="center"/>
              <w:rPr>
                <w:rFonts w:asciiTheme="minorEastAsia" w:eastAsiaTheme="minorEastAsia" w:hAnsiTheme="minorEastAsia" w:hint="eastAsia"/>
                <w:szCs w:val="21"/>
              </w:rPr>
            </w:pPr>
            <w:r>
              <w:rPr>
                <w:rFonts w:asciiTheme="minorEastAsia" w:eastAsiaTheme="minorEastAsia" w:hAnsiTheme="minorEastAsia" w:hint="eastAsia"/>
                <w:szCs w:val="21"/>
              </w:rPr>
              <w:t>磋商响应函</w:t>
            </w:r>
          </w:p>
        </w:tc>
        <w:tc>
          <w:tcPr>
            <w:tcW w:w="2825" w:type="pct"/>
            <w:vAlign w:val="center"/>
          </w:tcPr>
          <w:p w14:paraId="0DFF03BC"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格式、填写要求符合磋商文件规定并加盖供应商公章</w:t>
            </w:r>
          </w:p>
        </w:tc>
        <w:tc>
          <w:tcPr>
            <w:tcW w:w="1180" w:type="pct"/>
            <w:vAlign w:val="center"/>
          </w:tcPr>
          <w:p w14:paraId="0B3EF01C" w14:textId="77777777" w:rsidR="004E1AA9" w:rsidRDefault="00BD32A2">
            <w:pPr>
              <w:spacing w:line="360" w:lineRule="auto"/>
              <w:jc w:val="left"/>
              <w:rPr>
                <w:rFonts w:ascii="宋体" w:eastAsia="宋体" w:hAnsi="宋体" w:cs="宋体" w:hint="eastAsia"/>
                <w:szCs w:val="21"/>
              </w:rPr>
            </w:pPr>
            <w:r>
              <w:rPr>
                <w:rFonts w:ascii="宋体" w:eastAsia="宋体" w:hAnsi="宋体" w:cs="宋体" w:hint="eastAsia"/>
                <w:szCs w:val="21"/>
              </w:rPr>
              <w:t>详见第六章响应文件格式。</w:t>
            </w:r>
          </w:p>
        </w:tc>
      </w:tr>
      <w:tr w:rsidR="004E1AA9" w14:paraId="202133D6" w14:textId="77777777">
        <w:trPr>
          <w:trHeight w:val="1691"/>
          <w:jc w:val="center"/>
        </w:trPr>
        <w:tc>
          <w:tcPr>
            <w:tcW w:w="379" w:type="pct"/>
            <w:vAlign w:val="center"/>
          </w:tcPr>
          <w:p w14:paraId="4BB3AC11" w14:textId="77777777" w:rsidR="004E1AA9" w:rsidRDefault="00BD32A2">
            <w:pPr>
              <w:adjustRightInd w:val="0"/>
              <w:snapToGrid w:val="0"/>
              <w:spacing w:line="360" w:lineRule="auto"/>
              <w:ind w:right="-10"/>
              <w:jc w:val="center"/>
              <w:rPr>
                <w:rFonts w:ascii="宋体" w:eastAsia="宋体" w:hAnsi="宋体" w:hint="eastAsia"/>
                <w:szCs w:val="21"/>
              </w:rPr>
            </w:pPr>
            <w:r>
              <w:rPr>
                <w:rFonts w:asciiTheme="minorEastAsia" w:eastAsiaTheme="minorEastAsia" w:hAnsiTheme="minorEastAsia" w:hint="eastAsia"/>
                <w:szCs w:val="21"/>
              </w:rPr>
              <w:t>5</w:t>
            </w:r>
          </w:p>
        </w:tc>
        <w:tc>
          <w:tcPr>
            <w:tcW w:w="616" w:type="pct"/>
            <w:vAlign w:val="center"/>
          </w:tcPr>
          <w:p w14:paraId="46DCDB6C" w14:textId="77777777" w:rsidR="004E1AA9" w:rsidRDefault="00BD32A2">
            <w:pPr>
              <w:spacing w:after="50" w:line="360" w:lineRule="auto"/>
              <w:ind w:right="-10"/>
              <w:jc w:val="center"/>
              <w:rPr>
                <w:rFonts w:ascii="宋体" w:eastAsia="宋体" w:hAnsi="宋体" w:cs="宋体" w:hint="eastAsia"/>
                <w:spacing w:val="10"/>
                <w:szCs w:val="21"/>
              </w:rPr>
            </w:pPr>
            <w:r>
              <w:rPr>
                <w:rFonts w:asciiTheme="minorEastAsia" w:eastAsiaTheme="minorEastAsia" w:hAnsiTheme="minorEastAsia" w:hint="eastAsia"/>
                <w:szCs w:val="21"/>
              </w:rPr>
              <w:t>授权书</w:t>
            </w:r>
          </w:p>
        </w:tc>
        <w:tc>
          <w:tcPr>
            <w:tcW w:w="2825" w:type="pct"/>
            <w:vAlign w:val="center"/>
          </w:tcPr>
          <w:p w14:paraId="21DA9082"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格式、填写要求符合磋商文件规定并加盖供应商公章</w:t>
            </w:r>
          </w:p>
        </w:tc>
        <w:tc>
          <w:tcPr>
            <w:tcW w:w="1180" w:type="pct"/>
            <w:vAlign w:val="center"/>
          </w:tcPr>
          <w:p w14:paraId="58E68FA3" w14:textId="77777777" w:rsidR="004E1AA9" w:rsidRDefault="00BD32A2">
            <w:pPr>
              <w:spacing w:line="360" w:lineRule="auto"/>
              <w:jc w:val="left"/>
              <w:rPr>
                <w:rFonts w:ascii="宋体" w:eastAsia="宋体" w:hAnsi="宋体" w:hint="eastAsia"/>
                <w:szCs w:val="21"/>
              </w:rPr>
            </w:pPr>
            <w:r>
              <w:rPr>
                <w:rFonts w:ascii="宋体" w:eastAsia="宋体" w:hAnsi="宋体" w:hint="eastAsia"/>
                <w:szCs w:val="21"/>
              </w:rPr>
              <w:t>法定代表人参加磋商的无需此件，提供身份证明即可。详见第六章响应文件格式。</w:t>
            </w:r>
          </w:p>
        </w:tc>
      </w:tr>
      <w:tr w:rsidR="004E1AA9" w14:paraId="0D202A9B" w14:textId="77777777">
        <w:trPr>
          <w:jc w:val="center"/>
        </w:trPr>
        <w:tc>
          <w:tcPr>
            <w:tcW w:w="379" w:type="pct"/>
            <w:vAlign w:val="center"/>
          </w:tcPr>
          <w:p w14:paraId="34CE677E" w14:textId="77777777" w:rsidR="004E1AA9" w:rsidRDefault="00BD32A2">
            <w:pPr>
              <w:adjustRightInd w:val="0"/>
              <w:snapToGrid w:val="0"/>
              <w:spacing w:line="360" w:lineRule="auto"/>
              <w:ind w:right="-10"/>
              <w:jc w:val="center"/>
              <w:rPr>
                <w:rFonts w:ascii="宋体" w:eastAsia="宋体" w:hAnsi="宋体" w:hint="eastAsia"/>
                <w:szCs w:val="21"/>
              </w:rPr>
            </w:pPr>
            <w:r>
              <w:rPr>
                <w:rFonts w:asciiTheme="minorEastAsia" w:eastAsiaTheme="minorEastAsia" w:hAnsiTheme="minorEastAsia" w:hint="eastAsia"/>
                <w:szCs w:val="21"/>
              </w:rPr>
              <w:lastRenderedPageBreak/>
              <w:t>6</w:t>
            </w:r>
          </w:p>
        </w:tc>
        <w:tc>
          <w:tcPr>
            <w:tcW w:w="616" w:type="pct"/>
            <w:vAlign w:val="center"/>
          </w:tcPr>
          <w:p w14:paraId="6D6522F0" w14:textId="77777777" w:rsidR="004E1AA9" w:rsidRDefault="00BD32A2">
            <w:pPr>
              <w:spacing w:after="50" w:line="360" w:lineRule="auto"/>
              <w:ind w:right="-10"/>
              <w:jc w:val="center"/>
              <w:rPr>
                <w:rFonts w:ascii="宋体" w:eastAsia="宋体" w:hAnsi="宋体" w:cs="宋体" w:hint="eastAsia"/>
                <w:spacing w:val="10"/>
                <w:szCs w:val="21"/>
              </w:rPr>
            </w:pPr>
            <w:r>
              <w:rPr>
                <w:rFonts w:asciiTheme="minorEastAsia" w:eastAsiaTheme="minorEastAsia" w:hAnsiTheme="minorEastAsia" w:hint="eastAsia"/>
                <w:szCs w:val="21"/>
              </w:rPr>
              <w:t>磋商报价</w:t>
            </w:r>
          </w:p>
        </w:tc>
        <w:tc>
          <w:tcPr>
            <w:tcW w:w="2825" w:type="pct"/>
            <w:vAlign w:val="center"/>
          </w:tcPr>
          <w:p w14:paraId="5BFA4D0B"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符合磋商文件供应商须知正文第9条要求</w:t>
            </w:r>
          </w:p>
        </w:tc>
        <w:tc>
          <w:tcPr>
            <w:tcW w:w="1180" w:type="pct"/>
            <w:vAlign w:val="center"/>
          </w:tcPr>
          <w:p w14:paraId="2C6A8294" w14:textId="77777777" w:rsidR="004E1AA9" w:rsidRDefault="00BD32A2">
            <w:pPr>
              <w:spacing w:line="360" w:lineRule="auto"/>
              <w:jc w:val="left"/>
              <w:rPr>
                <w:rFonts w:ascii="宋体" w:eastAsia="宋体" w:hAnsi="宋体" w:hint="eastAsia"/>
                <w:szCs w:val="21"/>
              </w:rPr>
            </w:pPr>
            <w:r>
              <w:rPr>
                <w:rFonts w:ascii="宋体" w:eastAsia="宋体" w:hAnsi="宋体" w:hint="eastAsia"/>
                <w:szCs w:val="21"/>
              </w:rPr>
              <w:t>详见第六章响应文件格式。</w:t>
            </w:r>
          </w:p>
        </w:tc>
      </w:tr>
      <w:tr w:rsidR="004E1AA9" w14:paraId="541E4939" w14:textId="77777777">
        <w:trPr>
          <w:jc w:val="center"/>
        </w:trPr>
        <w:tc>
          <w:tcPr>
            <w:tcW w:w="379" w:type="pct"/>
            <w:vAlign w:val="center"/>
          </w:tcPr>
          <w:p w14:paraId="260F30AF" w14:textId="77777777" w:rsidR="004E1AA9" w:rsidRDefault="00BD32A2">
            <w:pPr>
              <w:adjustRightInd w:val="0"/>
              <w:snapToGrid w:val="0"/>
              <w:spacing w:line="360" w:lineRule="auto"/>
              <w:ind w:right="-10"/>
              <w:jc w:val="center"/>
              <w:rPr>
                <w:rFonts w:ascii="宋体" w:eastAsia="宋体" w:hAnsi="宋体" w:hint="eastAsia"/>
                <w:szCs w:val="21"/>
              </w:rPr>
            </w:pPr>
            <w:r>
              <w:rPr>
                <w:rFonts w:asciiTheme="minorEastAsia" w:eastAsiaTheme="minorEastAsia" w:hAnsiTheme="minorEastAsia" w:hint="eastAsia"/>
                <w:szCs w:val="21"/>
              </w:rPr>
              <w:t>7</w:t>
            </w:r>
          </w:p>
        </w:tc>
        <w:tc>
          <w:tcPr>
            <w:tcW w:w="616" w:type="pct"/>
            <w:vAlign w:val="center"/>
          </w:tcPr>
          <w:p w14:paraId="2FCB8224" w14:textId="77777777" w:rsidR="004E1AA9" w:rsidRDefault="00BD32A2">
            <w:pPr>
              <w:spacing w:after="50" w:line="360" w:lineRule="auto"/>
              <w:ind w:right="-10"/>
              <w:jc w:val="center"/>
              <w:rPr>
                <w:rFonts w:ascii="宋体" w:eastAsia="宋体" w:hAnsi="宋体" w:cs="宋体" w:hint="eastAsia"/>
                <w:spacing w:val="10"/>
                <w:szCs w:val="21"/>
              </w:rPr>
            </w:pPr>
            <w:r>
              <w:rPr>
                <w:rFonts w:asciiTheme="minorEastAsia" w:eastAsiaTheme="minorEastAsia" w:hAnsiTheme="minorEastAsia" w:hint="eastAsia"/>
                <w:szCs w:val="21"/>
              </w:rPr>
              <w:t>商务响应情况</w:t>
            </w:r>
          </w:p>
        </w:tc>
        <w:tc>
          <w:tcPr>
            <w:tcW w:w="2825" w:type="pct"/>
            <w:vAlign w:val="center"/>
          </w:tcPr>
          <w:p w14:paraId="2D4C6D61"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符合磋商文件采购需求中对付款方式、服务地点、服务期限等实质性要求</w:t>
            </w:r>
          </w:p>
        </w:tc>
        <w:tc>
          <w:tcPr>
            <w:tcW w:w="1180" w:type="pct"/>
            <w:vAlign w:val="center"/>
          </w:tcPr>
          <w:p w14:paraId="680CF4F5" w14:textId="77777777" w:rsidR="004E1AA9" w:rsidRDefault="00BD32A2">
            <w:pPr>
              <w:spacing w:line="360" w:lineRule="auto"/>
              <w:jc w:val="left"/>
              <w:rPr>
                <w:rFonts w:ascii="宋体" w:eastAsia="宋体" w:hAnsi="宋体" w:hint="eastAsia"/>
                <w:szCs w:val="21"/>
              </w:rPr>
            </w:pPr>
            <w:r>
              <w:rPr>
                <w:rFonts w:ascii="宋体" w:eastAsia="宋体" w:hAnsi="宋体" w:hint="eastAsia"/>
                <w:szCs w:val="21"/>
              </w:rPr>
              <w:t>详见第六章响应文件格式。</w:t>
            </w:r>
          </w:p>
        </w:tc>
      </w:tr>
      <w:tr w:rsidR="004E1AA9" w14:paraId="1B989787" w14:textId="77777777">
        <w:trPr>
          <w:jc w:val="center"/>
        </w:trPr>
        <w:tc>
          <w:tcPr>
            <w:tcW w:w="379" w:type="pct"/>
            <w:vAlign w:val="center"/>
          </w:tcPr>
          <w:p w14:paraId="28EBF0F7" w14:textId="77777777" w:rsidR="004E1AA9" w:rsidRDefault="00BD32A2">
            <w:pPr>
              <w:adjustRightInd w:val="0"/>
              <w:snapToGrid w:val="0"/>
              <w:spacing w:line="360" w:lineRule="auto"/>
              <w:ind w:right="-10"/>
              <w:jc w:val="center"/>
              <w:rPr>
                <w:rFonts w:ascii="宋体" w:eastAsia="宋体" w:hAnsi="宋体" w:hint="eastAsia"/>
                <w:szCs w:val="21"/>
              </w:rPr>
            </w:pPr>
            <w:r>
              <w:rPr>
                <w:rFonts w:asciiTheme="minorEastAsia" w:eastAsiaTheme="minorEastAsia" w:hAnsiTheme="minorEastAsia" w:hint="eastAsia"/>
                <w:szCs w:val="21"/>
              </w:rPr>
              <w:t>8</w:t>
            </w:r>
          </w:p>
        </w:tc>
        <w:tc>
          <w:tcPr>
            <w:tcW w:w="616" w:type="pct"/>
            <w:vAlign w:val="center"/>
          </w:tcPr>
          <w:p w14:paraId="7E8804B9" w14:textId="77777777" w:rsidR="004E1AA9" w:rsidRDefault="00BD32A2">
            <w:pPr>
              <w:spacing w:line="360" w:lineRule="auto"/>
              <w:outlineLvl w:val="2"/>
              <w:rPr>
                <w:rFonts w:ascii="宋体" w:eastAsia="宋体" w:hAnsi="宋体" w:cs="宋体" w:hint="eastAsia"/>
                <w:spacing w:val="10"/>
                <w:szCs w:val="21"/>
              </w:rPr>
            </w:pPr>
            <w:r>
              <w:rPr>
                <w:rFonts w:asciiTheme="minorEastAsia" w:eastAsiaTheme="minorEastAsia" w:hAnsiTheme="minorEastAsia" w:hint="eastAsia"/>
                <w:szCs w:val="21"/>
              </w:rPr>
              <w:t>技术响应情况</w:t>
            </w:r>
          </w:p>
        </w:tc>
        <w:tc>
          <w:tcPr>
            <w:tcW w:w="2825" w:type="pct"/>
            <w:vAlign w:val="center"/>
          </w:tcPr>
          <w:p w14:paraId="432A3AF9"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符合磋商文件采购需求中货物技术参数等实质性要求</w:t>
            </w:r>
          </w:p>
        </w:tc>
        <w:tc>
          <w:tcPr>
            <w:tcW w:w="1180" w:type="pct"/>
            <w:vAlign w:val="center"/>
          </w:tcPr>
          <w:p w14:paraId="46252F69" w14:textId="77777777" w:rsidR="004E1AA9" w:rsidRDefault="00BD32A2">
            <w:pPr>
              <w:spacing w:line="360" w:lineRule="auto"/>
              <w:jc w:val="left"/>
              <w:rPr>
                <w:rFonts w:ascii="宋体" w:eastAsia="宋体" w:hAnsi="宋体" w:hint="eastAsia"/>
                <w:szCs w:val="21"/>
              </w:rPr>
            </w:pPr>
            <w:r>
              <w:rPr>
                <w:rFonts w:ascii="宋体" w:eastAsia="宋体" w:hAnsi="宋体" w:hint="eastAsia"/>
                <w:szCs w:val="21"/>
              </w:rPr>
              <w:t>详见第六章响应文件格式。</w:t>
            </w:r>
          </w:p>
        </w:tc>
      </w:tr>
      <w:tr w:rsidR="004E1AA9" w14:paraId="77FE9119" w14:textId="77777777">
        <w:trPr>
          <w:jc w:val="center"/>
        </w:trPr>
        <w:tc>
          <w:tcPr>
            <w:tcW w:w="379" w:type="pct"/>
            <w:vAlign w:val="center"/>
          </w:tcPr>
          <w:p w14:paraId="47F9DB5A" w14:textId="77777777" w:rsidR="004E1AA9" w:rsidRDefault="00BD32A2">
            <w:pPr>
              <w:adjustRightInd w:val="0"/>
              <w:snapToGrid w:val="0"/>
              <w:spacing w:line="360" w:lineRule="auto"/>
              <w:ind w:right="-10"/>
              <w:jc w:val="center"/>
              <w:rPr>
                <w:rFonts w:ascii="宋体" w:eastAsia="宋体" w:hAnsi="宋体" w:hint="eastAsia"/>
                <w:szCs w:val="21"/>
              </w:rPr>
            </w:pPr>
            <w:r>
              <w:rPr>
                <w:rFonts w:asciiTheme="minorEastAsia" w:eastAsiaTheme="minorEastAsia" w:hAnsiTheme="minorEastAsia" w:hint="eastAsia"/>
                <w:szCs w:val="21"/>
              </w:rPr>
              <w:t>9</w:t>
            </w:r>
          </w:p>
        </w:tc>
        <w:tc>
          <w:tcPr>
            <w:tcW w:w="616" w:type="pct"/>
            <w:vAlign w:val="center"/>
          </w:tcPr>
          <w:p w14:paraId="5760E635" w14:textId="77777777" w:rsidR="004E1AA9" w:rsidRDefault="00BD32A2">
            <w:pPr>
              <w:spacing w:after="50" w:line="360" w:lineRule="auto"/>
              <w:ind w:right="-10"/>
              <w:jc w:val="center"/>
              <w:rPr>
                <w:rFonts w:ascii="宋体" w:eastAsia="宋体" w:hAnsi="宋体" w:cs="宋体" w:hint="eastAsia"/>
                <w:spacing w:val="10"/>
                <w:szCs w:val="21"/>
              </w:rPr>
            </w:pPr>
            <w:r>
              <w:rPr>
                <w:rFonts w:asciiTheme="minorEastAsia" w:eastAsiaTheme="minorEastAsia" w:hAnsiTheme="minorEastAsia" w:hint="eastAsia"/>
                <w:szCs w:val="21"/>
              </w:rPr>
              <w:t>其他要求</w:t>
            </w:r>
          </w:p>
        </w:tc>
        <w:tc>
          <w:tcPr>
            <w:tcW w:w="2825" w:type="pct"/>
            <w:vAlign w:val="center"/>
          </w:tcPr>
          <w:p w14:paraId="3B6C6947" w14:textId="77777777" w:rsidR="004E1AA9" w:rsidRDefault="00BD32A2">
            <w:pPr>
              <w:spacing w:after="50"/>
              <w:ind w:right="-10"/>
              <w:jc w:val="left"/>
              <w:rPr>
                <w:rFonts w:ascii="宋体" w:eastAsia="宋体" w:hAnsi="宋体" w:cs="宋体" w:hint="eastAsia"/>
                <w:szCs w:val="21"/>
              </w:rPr>
            </w:pPr>
            <w:r>
              <w:rPr>
                <w:rFonts w:ascii="宋体" w:eastAsia="宋体" w:hAnsi="宋体" w:cs="宋体" w:hint="eastAsia"/>
                <w:szCs w:val="21"/>
              </w:rPr>
              <w:t>符合法律、行政法规规定的其他条件或磋商文件列明的其他实质性要求</w:t>
            </w:r>
          </w:p>
        </w:tc>
        <w:tc>
          <w:tcPr>
            <w:tcW w:w="1180" w:type="pct"/>
            <w:vAlign w:val="center"/>
          </w:tcPr>
          <w:p w14:paraId="490FA375" w14:textId="77777777" w:rsidR="004E1AA9" w:rsidRDefault="004E1AA9">
            <w:pPr>
              <w:spacing w:line="360" w:lineRule="auto"/>
              <w:jc w:val="left"/>
              <w:rPr>
                <w:rFonts w:ascii="宋体" w:eastAsia="宋体" w:hAnsi="宋体" w:hint="eastAsia"/>
                <w:szCs w:val="21"/>
              </w:rPr>
            </w:pPr>
          </w:p>
        </w:tc>
      </w:tr>
    </w:tbl>
    <w:p w14:paraId="7C1164DD"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b/>
          <w:bCs/>
          <w:sz w:val="24"/>
        </w:rPr>
        <w:t>初审指标通过标准：</w:t>
      </w:r>
      <w:r>
        <w:rPr>
          <w:rFonts w:asciiTheme="minorEastAsia" w:eastAsiaTheme="minorEastAsia" w:hAnsiTheme="minorEastAsia" w:hint="eastAsia"/>
          <w:sz w:val="24"/>
        </w:rPr>
        <w:t>供应商必须通过初审表中的全部评审指标。</w:t>
      </w:r>
    </w:p>
    <w:p w14:paraId="42576AFF" w14:textId="77777777" w:rsidR="004E1AA9" w:rsidRDefault="00BD32A2">
      <w:pPr>
        <w:spacing w:line="360" w:lineRule="auto"/>
        <w:ind w:firstLine="435"/>
        <w:outlineLvl w:val="2"/>
        <w:rPr>
          <w:rFonts w:asciiTheme="minorEastAsia" w:eastAsiaTheme="minorEastAsia" w:hAnsiTheme="minorEastAsia" w:hint="eastAsia"/>
          <w:b/>
          <w:sz w:val="24"/>
        </w:rPr>
      </w:pPr>
      <w:r>
        <w:rPr>
          <w:rFonts w:asciiTheme="minorEastAsia" w:eastAsiaTheme="minorEastAsia" w:hAnsiTheme="minorEastAsia" w:hint="eastAsia"/>
          <w:b/>
          <w:sz w:val="24"/>
        </w:rPr>
        <w:t>2.2综合评分</w:t>
      </w:r>
    </w:p>
    <w:p w14:paraId="2EB08417"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w:t>
      </w: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.1</w:t>
      </w:r>
      <w:r>
        <w:rPr>
          <w:rFonts w:asciiTheme="minorEastAsia" w:eastAsiaTheme="minorEastAsia" w:hAnsiTheme="minorEastAsia" w:hint="eastAsia"/>
          <w:sz w:val="24"/>
        </w:rPr>
        <w:t>磋商小组按照下表对</w:t>
      </w:r>
      <w:r>
        <w:rPr>
          <w:rFonts w:ascii="宋体" w:eastAsia="宋体" w:hAnsi="宋体" w:hint="eastAsia"/>
          <w:sz w:val="24"/>
        </w:rPr>
        <w:t>进入综合评分的所有供应商的</w:t>
      </w:r>
      <w:r>
        <w:rPr>
          <w:rFonts w:asciiTheme="minorEastAsia" w:eastAsiaTheme="minorEastAsia" w:hAnsiTheme="minorEastAsia" w:hint="eastAsia"/>
          <w:sz w:val="24"/>
        </w:rPr>
        <w:t>响应文件进行综合评分。</w:t>
      </w:r>
    </w:p>
    <w:p w14:paraId="44C83CD3"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w:t>
      </w: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.2</w:t>
      </w:r>
      <w:r>
        <w:rPr>
          <w:rFonts w:asciiTheme="minorEastAsia" w:eastAsiaTheme="minorEastAsia" w:hAnsiTheme="minorEastAsia" w:hint="eastAsia"/>
          <w:sz w:val="24"/>
        </w:rPr>
        <w:t>本项目综合评分满分为1</w:t>
      </w:r>
      <w:r>
        <w:rPr>
          <w:rFonts w:asciiTheme="minorEastAsia" w:eastAsiaTheme="minorEastAsia" w:hAnsiTheme="minorEastAsia"/>
          <w:sz w:val="24"/>
        </w:rPr>
        <w:t>00</w:t>
      </w:r>
      <w:r>
        <w:rPr>
          <w:rFonts w:asciiTheme="minorEastAsia" w:eastAsiaTheme="minorEastAsia" w:hAnsiTheme="minorEastAsia" w:hint="eastAsia"/>
          <w:sz w:val="24"/>
        </w:rPr>
        <w:t>分，其中：技术资信分值占总分值的权重为90</w:t>
      </w:r>
      <w:r>
        <w:rPr>
          <w:rFonts w:asciiTheme="minorEastAsia" w:eastAsiaTheme="minorEastAsia" w:hAnsiTheme="minorEastAsia"/>
          <w:sz w:val="24"/>
        </w:rPr>
        <w:t>%，价格分值占总分值的权重为</w:t>
      </w:r>
      <w:r>
        <w:rPr>
          <w:rFonts w:asciiTheme="minorEastAsia" w:eastAsiaTheme="minorEastAsia" w:hAnsiTheme="minorEastAsia" w:hint="eastAsia"/>
          <w:sz w:val="24"/>
        </w:rPr>
        <w:t>10</w:t>
      </w:r>
      <w:r>
        <w:rPr>
          <w:rFonts w:asciiTheme="minorEastAsia" w:eastAsiaTheme="minorEastAsia" w:hAnsiTheme="minorEastAsia"/>
          <w:sz w:val="24"/>
        </w:rPr>
        <w:t>%</w:t>
      </w:r>
      <w:r>
        <w:rPr>
          <w:rFonts w:asciiTheme="minorEastAsia" w:eastAsiaTheme="minorEastAsia" w:hAnsiTheme="minorEastAsia"/>
          <w:szCs w:val="21"/>
        </w:rPr>
        <w:t>。</w:t>
      </w:r>
      <w:r>
        <w:rPr>
          <w:rFonts w:asciiTheme="minorEastAsia" w:eastAsiaTheme="minorEastAsia" w:hAnsiTheme="minorEastAsia"/>
          <w:sz w:val="24"/>
        </w:rPr>
        <w:t>具体评分细则如下：</w:t>
      </w:r>
    </w:p>
    <w:p w14:paraId="30A2C7BD" w14:textId="77777777" w:rsidR="004E1AA9" w:rsidRDefault="004E1AA9">
      <w:pPr>
        <w:pStyle w:val="a0"/>
        <w:rPr>
          <w:rFonts w:hint="eastAsia"/>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9"/>
        <w:gridCol w:w="1137"/>
        <w:gridCol w:w="5160"/>
        <w:gridCol w:w="820"/>
      </w:tblGrid>
      <w:tr w:rsidR="004E1AA9" w14:paraId="33E65881" w14:textId="77777777">
        <w:trPr>
          <w:trHeight w:val="452"/>
          <w:jc w:val="center"/>
        </w:trPr>
        <w:tc>
          <w:tcPr>
            <w:tcW w:w="711" w:type="pct"/>
            <w:tcBorders>
              <w:top w:val="single" w:sz="4" w:space="0" w:color="auto"/>
              <w:left w:val="single" w:sz="4" w:space="0" w:color="auto"/>
              <w:bottom w:val="single" w:sz="4" w:space="0" w:color="auto"/>
              <w:right w:val="single" w:sz="4" w:space="0" w:color="auto"/>
            </w:tcBorders>
            <w:vAlign w:val="center"/>
          </w:tcPr>
          <w:p w14:paraId="50D235A8" w14:textId="77777777" w:rsidR="004E1AA9" w:rsidRDefault="00BD32A2">
            <w:pPr>
              <w:spacing w:line="360" w:lineRule="auto"/>
              <w:jc w:val="center"/>
              <w:rPr>
                <w:rFonts w:asciiTheme="minorEastAsia" w:eastAsiaTheme="minorEastAsia" w:hAnsiTheme="minorEastAsia" w:hint="eastAsia"/>
                <w:b/>
                <w:bCs/>
                <w:szCs w:val="21"/>
              </w:rPr>
            </w:pPr>
            <w:r>
              <w:rPr>
                <w:rFonts w:asciiTheme="minorEastAsia" w:eastAsiaTheme="minorEastAsia" w:hAnsiTheme="minorEastAsia" w:hint="eastAsia"/>
                <w:b/>
                <w:bCs/>
                <w:szCs w:val="21"/>
              </w:rPr>
              <w:t>类别</w:t>
            </w:r>
          </w:p>
        </w:tc>
        <w:tc>
          <w:tcPr>
            <w:tcW w:w="685" w:type="pct"/>
            <w:tcBorders>
              <w:top w:val="single" w:sz="4" w:space="0" w:color="auto"/>
              <w:left w:val="single" w:sz="4" w:space="0" w:color="auto"/>
              <w:bottom w:val="single" w:sz="4" w:space="0" w:color="auto"/>
              <w:right w:val="single" w:sz="4" w:space="0" w:color="auto"/>
            </w:tcBorders>
            <w:vAlign w:val="center"/>
          </w:tcPr>
          <w:p w14:paraId="2B61410E" w14:textId="77777777" w:rsidR="004E1AA9" w:rsidRDefault="00BD32A2">
            <w:pPr>
              <w:spacing w:line="360" w:lineRule="auto"/>
              <w:jc w:val="center"/>
              <w:rPr>
                <w:rFonts w:asciiTheme="minorEastAsia" w:eastAsiaTheme="minorEastAsia" w:hAnsiTheme="minorEastAsia" w:hint="eastAsia"/>
                <w:b/>
                <w:bCs/>
                <w:szCs w:val="21"/>
              </w:rPr>
            </w:pPr>
            <w:r>
              <w:rPr>
                <w:rFonts w:asciiTheme="minorEastAsia" w:eastAsiaTheme="minorEastAsia" w:hAnsiTheme="minorEastAsia" w:hint="eastAsia"/>
                <w:b/>
                <w:bCs/>
                <w:szCs w:val="21"/>
              </w:rPr>
              <w:t>评分内容</w:t>
            </w:r>
          </w:p>
        </w:tc>
        <w:tc>
          <w:tcPr>
            <w:tcW w:w="3110" w:type="pct"/>
            <w:tcBorders>
              <w:top w:val="single" w:sz="4" w:space="0" w:color="auto"/>
              <w:left w:val="single" w:sz="4" w:space="0" w:color="auto"/>
              <w:bottom w:val="single" w:sz="4" w:space="0" w:color="auto"/>
              <w:right w:val="single" w:sz="4" w:space="0" w:color="auto"/>
            </w:tcBorders>
            <w:vAlign w:val="center"/>
          </w:tcPr>
          <w:p w14:paraId="4D097374" w14:textId="77777777" w:rsidR="004E1AA9" w:rsidRDefault="00BD32A2">
            <w:pPr>
              <w:spacing w:line="360" w:lineRule="auto"/>
              <w:jc w:val="center"/>
              <w:rPr>
                <w:rFonts w:asciiTheme="minorEastAsia" w:eastAsiaTheme="minorEastAsia" w:hAnsiTheme="minorEastAsia" w:hint="eastAsia"/>
                <w:b/>
                <w:bCs/>
                <w:szCs w:val="21"/>
              </w:rPr>
            </w:pPr>
            <w:r>
              <w:rPr>
                <w:rFonts w:asciiTheme="minorEastAsia" w:eastAsiaTheme="minorEastAsia" w:hAnsiTheme="minorEastAsia" w:hint="eastAsia"/>
                <w:b/>
                <w:bCs/>
                <w:szCs w:val="21"/>
              </w:rPr>
              <w:t>评分标准</w:t>
            </w:r>
          </w:p>
        </w:tc>
        <w:tc>
          <w:tcPr>
            <w:tcW w:w="494" w:type="pct"/>
            <w:tcBorders>
              <w:top w:val="single" w:sz="4" w:space="0" w:color="auto"/>
              <w:left w:val="single" w:sz="4" w:space="0" w:color="auto"/>
              <w:bottom w:val="single" w:sz="4" w:space="0" w:color="auto"/>
              <w:right w:val="single" w:sz="4" w:space="0" w:color="auto"/>
            </w:tcBorders>
            <w:vAlign w:val="center"/>
          </w:tcPr>
          <w:p w14:paraId="7E9EF9E9" w14:textId="77777777" w:rsidR="004E1AA9" w:rsidRDefault="00BD32A2">
            <w:pPr>
              <w:spacing w:line="360" w:lineRule="auto"/>
              <w:jc w:val="center"/>
              <w:rPr>
                <w:rFonts w:asciiTheme="minorEastAsia" w:eastAsiaTheme="minorEastAsia" w:hAnsiTheme="minorEastAsia" w:hint="eastAsia"/>
                <w:b/>
                <w:bCs/>
                <w:szCs w:val="21"/>
              </w:rPr>
            </w:pPr>
            <w:r>
              <w:rPr>
                <w:rFonts w:asciiTheme="minorEastAsia" w:eastAsiaTheme="minorEastAsia" w:hAnsiTheme="minorEastAsia" w:hint="eastAsia"/>
                <w:b/>
                <w:bCs/>
                <w:szCs w:val="21"/>
              </w:rPr>
              <w:t>分值范围</w:t>
            </w:r>
          </w:p>
        </w:tc>
      </w:tr>
      <w:tr w:rsidR="004E1AA9" w14:paraId="6829F0A0" w14:textId="77777777">
        <w:trPr>
          <w:trHeight w:val="3843"/>
          <w:jc w:val="center"/>
        </w:trPr>
        <w:tc>
          <w:tcPr>
            <w:tcW w:w="711" w:type="pct"/>
            <w:vMerge w:val="restart"/>
            <w:tcBorders>
              <w:left w:val="single" w:sz="4" w:space="0" w:color="auto"/>
              <w:right w:val="single" w:sz="4" w:space="0" w:color="auto"/>
            </w:tcBorders>
            <w:vAlign w:val="center"/>
          </w:tcPr>
          <w:p w14:paraId="691448F3" w14:textId="77777777" w:rsidR="004E1AA9" w:rsidRDefault="00BD32A2">
            <w:pPr>
              <w:spacing w:line="360" w:lineRule="auto"/>
              <w:jc w:val="center"/>
              <w:rPr>
                <w:rFonts w:asciiTheme="minorEastAsia" w:eastAsiaTheme="minorEastAsia" w:hAnsiTheme="minorEastAsia" w:hint="eastAsia"/>
                <w:b/>
                <w:bCs/>
                <w:szCs w:val="21"/>
              </w:rPr>
            </w:pPr>
            <w:r>
              <w:rPr>
                <w:rFonts w:asciiTheme="minorEastAsia" w:eastAsiaTheme="minorEastAsia" w:hAnsiTheme="minorEastAsia" w:hint="eastAsia"/>
                <w:szCs w:val="21"/>
              </w:rPr>
              <w:t>技术资信分    （90分）</w:t>
            </w:r>
          </w:p>
        </w:tc>
        <w:tc>
          <w:tcPr>
            <w:tcW w:w="685" w:type="pct"/>
            <w:tcBorders>
              <w:top w:val="single" w:sz="4" w:space="0" w:color="auto"/>
              <w:left w:val="single" w:sz="4" w:space="0" w:color="auto"/>
              <w:bottom w:val="single" w:sz="4" w:space="0" w:color="auto"/>
              <w:right w:val="single" w:sz="4" w:space="0" w:color="auto"/>
            </w:tcBorders>
            <w:vAlign w:val="center"/>
          </w:tcPr>
          <w:p w14:paraId="03BCD8A3" w14:textId="77777777" w:rsidR="004E1AA9" w:rsidRDefault="00BD32A2">
            <w:pPr>
              <w:spacing w:line="360" w:lineRule="auto"/>
              <w:jc w:val="center"/>
              <w:rPr>
                <w:rFonts w:asciiTheme="minorEastAsia" w:eastAsiaTheme="minorEastAsia" w:hAnsiTheme="minorEastAsia" w:hint="eastAsia"/>
                <w:szCs w:val="21"/>
              </w:rPr>
            </w:pPr>
            <w:r>
              <w:rPr>
                <w:rFonts w:asciiTheme="minorEastAsia" w:eastAsiaTheme="minorEastAsia" w:hAnsiTheme="minorEastAsia" w:hint="eastAsia"/>
                <w:szCs w:val="21"/>
              </w:rPr>
              <w:t>技术参数</w:t>
            </w:r>
          </w:p>
        </w:tc>
        <w:tc>
          <w:tcPr>
            <w:tcW w:w="3110" w:type="pct"/>
            <w:tcBorders>
              <w:top w:val="single" w:sz="4" w:space="0" w:color="auto"/>
              <w:left w:val="single" w:sz="4" w:space="0" w:color="auto"/>
              <w:bottom w:val="single" w:sz="4" w:space="0" w:color="auto"/>
              <w:right w:val="single" w:sz="4" w:space="0" w:color="auto"/>
            </w:tcBorders>
            <w:vAlign w:val="center"/>
          </w:tcPr>
          <w:p w14:paraId="104E785D" w14:textId="77777777" w:rsidR="004E1AA9" w:rsidRDefault="00BD32A2">
            <w:pPr>
              <w:jc w:val="left"/>
              <w:rPr>
                <w:rFonts w:asciiTheme="minorEastAsia" w:eastAsiaTheme="minorEastAsia" w:hAnsiTheme="minorEastAsia" w:hint="eastAsia"/>
                <w:szCs w:val="21"/>
              </w:rPr>
            </w:pPr>
            <w:r>
              <w:rPr>
                <w:rFonts w:asciiTheme="minorEastAsia" w:eastAsiaTheme="minorEastAsia" w:hAnsiTheme="minorEastAsia" w:hint="eastAsia"/>
                <w:szCs w:val="21"/>
              </w:rPr>
              <w:t>根据响应文件中对磋商文件采购需求“内容1：课程视频资源拍摄”标注▲的服务需求的响应情况进行评分，标注▲的服务需求，每满足一项得</w:t>
            </w:r>
            <w:r>
              <w:rPr>
                <w:rFonts w:asciiTheme="minorEastAsia" w:eastAsiaTheme="minorEastAsia" w:hAnsiTheme="minorEastAsia" w:hint="eastAsia"/>
                <w:szCs w:val="21"/>
                <w:u w:val="single"/>
              </w:rPr>
              <w:t>1</w:t>
            </w:r>
            <w:r>
              <w:rPr>
                <w:rFonts w:asciiTheme="minorEastAsia" w:eastAsiaTheme="minorEastAsia" w:hAnsiTheme="minorEastAsia" w:hint="eastAsia"/>
                <w:szCs w:val="21"/>
              </w:rPr>
              <w:t>分，共</w:t>
            </w:r>
            <w:r>
              <w:rPr>
                <w:rFonts w:asciiTheme="minorEastAsia" w:eastAsiaTheme="minorEastAsia" w:hAnsiTheme="minorEastAsia" w:hint="eastAsia"/>
                <w:szCs w:val="21"/>
                <w:u w:val="single"/>
              </w:rPr>
              <w:t>6</w:t>
            </w:r>
            <w:r>
              <w:rPr>
                <w:rFonts w:asciiTheme="minorEastAsia" w:eastAsiaTheme="minorEastAsia" w:hAnsiTheme="minorEastAsia" w:hint="eastAsia"/>
                <w:szCs w:val="21"/>
              </w:rPr>
              <w:t>项，共计6分；</w:t>
            </w:r>
          </w:p>
          <w:p w14:paraId="2D6C41B5" w14:textId="77777777" w:rsidR="004E1AA9" w:rsidRDefault="00BD32A2">
            <w:pPr>
              <w:jc w:val="left"/>
              <w:rPr>
                <w:rFonts w:asciiTheme="minorEastAsia" w:eastAsiaTheme="minorEastAsia" w:hAnsiTheme="minorEastAsia" w:hint="eastAsia"/>
                <w:b/>
                <w:bCs/>
                <w:szCs w:val="21"/>
              </w:rPr>
            </w:pPr>
            <w:r>
              <w:rPr>
                <w:rFonts w:asciiTheme="minorEastAsia" w:eastAsiaTheme="minorEastAsia" w:hAnsiTheme="minorEastAsia" w:hint="eastAsia"/>
                <w:b/>
                <w:bCs/>
                <w:szCs w:val="21"/>
              </w:rPr>
              <w:t>注：以磋商响应表及采购需求要求提供的证明材料作为评审依据。</w:t>
            </w:r>
          </w:p>
          <w:p w14:paraId="7ECF98D6" w14:textId="77777777" w:rsidR="004E1AA9" w:rsidRDefault="00BD32A2">
            <w:pPr>
              <w:jc w:val="left"/>
              <w:rPr>
                <w:rFonts w:asciiTheme="minorEastAsia" w:eastAsiaTheme="minorEastAsia" w:hAnsiTheme="minorEastAsia" w:hint="eastAsia"/>
                <w:szCs w:val="21"/>
              </w:rPr>
            </w:pPr>
            <w:r>
              <w:rPr>
                <w:rFonts w:asciiTheme="minorEastAsia" w:eastAsiaTheme="minorEastAsia" w:hAnsiTheme="minorEastAsia" w:hint="eastAsia"/>
                <w:szCs w:val="21"/>
              </w:rPr>
              <w:t>提供 “内容2：智慧课程建设”标注★的服务需求的响应情况进行评分，标注★的服务需求，每满足一项得</w:t>
            </w:r>
            <w:r>
              <w:rPr>
                <w:rFonts w:asciiTheme="minorEastAsia" w:eastAsiaTheme="minorEastAsia" w:hAnsiTheme="minorEastAsia" w:hint="eastAsia"/>
                <w:szCs w:val="21"/>
                <w:u w:val="single"/>
              </w:rPr>
              <w:t>2</w:t>
            </w:r>
            <w:r>
              <w:rPr>
                <w:rFonts w:asciiTheme="minorEastAsia" w:eastAsiaTheme="minorEastAsia" w:hAnsiTheme="minorEastAsia" w:hint="eastAsia"/>
                <w:szCs w:val="21"/>
              </w:rPr>
              <w:t>分，共12项，共计</w:t>
            </w:r>
            <w:r>
              <w:rPr>
                <w:rFonts w:asciiTheme="minorEastAsia" w:eastAsiaTheme="minorEastAsia" w:hAnsiTheme="minorEastAsia" w:hint="eastAsia"/>
                <w:szCs w:val="21"/>
                <w:u w:val="single"/>
              </w:rPr>
              <w:t>24</w:t>
            </w:r>
            <w:r>
              <w:rPr>
                <w:rFonts w:asciiTheme="minorEastAsia" w:eastAsiaTheme="minorEastAsia" w:hAnsiTheme="minorEastAsia" w:hint="eastAsia"/>
                <w:szCs w:val="21"/>
              </w:rPr>
              <w:t>分； 要求供应商将运行平台功能截图，截图需明确批注功能内容，以截图为准评审计分，若功能截图不能实现标注★的服务需求或未提供功能截图，该项不得分。</w:t>
            </w:r>
          </w:p>
        </w:tc>
        <w:tc>
          <w:tcPr>
            <w:tcW w:w="494" w:type="pct"/>
            <w:tcBorders>
              <w:top w:val="single" w:sz="4" w:space="0" w:color="auto"/>
              <w:left w:val="single" w:sz="4" w:space="0" w:color="auto"/>
              <w:bottom w:val="single" w:sz="4" w:space="0" w:color="auto"/>
              <w:right w:val="single" w:sz="4" w:space="0" w:color="auto"/>
            </w:tcBorders>
            <w:vAlign w:val="center"/>
          </w:tcPr>
          <w:p w14:paraId="7D274FB6" w14:textId="77777777" w:rsidR="004E1AA9" w:rsidRDefault="00BD32A2">
            <w:pPr>
              <w:spacing w:line="360" w:lineRule="auto"/>
              <w:jc w:val="center"/>
              <w:rPr>
                <w:rFonts w:asciiTheme="minorEastAsia" w:eastAsiaTheme="minorEastAsia" w:hAnsiTheme="minorEastAsia" w:hint="eastAsia"/>
                <w:b/>
                <w:bCs/>
                <w:szCs w:val="21"/>
              </w:rPr>
            </w:pPr>
            <w:r>
              <w:rPr>
                <w:rFonts w:ascii="宋体" w:eastAsia="宋体" w:hAnsi="宋体" w:cs="宋体" w:hint="eastAsia"/>
                <w:kern w:val="0"/>
                <w:szCs w:val="21"/>
              </w:rPr>
              <w:t>0-30分</w:t>
            </w:r>
          </w:p>
        </w:tc>
      </w:tr>
      <w:tr w:rsidR="004E1AA9" w14:paraId="7D7D7F52" w14:textId="77777777">
        <w:trPr>
          <w:jc w:val="center"/>
        </w:trPr>
        <w:tc>
          <w:tcPr>
            <w:tcW w:w="711" w:type="pct"/>
            <w:vMerge/>
            <w:tcBorders>
              <w:left w:val="single" w:sz="4" w:space="0" w:color="auto"/>
              <w:right w:val="single" w:sz="4" w:space="0" w:color="auto"/>
            </w:tcBorders>
            <w:vAlign w:val="center"/>
          </w:tcPr>
          <w:p w14:paraId="2C011F8A"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2B9F93F4"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hint="eastAsia"/>
                <w:szCs w:val="21"/>
              </w:rPr>
              <w:t>课程运营服务能力</w:t>
            </w:r>
          </w:p>
        </w:tc>
        <w:tc>
          <w:tcPr>
            <w:tcW w:w="3110" w:type="pct"/>
            <w:tcBorders>
              <w:top w:val="single" w:sz="4" w:space="0" w:color="auto"/>
              <w:left w:val="single" w:sz="4" w:space="0" w:color="auto"/>
              <w:bottom w:val="single" w:sz="4" w:space="0" w:color="auto"/>
              <w:right w:val="single" w:sz="4" w:space="0" w:color="auto"/>
            </w:tcBorders>
            <w:vAlign w:val="center"/>
          </w:tcPr>
          <w:p w14:paraId="28CDBDC8" w14:textId="77777777" w:rsidR="004E1AA9" w:rsidRDefault="00BD32A2">
            <w:pPr>
              <w:jc w:val="left"/>
              <w:rPr>
                <w:rFonts w:asciiTheme="minorEastAsia" w:eastAsiaTheme="minorEastAsia" w:hAnsiTheme="minorEastAsia" w:hint="eastAsia"/>
                <w:szCs w:val="21"/>
              </w:rPr>
            </w:pPr>
            <w:r>
              <w:rPr>
                <w:rFonts w:asciiTheme="minorEastAsia" w:eastAsiaTheme="minorEastAsia" w:hAnsiTheme="minorEastAsia" w:hint="eastAsia"/>
                <w:szCs w:val="21"/>
              </w:rPr>
              <w:t>供应商所提供的课程平台在国家高等教育智慧教育平台上线课程6000门以上的得6分，5999-3000门得4分，2999门以下得2分。</w:t>
            </w:r>
          </w:p>
          <w:p w14:paraId="5F3E1372" w14:textId="77777777" w:rsidR="004E1AA9" w:rsidRDefault="00BD32A2">
            <w:pPr>
              <w:adjustRightInd w:val="0"/>
              <w:jc w:val="left"/>
              <w:rPr>
                <w:rFonts w:asciiTheme="minorEastAsia" w:eastAsiaTheme="minorEastAsia" w:hAnsiTheme="minorEastAsia" w:hint="eastAsia"/>
                <w:b/>
                <w:bCs/>
                <w:szCs w:val="21"/>
              </w:rPr>
            </w:pPr>
            <w:r>
              <w:rPr>
                <w:rFonts w:asciiTheme="minorEastAsia" w:eastAsiaTheme="minorEastAsia" w:hAnsiTheme="minorEastAsia" w:hint="eastAsia"/>
                <w:b/>
                <w:bCs/>
                <w:szCs w:val="21"/>
              </w:rPr>
              <w:t>注：响应文件中提供国家高等教育智慧教育平台截图及课程数量汇总说明，未提供或提供不全的均不得分。</w:t>
            </w:r>
          </w:p>
        </w:tc>
        <w:tc>
          <w:tcPr>
            <w:tcW w:w="494" w:type="pct"/>
            <w:tcBorders>
              <w:top w:val="single" w:sz="4" w:space="0" w:color="auto"/>
              <w:left w:val="single" w:sz="4" w:space="0" w:color="auto"/>
              <w:bottom w:val="single" w:sz="4" w:space="0" w:color="auto"/>
              <w:right w:val="single" w:sz="4" w:space="0" w:color="auto"/>
            </w:tcBorders>
            <w:vAlign w:val="center"/>
          </w:tcPr>
          <w:p w14:paraId="63954761"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hint="eastAsia"/>
                <w:szCs w:val="21"/>
              </w:rPr>
              <w:t>0</w:t>
            </w:r>
            <w:r>
              <w:rPr>
                <w:rFonts w:ascii="宋体" w:eastAsia="宋体" w:hAnsi="宋体" w:cs="宋体" w:hint="eastAsia"/>
                <w:kern w:val="0"/>
                <w:szCs w:val="21"/>
              </w:rPr>
              <w:t>-6分</w:t>
            </w:r>
          </w:p>
        </w:tc>
      </w:tr>
      <w:tr w:rsidR="004E1AA9" w14:paraId="3717CCFE" w14:textId="77777777">
        <w:trPr>
          <w:jc w:val="center"/>
        </w:trPr>
        <w:tc>
          <w:tcPr>
            <w:tcW w:w="711" w:type="pct"/>
            <w:vMerge/>
            <w:tcBorders>
              <w:left w:val="single" w:sz="4" w:space="0" w:color="auto"/>
              <w:right w:val="single" w:sz="4" w:space="0" w:color="auto"/>
            </w:tcBorders>
            <w:vAlign w:val="center"/>
          </w:tcPr>
          <w:p w14:paraId="0DDFC8D4"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420FD31A" w14:textId="77777777" w:rsidR="004E1AA9" w:rsidRDefault="004E1AA9">
            <w:pPr>
              <w:adjustRightInd w:val="0"/>
              <w:jc w:val="left"/>
              <w:rPr>
                <w:rFonts w:asciiTheme="minorEastAsia" w:eastAsiaTheme="minorEastAsia" w:hAnsiTheme="minorEastAsia" w:hint="eastAsia"/>
                <w:szCs w:val="21"/>
              </w:rPr>
            </w:pPr>
          </w:p>
          <w:p w14:paraId="74C6F825"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hint="eastAsia"/>
                <w:szCs w:val="21"/>
              </w:rPr>
              <w:t xml:space="preserve">课程移动平台能力 </w:t>
            </w:r>
          </w:p>
          <w:p w14:paraId="58AC2227" w14:textId="77777777" w:rsidR="004E1AA9" w:rsidRDefault="004E1AA9">
            <w:pPr>
              <w:adjustRightInd w:val="0"/>
              <w:jc w:val="left"/>
              <w:rPr>
                <w:rFonts w:asciiTheme="minorEastAsia" w:eastAsiaTheme="minorEastAsia" w:hAnsiTheme="minorEastAsia" w:hint="eastAsia"/>
                <w:szCs w:val="21"/>
              </w:rPr>
            </w:pPr>
          </w:p>
        </w:tc>
        <w:tc>
          <w:tcPr>
            <w:tcW w:w="3110" w:type="pct"/>
            <w:tcBorders>
              <w:top w:val="single" w:sz="4" w:space="0" w:color="auto"/>
              <w:left w:val="single" w:sz="4" w:space="0" w:color="auto"/>
              <w:bottom w:val="single" w:sz="4" w:space="0" w:color="auto"/>
              <w:right w:val="single" w:sz="4" w:space="0" w:color="auto"/>
            </w:tcBorders>
            <w:vAlign w:val="center"/>
          </w:tcPr>
          <w:p w14:paraId="5FC4A70A" w14:textId="53756834" w:rsidR="004E1AA9" w:rsidRDefault="00BD32A2">
            <w:pPr>
              <w:jc w:val="left"/>
              <w:rPr>
                <w:rFonts w:asciiTheme="minorEastAsia" w:eastAsiaTheme="minorEastAsia" w:hAnsiTheme="minorEastAsia" w:hint="eastAsia"/>
                <w:szCs w:val="21"/>
              </w:rPr>
            </w:pPr>
            <w:r>
              <w:rPr>
                <w:rFonts w:asciiTheme="minorEastAsia" w:eastAsiaTheme="minorEastAsia" w:hAnsiTheme="minorEastAsia" w:hint="eastAsia"/>
                <w:szCs w:val="21"/>
              </w:rPr>
              <w:t>供应商提供的一款APP须具备三个独立客户端供教师、学生和教学管理者使用，所做的系统化的MOOC课程须能在相关移动平台上运行，并能满足实现直播课程时的学习、互动、实现课堂签到、投票、随机点名、抢答、共享文件资料等功能。提供该款APP的各功能使用截图及三个独立客户端官网</w:t>
            </w:r>
            <w:r w:rsidR="00350E01">
              <w:rPr>
                <w:rFonts w:asciiTheme="minorEastAsia" w:eastAsiaTheme="minorEastAsia" w:hAnsiTheme="minorEastAsia" w:hint="eastAsia"/>
                <w:szCs w:val="21"/>
              </w:rPr>
              <w:t>的</w:t>
            </w:r>
            <w:r>
              <w:rPr>
                <w:rFonts w:asciiTheme="minorEastAsia" w:eastAsiaTheme="minorEastAsia" w:hAnsiTheme="minorEastAsia" w:hint="eastAsia"/>
                <w:szCs w:val="21"/>
              </w:rPr>
              <w:t>二维码</w:t>
            </w:r>
            <w:r w:rsidR="00350E01">
              <w:rPr>
                <w:rFonts w:asciiTheme="minorEastAsia" w:eastAsiaTheme="minorEastAsia" w:hAnsiTheme="minorEastAsia" w:hint="eastAsia"/>
                <w:szCs w:val="21"/>
              </w:rPr>
              <w:t>下载</w:t>
            </w:r>
            <w:r>
              <w:rPr>
                <w:rFonts w:asciiTheme="minorEastAsia" w:eastAsiaTheme="minorEastAsia" w:hAnsiTheme="minorEastAsia" w:hint="eastAsia"/>
                <w:szCs w:val="21"/>
              </w:rPr>
              <w:t>截图。</w:t>
            </w:r>
          </w:p>
          <w:p w14:paraId="4B7F2727" w14:textId="237F559F" w:rsidR="004E1AA9" w:rsidRDefault="00BD32A2">
            <w:pPr>
              <w:pStyle w:val="afc"/>
              <w:adjustRightInd w:val="0"/>
              <w:ind w:firstLineChars="0" w:firstLine="0"/>
              <w:jc w:val="left"/>
              <w:rPr>
                <w:rFonts w:asciiTheme="minorEastAsia" w:eastAsiaTheme="minorEastAsia" w:hAnsiTheme="minorEastAsia" w:hint="eastAsia"/>
                <w:szCs w:val="21"/>
              </w:rPr>
            </w:pPr>
            <w:r>
              <w:rPr>
                <w:rFonts w:asciiTheme="minorEastAsia" w:eastAsiaTheme="minorEastAsia" w:hAnsiTheme="minorEastAsia" w:hint="eastAsia"/>
                <w:szCs w:val="21"/>
              </w:rPr>
              <w:t>提供功能使用截图得1分</w:t>
            </w:r>
            <w:r w:rsidR="00C04BB0">
              <w:rPr>
                <w:rFonts w:asciiTheme="minorEastAsia" w:eastAsiaTheme="minorEastAsia" w:hAnsiTheme="minorEastAsia" w:hint="eastAsia"/>
                <w:szCs w:val="21"/>
              </w:rPr>
              <w:t>，提供一个</w:t>
            </w:r>
            <w:r w:rsidR="00350E01">
              <w:rPr>
                <w:rFonts w:asciiTheme="minorEastAsia" w:eastAsiaTheme="minorEastAsia" w:hAnsiTheme="minorEastAsia" w:hint="eastAsia"/>
                <w:szCs w:val="21"/>
              </w:rPr>
              <w:t>客户端的官网二维码下载截图得1分</w:t>
            </w:r>
            <w:r w:rsidR="00C04BB0">
              <w:rPr>
                <w:rFonts w:asciiTheme="minorEastAsia" w:eastAsiaTheme="minorEastAsia" w:hAnsiTheme="minorEastAsia" w:hint="eastAsia"/>
                <w:szCs w:val="21"/>
              </w:rPr>
              <w:t>，提供</w:t>
            </w:r>
            <w:r w:rsidR="00350E01">
              <w:rPr>
                <w:rFonts w:asciiTheme="minorEastAsia" w:eastAsiaTheme="minorEastAsia" w:hAnsiTheme="minorEastAsia" w:hint="eastAsia"/>
                <w:szCs w:val="21"/>
              </w:rPr>
              <w:t>三个</w:t>
            </w:r>
            <w:r>
              <w:rPr>
                <w:rFonts w:asciiTheme="minorEastAsia" w:eastAsiaTheme="minorEastAsia" w:hAnsiTheme="minorEastAsia" w:hint="eastAsia"/>
                <w:szCs w:val="21"/>
              </w:rPr>
              <w:t>得3分，</w:t>
            </w:r>
            <w:r w:rsidR="00350E01">
              <w:rPr>
                <w:rFonts w:asciiTheme="minorEastAsia" w:eastAsiaTheme="minorEastAsia" w:hAnsiTheme="minorEastAsia" w:hint="eastAsia"/>
                <w:szCs w:val="21"/>
              </w:rPr>
              <w:t>功能使用截图及三个客户端官网下载截图</w:t>
            </w:r>
            <w:r>
              <w:rPr>
                <w:rFonts w:asciiTheme="minorEastAsia" w:eastAsiaTheme="minorEastAsia" w:hAnsiTheme="minorEastAsia" w:hint="eastAsia"/>
                <w:szCs w:val="21"/>
              </w:rPr>
              <w:t>全部提供得5分。</w:t>
            </w:r>
          </w:p>
        </w:tc>
        <w:tc>
          <w:tcPr>
            <w:tcW w:w="494" w:type="pct"/>
            <w:tcBorders>
              <w:top w:val="single" w:sz="4" w:space="0" w:color="auto"/>
              <w:left w:val="single" w:sz="4" w:space="0" w:color="auto"/>
              <w:bottom w:val="single" w:sz="4" w:space="0" w:color="auto"/>
              <w:right w:val="single" w:sz="4" w:space="0" w:color="auto"/>
            </w:tcBorders>
            <w:vAlign w:val="center"/>
          </w:tcPr>
          <w:p w14:paraId="60725A7B"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hint="eastAsia"/>
                <w:szCs w:val="21"/>
              </w:rPr>
              <w:t>0-5分</w:t>
            </w:r>
          </w:p>
        </w:tc>
      </w:tr>
      <w:tr w:rsidR="004E1AA9" w14:paraId="5042C402" w14:textId="77777777">
        <w:trPr>
          <w:jc w:val="center"/>
        </w:trPr>
        <w:tc>
          <w:tcPr>
            <w:tcW w:w="711" w:type="pct"/>
            <w:vMerge/>
            <w:tcBorders>
              <w:left w:val="single" w:sz="4" w:space="0" w:color="auto"/>
              <w:right w:val="single" w:sz="4" w:space="0" w:color="auto"/>
            </w:tcBorders>
            <w:vAlign w:val="center"/>
          </w:tcPr>
          <w:p w14:paraId="0555FE25"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51F98B1E"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hint="eastAsia"/>
                <w:szCs w:val="21"/>
              </w:rPr>
              <w:t>综合服务能力</w:t>
            </w:r>
          </w:p>
        </w:tc>
        <w:tc>
          <w:tcPr>
            <w:tcW w:w="3110" w:type="pct"/>
            <w:tcBorders>
              <w:top w:val="single" w:sz="4" w:space="0" w:color="auto"/>
              <w:left w:val="single" w:sz="4" w:space="0" w:color="auto"/>
              <w:bottom w:val="single" w:sz="4" w:space="0" w:color="auto"/>
              <w:right w:val="single" w:sz="4" w:space="0" w:color="auto"/>
            </w:tcBorders>
            <w:vAlign w:val="center"/>
          </w:tcPr>
          <w:p w14:paraId="76E5A154"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hint="eastAsia"/>
                <w:szCs w:val="21"/>
              </w:rPr>
              <w:t>为更好地推进我校专业建设与教学改革的创新性应用与实践，响应教育部的“慕课西部行”计划，本校拟与西部高校共建“虚拟教研室”。</w:t>
            </w:r>
          </w:p>
          <w:p w14:paraId="3F4AFDE7" w14:textId="77777777" w:rsidR="004E1AA9" w:rsidRDefault="00BD32A2">
            <w:pPr>
              <w:pStyle w:val="afc"/>
              <w:numPr>
                <w:ilvl w:val="0"/>
                <w:numId w:val="1"/>
              </w:numPr>
              <w:adjustRightInd w:val="0"/>
              <w:ind w:firstLineChars="0"/>
              <w:jc w:val="left"/>
              <w:rPr>
                <w:rFonts w:asciiTheme="minorEastAsia" w:eastAsiaTheme="minorEastAsia" w:hAnsiTheme="minorEastAsia" w:hint="eastAsia"/>
                <w:szCs w:val="21"/>
              </w:rPr>
            </w:pPr>
            <w:r>
              <w:rPr>
                <w:rFonts w:asciiTheme="minorEastAsia" w:eastAsiaTheme="minorEastAsia" w:hAnsiTheme="minorEastAsia" w:hint="eastAsia"/>
                <w:szCs w:val="21"/>
              </w:rPr>
              <w:t>供应商在课程运行过程中</w:t>
            </w:r>
            <w:r>
              <w:rPr>
                <w:rFonts w:asciiTheme="minorEastAsia" w:eastAsiaTheme="minorEastAsia" w:hAnsiTheme="minorEastAsia"/>
                <w:szCs w:val="21"/>
              </w:rPr>
              <w:t>，能实现与西部高校慕课西行合作，提供同步课堂运行服务及成功案例，具备丰富的同步课堂运行服务经验，综合服务能力强得5分；</w:t>
            </w:r>
          </w:p>
          <w:p w14:paraId="6AFB3C35" w14:textId="77777777" w:rsidR="004E1AA9" w:rsidRDefault="00BD32A2">
            <w:pPr>
              <w:pStyle w:val="afc"/>
              <w:numPr>
                <w:ilvl w:val="0"/>
                <w:numId w:val="1"/>
              </w:numPr>
              <w:adjustRightInd w:val="0"/>
              <w:ind w:firstLineChars="0"/>
              <w:jc w:val="left"/>
              <w:rPr>
                <w:rFonts w:asciiTheme="minorEastAsia" w:eastAsiaTheme="minorEastAsia" w:hAnsiTheme="minorEastAsia" w:hint="eastAsia"/>
                <w:szCs w:val="21"/>
              </w:rPr>
            </w:pPr>
            <w:r>
              <w:rPr>
                <w:rFonts w:asciiTheme="minorEastAsia" w:eastAsiaTheme="minorEastAsia" w:hAnsiTheme="minorEastAsia"/>
                <w:szCs w:val="21"/>
              </w:rPr>
              <w:t>有一定同步课堂运行服务经验，有相关服务能力，得 3分；</w:t>
            </w:r>
          </w:p>
          <w:p w14:paraId="15BB6295" w14:textId="77777777" w:rsidR="004E1AA9" w:rsidRDefault="00BD32A2">
            <w:pPr>
              <w:pStyle w:val="afc"/>
              <w:numPr>
                <w:ilvl w:val="0"/>
                <w:numId w:val="1"/>
              </w:numPr>
              <w:adjustRightInd w:val="0"/>
              <w:ind w:firstLineChars="0"/>
              <w:jc w:val="left"/>
              <w:rPr>
                <w:rFonts w:asciiTheme="minorEastAsia" w:eastAsiaTheme="minorEastAsia" w:hAnsiTheme="minorEastAsia" w:hint="eastAsia"/>
                <w:szCs w:val="21"/>
              </w:rPr>
            </w:pPr>
            <w:r>
              <w:rPr>
                <w:rFonts w:asciiTheme="minorEastAsia" w:eastAsiaTheme="minorEastAsia" w:hAnsiTheme="minorEastAsia"/>
                <w:szCs w:val="21"/>
              </w:rPr>
              <w:t>没有同步课堂运行服务经验，但承诺能提供相关服务，得1分；</w:t>
            </w:r>
          </w:p>
          <w:p w14:paraId="7D47D899" w14:textId="77777777" w:rsidR="004E1AA9" w:rsidRDefault="00BD32A2">
            <w:pPr>
              <w:pStyle w:val="afc"/>
              <w:numPr>
                <w:ilvl w:val="0"/>
                <w:numId w:val="1"/>
              </w:numPr>
              <w:adjustRightInd w:val="0"/>
              <w:ind w:firstLineChars="0"/>
              <w:jc w:val="left"/>
              <w:rPr>
                <w:rFonts w:asciiTheme="minorEastAsia" w:eastAsiaTheme="minorEastAsia" w:hAnsiTheme="minorEastAsia" w:hint="eastAsia"/>
                <w:szCs w:val="21"/>
              </w:rPr>
            </w:pPr>
            <w:r>
              <w:rPr>
                <w:rFonts w:asciiTheme="minorEastAsia" w:eastAsiaTheme="minorEastAsia" w:hAnsiTheme="minorEastAsia"/>
                <w:szCs w:val="21"/>
              </w:rPr>
              <w:t>无案例经验且未承诺能提供相关服务的不得分。</w:t>
            </w:r>
          </w:p>
          <w:p w14:paraId="1DE54D9B" w14:textId="77777777" w:rsidR="004E1AA9" w:rsidRDefault="00BD32A2">
            <w:pPr>
              <w:adjustRightInd w:val="0"/>
              <w:jc w:val="left"/>
              <w:rPr>
                <w:rFonts w:asciiTheme="minorEastAsia" w:eastAsiaTheme="minorEastAsia" w:hAnsiTheme="minorEastAsia" w:hint="eastAsia"/>
                <w:b/>
                <w:bCs/>
                <w:szCs w:val="21"/>
              </w:rPr>
            </w:pPr>
            <w:r>
              <w:rPr>
                <w:rFonts w:asciiTheme="minorEastAsia" w:eastAsiaTheme="minorEastAsia" w:hAnsiTheme="minorEastAsia"/>
                <w:b/>
                <w:bCs/>
                <w:szCs w:val="21"/>
              </w:rPr>
              <w:t>注：关于同步课堂运行服务成功案例，</w:t>
            </w:r>
            <w:r>
              <w:rPr>
                <w:rFonts w:asciiTheme="minorEastAsia" w:eastAsiaTheme="minorEastAsia" w:hAnsiTheme="minorEastAsia" w:hint="eastAsia"/>
                <w:b/>
                <w:bCs/>
                <w:szCs w:val="21"/>
              </w:rPr>
              <w:t>响应</w:t>
            </w:r>
            <w:r>
              <w:rPr>
                <w:rFonts w:asciiTheme="minorEastAsia" w:eastAsiaTheme="minorEastAsia" w:hAnsiTheme="minorEastAsia"/>
                <w:b/>
                <w:bCs/>
                <w:szCs w:val="21"/>
              </w:rPr>
              <w:t>文件中可提供学校官网新闻报道，报道需明确体现</w:t>
            </w:r>
            <w:r>
              <w:rPr>
                <w:rFonts w:asciiTheme="minorEastAsia" w:eastAsiaTheme="minorEastAsia" w:hAnsiTheme="minorEastAsia" w:hint="eastAsia"/>
                <w:b/>
                <w:bCs/>
                <w:szCs w:val="21"/>
              </w:rPr>
              <w:t>供应商</w:t>
            </w:r>
            <w:r>
              <w:rPr>
                <w:rFonts w:asciiTheme="minorEastAsia" w:eastAsiaTheme="minorEastAsia" w:hAnsiTheme="minorEastAsia"/>
                <w:b/>
                <w:bCs/>
                <w:szCs w:val="21"/>
              </w:rPr>
              <w:t>标识（包括不限于</w:t>
            </w:r>
            <w:r>
              <w:rPr>
                <w:rFonts w:asciiTheme="minorEastAsia" w:eastAsiaTheme="minorEastAsia" w:hAnsiTheme="minorEastAsia" w:hint="eastAsia"/>
                <w:b/>
                <w:bCs/>
                <w:szCs w:val="21"/>
              </w:rPr>
              <w:t>供应商</w:t>
            </w:r>
            <w:r>
              <w:rPr>
                <w:rFonts w:asciiTheme="minorEastAsia" w:eastAsiaTheme="minorEastAsia" w:hAnsiTheme="minorEastAsia"/>
                <w:b/>
                <w:bCs/>
                <w:szCs w:val="21"/>
              </w:rPr>
              <w:t>名称、 品牌名称等证明信息）或其他经评标委员会认可的能体现评审内容的材料。</w:t>
            </w:r>
          </w:p>
        </w:tc>
        <w:tc>
          <w:tcPr>
            <w:tcW w:w="494" w:type="pct"/>
            <w:tcBorders>
              <w:top w:val="single" w:sz="4" w:space="0" w:color="auto"/>
              <w:left w:val="single" w:sz="4" w:space="0" w:color="auto"/>
              <w:bottom w:val="single" w:sz="4" w:space="0" w:color="auto"/>
              <w:right w:val="single" w:sz="4" w:space="0" w:color="auto"/>
            </w:tcBorders>
            <w:vAlign w:val="center"/>
          </w:tcPr>
          <w:p w14:paraId="31F11BDC"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szCs w:val="21"/>
              </w:rPr>
              <w:t>0-5</w:t>
            </w:r>
            <w:r>
              <w:rPr>
                <w:rFonts w:asciiTheme="minorEastAsia" w:eastAsiaTheme="minorEastAsia" w:hAnsiTheme="minorEastAsia" w:hint="eastAsia"/>
                <w:szCs w:val="21"/>
              </w:rPr>
              <w:t>分</w:t>
            </w:r>
          </w:p>
        </w:tc>
      </w:tr>
      <w:tr w:rsidR="004E1AA9" w14:paraId="17D64C7C" w14:textId="77777777">
        <w:trPr>
          <w:jc w:val="center"/>
        </w:trPr>
        <w:tc>
          <w:tcPr>
            <w:tcW w:w="711" w:type="pct"/>
            <w:vMerge/>
            <w:tcBorders>
              <w:left w:val="single" w:sz="4" w:space="0" w:color="auto"/>
              <w:right w:val="single" w:sz="4" w:space="0" w:color="auto"/>
            </w:tcBorders>
            <w:vAlign w:val="center"/>
          </w:tcPr>
          <w:p w14:paraId="0B79389F"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4F28C170"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hint="eastAsia"/>
                <w:szCs w:val="21"/>
              </w:rPr>
              <w:t>整体服务方案</w:t>
            </w:r>
          </w:p>
        </w:tc>
        <w:tc>
          <w:tcPr>
            <w:tcW w:w="3110" w:type="pct"/>
            <w:tcBorders>
              <w:top w:val="single" w:sz="4" w:space="0" w:color="auto"/>
              <w:left w:val="single" w:sz="4" w:space="0" w:color="auto"/>
              <w:bottom w:val="single" w:sz="4" w:space="0" w:color="auto"/>
              <w:right w:val="single" w:sz="4" w:space="0" w:color="auto"/>
            </w:tcBorders>
            <w:vAlign w:val="center"/>
          </w:tcPr>
          <w:p w14:paraId="45ABBAA0" w14:textId="77777777" w:rsidR="004E1AA9" w:rsidRDefault="00BD32A2">
            <w:pPr>
              <w:jc w:val="left"/>
              <w:rPr>
                <w:rFonts w:asciiTheme="minorEastAsia" w:eastAsiaTheme="minorEastAsia" w:hAnsiTheme="minorEastAsia" w:hint="eastAsia"/>
                <w:szCs w:val="21"/>
              </w:rPr>
            </w:pPr>
            <w:r>
              <w:rPr>
                <w:rFonts w:asciiTheme="minorEastAsia" w:eastAsiaTheme="minorEastAsia" w:hAnsiTheme="minorEastAsia" w:hint="eastAsia"/>
                <w:szCs w:val="21"/>
              </w:rPr>
              <w:t>响应供应商</w:t>
            </w:r>
            <w:r>
              <w:rPr>
                <w:rFonts w:asciiTheme="minorEastAsia" w:eastAsiaTheme="minorEastAsia" w:hAnsiTheme="minorEastAsia"/>
                <w:szCs w:val="21"/>
              </w:rPr>
              <w:t>提供针对本项目的</w:t>
            </w:r>
            <w:r>
              <w:rPr>
                <w:rFonts w:asciiTheme="minorEastAsia" w:eastAsiaTheme="minorEastAsia" w:hAnsiTheme="minorEastAsia" w:hint="eastAsia"/>
                <w:szCs w:val="21"/>
              </w:rPr>
              <w:t>整体</w:t>
            </w:r>
            <w:r>
              <w:rPr>
                <w:rFonts w:asciiTheme="minorEastAsia" w:eastAsiaTheme="minorEastAsia" w:hAnsiTheme="minorEastAsia"/>
                <w:szCs w:val="21"/>
              </w:rPr>
              <w:t>服务方案，方案应包含供应商介绍、本项目的重点和难点分析等。</w:t>
            </w:r>
          </w:p>
          <w:p w14:paraId="6823625E" w14:textId="77777777" w:rsidR="004E1AA9" w:rsidRDefault="00BD32A2">
            <w:pPr>
              <w:jc w:val="left"/>
              <w:rPr>
                <w:rFonts w:asciiTheme="minorEastAsia" w:eastAsiaTheme="minorEastAsia" w:hAnsiTheme="minorEastAsia" w:hint="eastAsia"/>
                <w:szCs w:val="21"/>
              </w:rPr>
            </w:pPr>
            <w:r>
              <w:rPr>
                <w:rFonts w:asciiTheme="minorEastAsia" w:eastAsiaTheme="minorEastAsia" w:hAnsiTheme="minorEastAsia"/>
                <w:szCs w:val="21"/>
              </w:rPr>
              <w:t>评委根据方案的完整性、全面性、合理性综合评分。</w:t>
            </w:r>
          </w:p>
          <w:p w14:paraId="08570193" w14:textId="77777777" w:rsidR="004E1AA9" w:rsidRDefault="00BD32A2">
            <w:pPr>
              <w:pStyle w:val="afc"/>
              <w:numPr>
                <w:ilvl w:val="0"/>
                <w:numId w:val="2"/>
              </w:numPr>
              <w:adjustRightInd w:val="0"/>
              <w:ind w:firstLineChars="0"/>
              <w:jc w:val="left"/>
              <w:rPr>
                <w:rFonts w:asciiTheme="minorEastAsia" w:eastAsiaTheme="minorEastAsia" w:hAnsiTheme="minorEastAsia" w:hint="eastAsia"/>
                <w:szCs w:val="21"/>
              </w:rPr>
            </w:pPr>
            <w:r>
              <w:rPr>
                <w:rFonts w:asciiTheme="minorEastAsia" w:eastAsiaTheme="minorEastAsia" w:hAnsiTheme="minorEastAsia"/>
                <w:szCs w:val="21"/>
              </w:rPr>
              <w:t>方案设计完善、针对性强得</w:t>
            </w:r>
            <w:r>
              <w:rPr>
                <w:rFonts w:asciiTheme="minorEastAsia" w:eastAsiaTheme="minorEastAsia" w:hAnsiTheme="minorEastAsia" w:hint="eastAsia"/>
                <w:szCs w:val="21"/>
              </w:rPr>
              <w:t>5</w:t>
            </w:r>
            <w:r>
              <w:rPr>
                <w:rFonts w:asciiTheme="minorEastAsia" w:eastAsiaTheme="minorEastAsia" w:hAnsiTheme="minorEastAsia"/>
                <w:szCs w:val="21"/>
              </w:rPr>
              <w:t>分；</w:t>
            </w:r>
          </w:p>
          <w:p w14:paraId="5B335BF2" w14:textId="77777777" w:rsidR="004E1AA9" w:rsidRDefault="00BD32A2">
            <w:pPr>
              <w:pStyle w:val="afc"/>
              <w:numPr>
                <w:ilvl w:val="0"/>
                <w:numId w:val="2"/>
              </w:numPr>
              <w:adjustRightInd w:val="0"/>
              <w:ind w:firstLineChars="0"/>
              <w:jc w:val="left"/>
              <w:rPr>
                <w:rFonts w:asciiTheme="minorEastAsia" w:eastAsiaTheme="minorEastAsia" w:hAnsiTheme="minorEastAsia" w:hint="eastAsia"/>
                <w:szCs w:val="21"/>
              </w:rPr>
            </w:pPr>
            <w:r>
              <w:rPr>
                <w:rFonts w:asciiTheme="minorEastAsia" w:eastAsiaTheme="minorEastAsia" w:hAnsiTheme="minorEastAsia"/>
                <w:szCs w:val="21"/>
              </w:rPr>
              <w:t>方案设计一般、针对性一般得</w:t>
            </w:r>
            <w:r>
              <w:rPr>
                <w:rFonts w:asciiTheme="minorEastAsia" w:eastAsiaTheme="minorEastAsia" w:hAnsiTheme="minorEastAsia" w:hint="eastAsia"/>
                <w:szCs w:val="21"/>
              </w:rPr>
              <w:t>3</w:t>
            </w:r>
            <w:r>
              <w:rPr>
                <w:rFonts w:asciiTheme="minorEastAsia" w:eastAsiaTheme="minorEastAsia" w:hAnsiTheme="minorEastAsia"/>
                <w:szCs w:val="21"/>
              </w:rPr>
              <w:t>分；</w:t>
            </w:r>
          </w:p>
          <w:p w14:paraId="31B98F50" w14:textId="77777777" w:rsidR="004E1AA9" w:rsidRDefault="00BD32A2">
            <w:pPr>
              <w:pStyle w:val="afc"/>
              <w:numPr>
                <w:ilvl w:val="0"/>
                <w:numId w:val="2"/>
              </w:numPr>
              <w:adjustRightInd w:val="0"/>
              <w:ind w:firstLineChars="0"/>
              <w:jc w:val="left"/>
              <w:rPr>
                <w:rFonts w:asciiTheme="minorEastAsia" w:eastAsiaTheme="minorEastAsia" w:hAnsiTheme="minorEastAsia" w:hint="eastAsia"/>
                <w:szCs w:val="21"/>
              </w:rPr>
            </w:pPr>
            <w:r>
              <w:rPr>
                <w:rFonts w:asciiTheme="minorEastAsia" w:eastAsiaTheme="minorEastAsia" w:hAnsiTheme="minorEastAsia"/>
                <w:szCs w:val="21"/>
              </w:rPr>
              <w:t>与采购人需求有差距、有待提升得</w:t>
            </w:r>
            <w:r>
              <w:rPr>
                <w:rFonts w:asciiTheme="minorEastAsia" w:eastAsiaTheme="minorEastAsia" w:hAnsiTheme="minorEastAsia" w:hint="eastAsia"/>
                <w:szCs w:val="21"/>
              </w:rPr>
              <w:t>1</w:t>
            </w:r>
            <w:r>
              <w:rPr>
                <w:rFonts w:asciiTheme="minorEastAsia" w:eastAsiaTheme="minorEastAsia" w:hAnsiTheme="minorEastAsia"/>
                <w:szCs w:val="21"/>
              </w:rPr>
              <w:t>分</w:t>
            </w:r>
            <w:r>
              <w:rPr>
                <w:rFonts w:asciiTheme="minorEastAsia" w:eastAsiaTheme="minorEastAsia" w:hAnsiTheme="minorEastAsia" w:hint="eastAsia"/>
                <w:szCs w:val="21"/>
              </w:rPr>
              <w:t>；</w:t>
            </w:r>
          </w:p>
          <w:p w14:paraId="38AF93A3" w14:textId="77777777" w:rsidR="004E1AA9" w:rsidRDefault="00BD32A2">
            <w:pPr>
              <w:pStyle w:val="afc"/>
              <w:numPr>
                <w:ilvl w:val="0"/>
                <w:numId w:val="2"/>
              </w:numPr>
              <w:adjustRightInd w:val="0"/>
              <w:ind w:firstLineChars="0"/>
              <w:jc w:val="left"/>
              <w:rPr>
                <w:rFonts w:asciiTheme="minorEastAsia" w:eastAsiaTheme="minorEastAsia" w:hAnsiTheme="minorEastAsia" w:hint="eastAsia"/>
                <w:szCs w:val="21"/>
              </w:rPr>
            </w:pPr>
            <w:r>
              <w:rPr>
                <w:rFonts w:asciiTheme="minorEastAsia" w:eastAsiaTheme="minorEastAsia" w:hAnsiTheme="minorEastAsia"/>
                <w:szCs w:val="21"/>
              </w:rPr>
              <w:t>未提供不得分。</w:t>
            </w:r>
          </w:p>
        </w:tc>
        <w:tc>
          <w:tcPr>
            <w:tcW w:w="494" w:type="pct"/>
            <w:tcBorders>
              <w:top w:val="single" w:sz="4" w:space="0" w:color="auto"/>
              <w:left w:val="single" w:sz="4" w:space="0" w:color="auto"/>
              <w:bottom w:val="single" w:sz="4" w:space="0" w:color="auto"/>
              <w:right w:val="single" w:sz="4" w:space="0" w:color="auto"/>
            </w:tcBorders>
            <w:vAlign w:val="center"/>
          </w:tcPr>
          <w:p w14:paraId="2BB6F445" w14:textId="77777777" w:rsidR="004E1AA9" w:rsidRDefault="00BD32A2">
            <w:pPr>
              <w:adjustRightInd w:val="0"/>
              <w:jc w:val="left"/>
              <w:rPr>
                <w:rFonts w:asciiTheme="minorEastAsia" w:eastAsiaTheme="minorEastAsia" w:hAnsiTheme="minorEastAsia" w:hint="eastAsia"/>
                <w:szCs w:val="21"/>
              </w:rPr>
            </w:pPr>
            <w:r>
              <w:rPr>
                <w:rFonts w:asciiTheme="minorEastAsia" w:eastAsiaTheme="minorEastAsia" w:hAnsiTheme="minorEastAsia"/>
                <w:szCs w:val="21"/>
              </w:rPr>
              <w:t>0-5</w:t>
            </w:r>
            <w:r>
              <w:rPr>
                <w:rFonts w:asciiTheme="minorEastAsia" w:eastAsiaTheme="minorEastAsia" w:hAnsiTheme="minorEastAsia" w:hint="eastAsia"/>
                <w:szCs w:val="21"/>
              </w:rPr>
              <w:t>分</w:t>
            </w:r>
          </w:p>
        </w:tc>
      </w:tr>
      <w:tr w:rsidR="004E1AA9" w14:paraId="2118D844" w14:textId="77777777">
        <w:trPr>
          <w:jc w:val="center"/>
        </w:trPr>
        <w:tc>
          <w:tcPr>
            <w:tcW w:w="711" w:type="pct"/>
            <w:vMerge/>
            <w:tcBorders>
              <w:left w:val="single" w:sz="4" w:space="0" w:color="auto"/>
              <w:right w:val="single" w:sz="4" w:space="0" w:color="auto"/>
            </w:tcBorders>
            <w:vAlign w:val="center"/>
          </w:tcPr>
          <w:p w14:paraId="3CA0B964"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4C21B563" w14:textId="77777777" w:rsidR="004E1AA9" w:rsidRDefault="00BD32A2">
            <w:pPr>
              <w:spacing w:line="360" w:lineRule="auto"/>
              <w:jc w:val="center"/>
              <w:rPr>
                <w:rFonts w:ascii="宋体" w:eastAsia="宋体" w:hAnsi="宋体" w:cs="宋体" w:hint="eastAsia"/>
                <w:kern w:val="0"/>
                <w:szCs w:val="21"/>
              </w:rPr>
            </w:pPr>
            <w:r>
              <w:rPr>
                <w:rFonts w:ascii="宋体" w:eastAsia="宋体" w:hAnsi="宋体" w:cs="宋体" w:hint="eastAsia"/>
                <w:kern w:val="0"/>
                <w:szCs w:val="21"/>
              </w:rPr>
              <w:t>服务实施方案</w:t>
            </w:r>
          </w:p>
        </w:tc>
        <w:tc>
          <w:tcPr>
            <w:tcW w:w="3110" w:type="pct"/>
            <w:tcBorders>
              <w:top w:val="single" w:sz="4" w:space="0" w:color="auto"/>
              <w:left w:val="single" w:sz="4" w:space="0" w:color="auto"/>
              <w:bottom w:val="single" w:sz="4" w:space="0" w:color="auto"/>
              <w:right w:val="single" w:sz="4" w:space="0" w:color="auto"/>
            </w:tcBorders>
            <w:vAlign w:val="center"/>
          </w:tcPr>
          <w:p w14:paraId="0236637C" w14:textId="77777777" w:rsidR="004E1AA9" w:rsidRDefault="00BD32A2">
            <w:pPr>
              <w:jc w:val="left"/>
              <w:rPr>
                <w:rFonts w:asciiTheme="minorEastAsia" w:eastAsiaTheme="minorEastAsia" w:hAnsiTheme="minorEastAsia" w:hint="eastAsia"/>
                <w:szCs w:val="21"/>
              </w:rPr>
            </w:pPr>
            <w:r>
              <w:rPr>
                <w:rFonts w:asciiTheme="minorEastAsia" w:eastAsiaTheme="minorEastAsia" w:hAnsiTheme="minorEastAsia" w:hint="eastAsia"/>
                <w:szCs w:val="21"/>
              </w:rPr>
              <w:t>响应供应商</w:t>
            </w:r>
            <w:r>
              <w:rPr>
                <w:rFonts w:asciiTheme="minorEastAsia" w:eastAsiaTheme="minorEastAsia" w:hAnsiTheme="minorEastAsia"/>
                <w:szCs w:val="21"/>
              </w:rPr>
              <w:t>提供针对本项目的服务</w:t>
            </w:r>
            <w:r>
              <w:rPr>
                <w:rFonts w:asciiTheme="minorEastAsia" w:eastAsiaTheme="minorEastAsia" w:hAnsiTheme="minorEastAsia" w:hint="eastAsia"/>
                <w:szCs w:val="21"/>
              </w:rPr>
              <w:t>实施</w:t>
            </w:r>
            <w:r>
              <w:rPr>
                <w:rFonts w:asciiTheme="minorEastAsia" w:eastAsiaTheme="minorEastAsia" w:hAnsiTheme="minorEastAsia"/>
                <w:szCs w:val="21"/>
              </w:rPr>
              <w:t>方案，方案应包含课程制作最终效果的保障方案、制作周期、制作流程和管理方案等。评委根据方案的完整性、全面性、合理性以及对采购人业务流程、制作环境设备的了解和适应程度综合评分。</w:t>
            </w:r>
          </w:p>
          <w:p w14:paraId="5AAE0CB7" w14:textId="77777777" w:rsidR="004E1AA9" w:rsidRDefault="00BD32A2">
            <w:pPr>
              <w:pStyle w:val="afc"/>
              <w:numPr>
                <w:ilvl w:val="0"/>
                <w:numId w:val="3"/>
              </w:numPr>
              <w:ind w:firstLineChars="0"/>
              <w:jc w:val="left"/>
              <w:rPr>
                <w:rFonts w:asciiTheme="minorEastAsia" w:eastAsiaTheme="minorEastAsia" w:hAnsiTheme="minorEastAsia" w:hint="eastAsia"/>
                <w:szCs w:val="21"/>
              </w:rPr>
            </w:pPr>
            <w:r>
              <w:rPr>
                <w:rFonts w:asciiTheme="minorEastAsia" w:eastAsiaTheme="minorEastAsia" w:hAnsiTheme="minorEastAsia"/>
                <w:szCs w:val="21"/>
              </w:rPr>
              <w:t>方案设计完善、针对性强得5分；</w:t>
            </w:r>
          </w:p>
          <w:p w14:paraId="1281DD35" w14:textId="77777777" w:rsidR="004E1AA9" w:rsidRDefault="00BD32A2">
            <w:pPr>
              <w:pStyle w:val="afc"/>
              <w:numPr>
                <w:ilvl w:val="0"/>
                <w:numId w:val="3"/>
              </w:numPr>
              <w:ind w:firstLineChars="0"/>
              <w:jc w:val="left"/>
              <w:rPr>
                <w:rFonts w:asciiTheme="minorEastAsia" w:eastAsiaTheme="minorEastAsia" w:hAnsiTheme="minorEastAsia" w:hint="eastAsia"/>
                <w:szCs w:val="21"/>
              </w:rPr>
            </w:pPr>
            <w:r>
              <w:rPr>
                <w:rFonts w:asciiTheme="minorEastAsia" w:eastAsiaTheme="minorEastAsia" w:hAnsiTheme="minorEastAsia"/>
                <w:szCs w:val="21"/>
              </w:rPr>
              <w:t>方案设计一般、针对性一般得3分；</w:t>
            </w:r>
          </w:p>
          <w:p w14:paraId="4EB53E5F" w14:textId="77777777" w:rsidR="004E1AA9" w:rsidRDefault="00BD32A2">
            <w:pPr>
              <w:pStyle w:val="afc"/>
              <w:numPr>
                <w:ilvl w:val="0"/>
                <w:numId w:val="3"/>
              </w:numPr>
              <w:ind w:firstLineChars="0"/>
              <w:jc w:val="left"/>
              <w:rPr>
                <w:rFonts w:asciiTheme="minorEastAsia" w:eastAsiaTheme="minorEastAsia" w:hAnsiTheme="minorEastAsia" w:hint="eastAsia"/>
                <w:szCs w:val="21"/>
              </w:rPr>
            </w:pPr>
            <w:r>
              <w:rPr>
                <w:rFonts w:asciiTheme="minorEastAsia" w:eastAsiaTheme="minorEastAsia" w:hAnsiTheme="minorEastAsia"/>
                <w:szCs w:val="21"/>
              </w:rPr>
              <w:t>与采购人需求有差距、有待提升得</w:t>
            </w:r>
            <w:r>
              <w:rPr>
                <w:rFonts w:asciiTheme="minorEastAsia" w:eastAsiaTheme="minorEastAsia" w:hAnsiTheme="minorEastAsia" w:hint="eastAsia"/>
                <w:szCs w:val="21"/>
              </w:rPr>
              <w:t>1</w:t>
            </w:r>
            <w:r>
              <w:rPr>
                <w:rFonts w:asciiTheme="minorEastAsia" w:eastAsiaTheme="minorEastAsia" w:hAnsiTheme="minorEastAsia"/>
                <w:szCs w:val="21"/>
              </w:rPr>
              <w:t>分，</w:t>
            </w:r>
          </w:p>
          <w:p w14:paraId="1ABB8D4A" w14:textId="77777777" w:rsidR="004E1AA9" w:rsidRDefault="00BD32A2">
            <w:pPr>
              <w:pStyle w:val="afc"/>
              <w:numPr>
                <w:ilvl w:val="0"/>
                <w:numId w:val="3"/>
              </w:numPr>
              <w:ind w:firstLineChars="0"/>
              <w:jc w:val="left"/>
              <w:rPr>
                <w:rFonts w:asciiTheme="minorEastAsia" w:eastAsiaTheme="minorEastAsia" w:hAnsiTheme="minorEastAsia" w:hint="eastAsia"/>
                <w:szCs w:val="21"/>
              </w:rPr>
            </w:pPr>
            <w:r>
              <w:rPr>
                <w:rFonts w:asciiTheme="minorEastAsia" w:eastAsiaTheme="minorEastAsia" w:hAnsiTheme="minorEastAsia"/>
                <w:szCs w:val="21"/>
              </w:rPr>
              <w:t>未提供不得分。</w:t>
            </w:r>
          </w:p>
        </w:tc>
        <w:tc>
          <w:tcPr>
            <w:tcW w:w="494" w:type="pct"/>
            <w:tcBorders>
              <w:top w:val="single" w:sz="4" w:space="0" w:color="auto"/>
              <w:left w:val="single" w:sz="4" w:space="0" w:color="auto"/>
              <w:bottom w:val="single" w:sz="4" w:space="0" w:color="auto"/>
              <w:right w:val="single" w:sz="4" w:space="0" w:color="auto"/>
            </w:tcBorders>
            <w:vAlign w:val="center"/>
          </w:tcPr>
          <w:p w14:paraId="55AE226B" w14:textId="77777777" w:rsidR="004E1AA9" w:rsidRDefault="00BD32A2">
            <w:pPr>
              <w:jc w:val="left"/>
              <w:rPr>
                <w:rFonts w:ascii="宋体" w:eastAsia="宋体" w:hAnsi="宋体" w:cs="宋体" w:hint="eastAsia"/>
                <w:kern w:val="0"/>
                <w:szCs w:val="21"/>
              </w:rPr>
            </w:pPr>
            <w:r>
              <w:rPr>
                <w:rFonts w:ascii="宋体" w:eastAsia="宋体" w:hAnsi="宋体" w:cs="宋体"/>
                <w:kern w:val="0"/>
                <w:szCs w:val="21"/>
              </w:rPr>
              <w:t>0-5</w:t>
            </w:r>
            <w:r>
              <w:rPr>
                <w:rFonts w:ascii="宋体" w:eastAsia="宋体" w:hAnsi="宋体" w:cs="宋体" w:hint="eastAsia"/>
                <w:kern w:val="0"/>
                <w:szCs w:val="21"/>
              </w:rPr>
              <w:t>分</w:t>
            </w:r>
          </w:p>
        </w:tc>
      </w:tr>
      <w:tr w:rsidR="004E1AA9" w14:paraId="2C3EFD3F" w14:textId="77777777">
        <w:trPr>
          <w:jc w:val="center"/>
        </w:trPr>
        <w:tc>
          <w:tcPr>
            <w:tcW w:w="711" w:type="pct"/>
            <w:vMerge/>
            <w:tcBorders>
              <w:left w:val="single" w:sz="4" w:space="0" w:color="auto"/>
              <w:right w:val="single" w:sz="4" w:space="0" w:color="auto"/>
            </w:tcBorders>
            <w:vAlign w:val="center"/>
          </w:tcPr>
          <w:p w14:paraId="7DCF2833"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385E1945" w14:textId="77777777" w:rsidR="004E1AA9" w:rsidRDefault="00BD32A2">
            <w:pPr>
              <w:spacing w:line="360" w:lineRule="auto"/>
              <w:jc w:val="center"/>
              <w:rPr>
                <w:rFonts w:ascii="宋体" w:eastAsia="宋体" w:hAnsi="宋体" w:cs="宋体" w:hint="eastAsia"/>
                <w:kern w:val="0"/>
                <w:szCs w:val="21"/>
              </w:rPr>
            </w:pPr>
            <w:r>
              <w:rPr>
                <w:rFonts w:ascii="宋体" w:eastAsia="宋体" w:hAnsi="宋体" w:cs="宋体" w:hint="eastAsia"/>
                <w:kern w:val="0"/>
                <w:szCs w:val="21"/>
              </w:rPr>
              <w:t>售后服务</w:t>
            </w:r>
            <w:r>
              <w:rPr>
                <w:rFonts w:ascii="宋体" w:eastAsia="宋体" w:hAnsi="宋体" w:cs="宋体" w:hint="eastAsia"/>
                <w:kern w:val="0"/>
                <w:szCs w:val="21"/>
              </w:rPr>
              <w:lastRenderedPageBreak/>
              <w:t>方案</w:t>
            </w:r>
          </w:p>
        </w:tc>
        <w:tc>
          <w:tcPr>
            <w:tcW w:w="3110" w:type="pct"/>
            <w:tcBorders>
              <w:top w:val="single" w:sz="4" w:space="0" w:color="auto"/>
              <w:left w:val="single" w:sz="4" w:space="0" w:color="auto"/>
              <w:bottom w:val="single" w:sz="4" w:space="0" w:color="auto"/>
              <w:right w:val="single" w:sz="4" w:space="0" w:color="auto"/>
            </w:tcBorders>
            <w:vAlign w:val="center"/>
          </w:tcPr>
          <w:p w14:paraId="383BF870" w14:textId="77777777" w:rsidR="004E1AA9" w:rsidRDefault="00BD32A2">
            <w:pPr>
              <w:jc w:val="left"/>
              <w:rPr>
                <w:rFonts w:ascii="宋体" w:eastAsia="宋体" w:hAnsi="宋体" w:cs="宋体" w:hint="eastAsia"/>
                <w:kern w:val="0"/>
                <w:szCs w:val="21"/>
              </w:rPr>
            </w:pPr>
            <w:r>
              <w:rPr>
                <w:rFonts w:ascii="宋体" w:eastAsia="宋体" w:hAnsi="宋体" w:cs="宋体" w:hint="eastAsia"/>
                <w:kern w:val="0"/>
                <w:szCs w:val="21"/>
              </w:rPr>
              <w:lastRenderedPageBreak/>
              <w:t>响应供应商提供针对本项目完整的售后服务方案，方</w:t>
            </w:r>
            <w:r>
              <w:rPr>
                <w:rFonts w:ascii="宋体" w:eastAsia="宋体" w:hAnsi="宋体" w:cs="宋体" w:hint="eastAsia"/>
                <w:kern w:val="0"/>
                <w:szCs w:val="21"/>
              </w:rPr>
              <w:lastRenderedPageBreak/>
              <w:t>案应包含售后服务的范围、售后服务的内容等。</w:t>
            </w:r>
          </w:p>
          <w:p w14:paraId="23D70DDD" w14:textId="77777777" w:rsidR="004E1AA9" w:rsidRDefault="00BD32A2">
            <w:pPr>
              <w:pStyle w:val="afc"/>
              <w:numPr>
                <w:ilvl w:val="0"/>
                <w:numId w:val="4"/>
              </w:numPr>
              <w:ind w:firstLineChars="0"/>
              <w:jc w:val="left"/>
              <w:rPr>
                <w:rFonts w:ascii="宋体" w:eastAsia="宋体" w:hAnsi="宋体" w:cs="宋体" w:hint="eastAsia"/>
                <w:kern w:val="0"/>
                <w:szCs w:val="21"/>
              </w:rPr>
            </w:pPr>
            <w:r>
              <w:rPr>
                <w:rFonts w:ascii="宋体" w:eastAsia="宋体" w:hAnsi="宋体" w:cs="宋体" w:hint="eastAsia"/>
                <w:kern w:val="0"/>
                <w:szCs w:val="21"/>
              </w:rPr>
              <w:t>方案设计完善、针对性强得5分；</w:t>
            </w:r>
          </w:p>
          <w:p w14:paraId="0EE43683" w14:textId="77777777" w:rsidR="004E1AA9" w:rsidRDefault="00BD32A2">
            <w:pPr>
              <w:pStyle w:val="afc"/>
              <w:numPr>
                <w:ilvl w:val="0"/>
                <w:numId w:val="4"/>
              </w:numPr>
              <w:ind w:firstLineChars="0"/>
              <w:jc w:val="left"/>
              <w:rPr>
                <w:rFonts w:ascii="宋体" w:eastAsia="宋体" w:hAnsi="宋体" w:cs="宋体" w:hint="eastAsia"/>
                <w:kern w:val="0"/>
                <w:szCs w:val="21"/>
              </w:rPr>
            </w:pPr>
            <w:r>
              <w:rPr>
                <w:rFonts w:ascii="宋体" w:eastAsia="宋体" w:hAnsi="宋体" w:cs="宋体" w:hint="eastAsia"/>
                <w:kern w:val="0"/>
                <w:szCs w:val="21"/>
              </w:rPr>
              <w:t>方案设计一般、针对性一般得3分；</w:t>
            </w:r>
          </w:p>
          <w:p w14:paraId="38CC2C9C" w14:textId="77777777" w:rsidR="004E1AA9" w:rsidRDefault="00BD32A2">
            <w:pPr>
              <w:pStyle w:val="afc"/>
              <w:numPr>
                <w:ilvl w:val="0"/>
                <w:numId w:val="4"/>
              </w:numPr>
              <w:ind w:firstLineChars="0"/>
              <w:jc w:val="left"/>
              <w:rPr>
                <w:rFonts w:ascii="宋体" w:eastAsia="宋体" w:hAnsi="宋体" w:cs="宋体" w:hint="eastAsia"/>
                <w:kern w:val="0"/>
                <w:szCs w:val="21"/>
              </w:rPr>
            </w:pPr>
            <w:r>
              <w:rPr>
                <w:rFonts w:ascii="宋体" w:eastAsia="宋体" w:hAnsi="宋体" w:cs="宋体" w:hint="eastAsia"/>
                <w:kern w:val="0"/>
                <w:szCs w:val="21"/>
              </w:rPr>
              <w:t>与采购人需求有差距、有待提升得1分；</w:t>
            </w:r>
          </w:p>
          <w:p w14:paraId="12785438" w14:textId="77777777" w:rsidR="004E1AA9" w:rsidRDefault="00BD32A2">
            <w:pPr>
              <w:pStyle w:val="afc"/>
              <w:numPr>
                <w:ilvl w:val="0"/>
                <w:numId w:val="4"/>
              </w:numPr>
              <w:ind w:firstLineChars="0"/>
              <w:jc w:val="left"/>
              <w:rPr>
                <w:rFonts w:ascii="宋体" w:eastAsia="宋体" w:hAnsi="宋体" w:cs="宋体" w:hint="eastAsia"/>
                <w:kern w:val="0"/>
                <w:szCs w:val="21"/>
              </w:rPr>
            </w:pPr>
            <w:r>
              <w:rPr>
                <w:rFonts w:ascii="宋体" w:eastAsia="宋体" w:hAnsi="宋体" w:cs="宋体" w:hint="eastAsia"/>
                <w:kern w:val="0"/>
                <w:szCs w:val="21"/>
              </w:rPr>
              <w:t>未提供不得分。</w:t>
            </w:r>
          </w:p>
        </w:tc>
        <w:tc>
          <w:tcPr>
            <w:tcW w:w="494" w:type="pct"/>
            <w:tcBorders>
              <w:top w:val="single" w:sz="4" w:space="0" w:color="auto"/>
              <w:left w:val="single" w:sz="4" w:space="0" w:color="auto"/>
              <w:bottom w:val="single" w:sz="4" w:space="0" w:color="auto"/>
              <w:right w:val="single" w:sz="4" w:space="0" w:color="auto"/>
            </w:tcBorders>
            <w:vAlign w:val="center"/>
          </w:tcPr>
          <w:p w14:paraId="60C798BE" w14:textId="77777777" w:rsidR="004E1AA9" w:rsidRDefault="00BD32A2">
            <w:pPr>
              <w:jc w:val="left"/>
              <w:rPr>
                <w:rFonts w:ascii="宋体" w:eastAsia="宋体" w:hAnsi="宋体" w:cs="宋体" w:hint="eastAsia"/>
                <w:kern w:val="0"/>
                <w:szCs w:val="21"/>
              </w:rPr>
            </w:pPr>
            <w:r>
              <w:rPr>
                <w:rFonts w:ascii="宋体" w:eastAsia="宋体" w:hAnsi="宋体" w:cs="宋体"/>
                <w:kern w:val="0"/>
                <w:szCs w:val="21"/>
              </w:rPr>
              <w:lastRenderedPageBreak/>
              <w:t>0-5</w:t>
            </w:r>
            <w:r>
              <w:rPr>
                <w:rFonts w:ascii="宋体" w:eastAsia="宋体" w:hAnsi="宋体" w:cs="宋体" w:hint="eastAsia"/>
                <w:kern w:val="0"/>
                <w:szCs w:val="21"/>
              </w:rPr>
              <w:t>分</w:t>
            </w:r>
          </w:p>
        </w:tc>
      </w:tr>
      <w:tr w:rsidR="004E1AA9" w14:paraId="0ABDBAA2" w14:textId="77777777">
        <w:trPr>
          <w:jc w:val="center"/>
        </w:trPr>
        <w:tc>
          <w:tcPr>
            <w:tcW w:w="711" w:type="pct"/>
            <w:vMerge/>
            <w:tcBorders>
              <w:left w:val="single" w:sz="4" w:space="0" w:color="auto"/>
              <w:right w:val="single" w:sz="4" w:space="0" w:color="auto"/>
            </w:tcBorders>
            <w:vAlign w:val="center"/>
          </w:tcPr>
          <w:p w14:paraId="467209E1"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1FF1CA11" w14:textId="77777777" w:rsidR="004E1AA9" w:rsidRDefault="00BD32A2">
            <w:pPr>
              <w:adjustRightInd w:val="0"/>
              <w:spacing w:line="400" w:lineRule="exact"/>
              <w:jc w:val="left"/>
              <w:rPr>
                <w:rFonts w:ascii="宋体" w:eastAsia="宋体" w:hAnsi="宋体" w:cs="宋体" w:hint="eastAsia"/>
                <w:kern w:val="0"/>
                <w:szCs w:val="21"/>
              </w:rPr>
            </w:pPr>
            <w:r>
              <w:rPr>
                <w:rFonts w:ascii="宋体" w:eastAsia="宋体" w:hAnsi="宋体" w:cs="宋体" w:hint="eastAsia"/>
                <w:kern w:val="0"/>
                <w:szCs w:val="21"/>
              </w:rPr>
              <w:t>企业荣誉资质</w:t>
            </w:r>
          </w:p>
        </w:tc>
        <w:tc>
          <w:tcPr>
            <w:tcW w:w="3110" w:type="pct"/>
            <w:tcBorders>
              <w:top w:val="single" w:sz="4" w:space="0" w:color="auto"/>
              <w:left w:val="single" w:sz="4" w:space="0" w:color="auto"/>
              <w:bottom w:val="single" w:sz="4" w:space="0" w:color="auto"/>
              <w:right w:val="single" w:sz="4" w:space="0" w:color="auto"/>
            </w:tcBorders>
            <w:vAlign w:val="center"/>
          </w:tcPr>
          <w:p w14:paraId="6DF68DE4" w14:textId="77777777" w:rsidR="004E1AA9" w:rsidRDefault="00BD32A2">
            <w:pPr>
              <w:jc w:val="left"/>
              <w:rPr>
                <w:rFonts w:ascii="宋体" w:eastAsia="宋体" w:hAnsi="宋体" w:cs="宋体" w:hint="eastAsia"/>
                <w:kern w:val="0"/>
                <w:szCs w:val="21"/>
              </w:rPr>
            </w:pPr>
            <w:r>
              <w:rPr>
                <w:rFonts w:ascii="宋体" w:eastAsia="宋体" w:hAnsi="宋体" w:cs="宋体" w:hint="eastAsia"/>
                <w:kern w:val="0"/>
                <w:szCs w:val="21"/>
              </w:rPr>
              <w:t>响应供应商需提供在线教育平台的研发或数字内容制作服务相关的质量管理体系认证证书、环境管理体系认证证书、职业健康安全管理体系认证证书、信息安全管理体系认证证书、信息技术服务管理体系认证证书，每提供一份证书得</w:t>
            </w:r>
            <w:r>
              <w:rPr>
                <w:rFonts w:ascii="宋体" w:eastAsia="宋体" w:hAnsi="宋体" w:cs="宋体" w:hint="eastAsia"/>
                <w:kern w:val="0"/>
                <w:szCs w:val="21"/>
                <w:u w:val="single"/>
              </w:rPr>
              <w:t xml:space="preserve"> 1 </w:t>
            </w:r>
            <w:r>
              <w:rPr>
                <w:rFonts w:ascii="宋体" w:eastAsia="宋体" w:hAnsi="宋体" w:cs="宋体" w:hint="eastAsia"/>
                <w:kern w:val="0"/>
                <w:szCs w:val="21"/>
              </w:rPr>
              <w:t>分， 最多得</w:t>
            </w:r>
            <w:r>
              <w:rPr>
                <w:rFonts w:ascii="宋体" w:eastAsia="宋体" w:hAnsi="宋体" w:cs="宋体" w:hint="eastAsia"/>
                <w:kern w:val="0"/>
                <w:szCs w:val="21"/>
                <w:u w:val="single"/>
              </w:rPr>
              <w:t xml:space="preserve">5 </w:t>
            </w:r>
            <w:r>
              <w:rPr>
                <w:rFonts w:ascii="宋体" w:eastAsia="宋体" w:hAnsi="宋体" w:cs="宋体" w:hint="eastAsia"/>
                <w:kern w:val="0"/>
                <w:szCs w:val="21"/>
              </w:rPr>
              <w:t>分，不提供或提供无效证书不得分。</w:t>
            </w:r>
          </w:p>
          <w:p w14:paraId="26AE48FC" w14:textId="77777777" w:rsidR="004E1AA9" w:rsidRDefault="00BD32A2">
            <w:pPr>
              <w:jc w:val="left"/>
              <w:rPr>
                <w:rFonts w:ascii="宋体" w:eastAsia="宋体" w:hAnsi="宋体" w:cs="宋体" w:hint="eastAsia"/>
                <w:b/>
                <w:bCs/>
                <w:kern w:val="0"/>
                <w:szCs w:val="21"/>
              </w:rPr>
            </w:pPr>
            <w:r>
              <w:rPr>
                <w:rFonts w:ascii="宋体" w:eastAsia="宋体" w:hAnsi="宋体" w:cs="宋体" w:hint="eastAsia"/>
                <w:b/>
                <w:bCs/>
                <w:kern w:val="0"/>
                <w:szCs w:val="21"/>
              </w:rPr>
              <w:t>注：需提供认证证书复印件、中国国家认证认可监督管理 委员会“全国认证认可信息公共服务平台”</w:t>
            </w:r>
          </w:p>
          <w:p w14:paraId="19E1B30A" w14:textId="77777777" w:rsidR="004E1AA9" w:rsidRDefault="00BD32A2">
            <w:pPr>
              <w:adjustRightInd w:val="0"/>
              <w:jc w:val="left"/>
              <w:rPr>
                <w:rFonts w:ascii="宋体" w:eastAsia="宋体" w:hAnsi="宋体" w:cs="宋体" w:hint="eastAsia"/>
                <w:kern w:val="0"/>
                <w:szCs w:val="21"/>
              </w:rPr>
            </w:pPr>
            <w:r>
              <w:rPr>
                <w:rFonts w:ascii="宋体" w:eastAsia="宋体" w:hAnsi="宋体" w:cs="宋体" w:hint="eastAsia"/>
                <w:b/>
                <w:bCs/>
                <w:kern w:val="0"/>
                <w:szCs w:val="21"/>
              </w:rPr>
              <w:t>（www.cnca.gov.cn）的认证系统查询结果截图，证书材料 不全、证书无效或未按要求提供认证系统查询结果截图的不得分。</w:t>
            </w:r>
          </w:p>
        </w:tc>
        <w:tc>
          <w:tcPr>
            <w:tcW w:w="494" w:type="pct"/>
            <w:tcBorders>
              <w:top w:val="single" w:sz="4" w:space="0" w:color="auto"/>
              <w:left w:val="single" w:sz="4" w:space="0" w:color="auto"/>
              <w:bottom w:val="single" w:sz="4" w:space="0" w:color="auto"/>
              <w:right w:val="single" w:sz="4" w:space="0" w:color="auto"/>
            </w:tcBorders>
            <w:vAlign w:val="center"/>
          </w:tcPr>
          <w:p w14:paraId="029E3757" w14:textId="77777777" w:rsidR="004E1AA9" w:rsidRDefault="00BD32A2">
            <w:pPr>
              <w:adjustRightInd w:val="0"/>
              <w:spacing w:line="400" w:lineRule="exact"/>
              <w:jc w:val="left"/>
              <w:rPr>
                <w:rFonts w:ascii="宋体" w:eastAsia="宋体" w:hAnsi="宋体" w:cs="宋体" w:hint="eastAsia"/>
                <w:kern w:val="0"/>
                <w:szCs w:val="21"/>
              </w:rPr>
            </w:pPr>
            <w:r>
              <w:rPr>
                <w:rFonts w:ascii="宋体" w:eastAsia="宋体" w:hAnsi="宋体" w:cs="宋体" w:hint="eastAsia"/>
                <w:kern w:val="0"/>
                <w:szCs w:val="21"/>
              </w:rPr>
              <w:t>0-5分</w:t>
            </w:r>
          </w:p>
        </w:tc>
      </w:tr>
      <w:tr w:rsidR="004E1AA9" w14:paraId="5F8D315E" w14:textId="77777777">
        <w:trPr>
          <w:trHeight w:val="3294"/>
          <w:jc w:val="center"/>
        </w:trPr>
        <w:tc>
          <w:tcPr>
            <w:tcW w:w="711" w:type="pct"/>
            <w:vMerge/>
            <w:tcBorders>
              <w:left w:val="single" w:sz="4" w:space="0" w:color="auto"/>
              <w:right w:val="single" w:sz="4" w:space="0" w:color="auto"/>
            </w:tcBorders>
            <w:vAlign w:val="center"/>
          </w:tcPr>
          <w:p w14:paraId="2BAD8AE8"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2012BE45" w14:textId="77777777" w:rsidR="004E1AA9" w:rsidRDefault="00BD32A2">
            <w:pPr>
              <w:adjustRightInd w:val="0"/>
              <w:spacing w:line="400" w:lineRule="exact"/>
              <w:jc w:val="left"/>
              <w:rPr>
                <w:rFonts w:ascii="宋体" w:eastAsia="宋体" w:hAnsi="宋体" w:cs="宋体" w:hint="eastAsia"/>
                <w:kern w:val="0"/>
                <w:szCs w:val="21"/>
              </w:rPr>
            </w:pPr>
            <w:r>
              <w:rPr>
                <w:rFonts w:ascii="宋体" w:eastAsia="宋体" w:hAnsi="宋体" w:cs="宋体" w:hint="eastAsia"/>
                <w:kern w:val="0"/>
                <w:szCs w:val="21"/>
              </w:rPr>
              <w:t>平台国家级精品在线开放课程认定</w:t>
            </w:r>
          </w:p>
        </w:tc>
        <w:tc>
          <w:tcPr>
            <w:tcW w:w="3110" w:type="pct"/>
            <w:tcBorders>
              <w:top w:val="single" w:sz="4" w:space="0" w:color="auto"/>
              <w:left w:val="single" w:sz="4" w:space="0" w:color="auto"/>
              <w:bottom w:val="single" w:sz="4" w:space="0" w:color="auto"/>
              <w:right w:val="single" w:sz="4" w:space="0" w:color="auto"/>
            </w:tcBorders>
            <w:vAlign w:val="center"/>
          </w:tcPr>
          <w:p w14:paraId="25D95143" w14:textId="565084DF" w:rsidR="004E1AA9" w:rsidRDefault="00BD32A2">
            <w:pPr>
              <w:widowControl/>
              <w:jc w:val="left"/>
              <w:rPr>
                <w:rFonts w:ascii="宋体" w:eastAsia="宋体" w:hAnsi="宋体" w:cs="宋体" w:hint="eastAsia"/>
                <w:kern w:val="0"/>
                <w:szCs w:val="21"/>
              </w:rPr>
            </w:pPr>
            <w:r>
              <w:rPr>
                <w:rFonts w:ascii="宋体" w:eastAsia="宋体" w:hAnsi="宋体" w:cs="宋体" w:hint="eastAsia"/>
                <w:kern w:val="0"/>
                <w:szCs w:val="21"/>
              </w:rPr>
              <w:t>依托响应供应商所被授权的平台运行申报并获得教育部 2017年之后国家级线上一流课程</w:t>
            </w:r>
            <w:proofErr w:type="gramStart"/>
            <w:r>
              <w:rPr>
                <w:rFonts w:ascii="宋体" w:eastAsia="宋体" w:hAnsi="宋体" w:cs="宋体" w:hint="eastAsia"/>
                <w:kern w:val="0"/>
                <w:szCs w:val="21"/>
              </w:rPr>
              <w:t>(国家级精品在线开放课程)</w:t>
            </w:r>
            <w:proofErr w:type="gramEnd"/>
            <w:r>
              <w:rPr>
                <w:rFonts w:ascii="宋体" w:eastAsia="宋体" w:hAnsi="宋体" w:cs="宋体" w:hint="eastAsia"/>
                <w:kern w:val="0"/>
                <w:szCs w:val="21"/>
              </w:rPr>
              <w:t>的课程认定的数量情况，认定门数，1-99门得1分，100-199门得5分，200-299门得10分，300-399门得15分，400门以上20分，此项</w:t>
            </w:r>
            <w:r w:rsidR="00550E5B">
              <w:rPr>
                <w:rFonts w:ascii="宋体" w:eastAsia="宋体" w:hAnsi="宋体" w:cs="宋体" w:hint="eastAsia"/>
                <w:kern w:val="0"/>
                <w:szCs w:val="21"/>
              </w:rPr>
              <w:t>满</w:t>
            </w:r>
            <w:r>
              <w:rPr>
                <w:rFonts w:ascii="宋体" w:eastAsia="宋体" w:hAnsi="宋体" w:cs="宋体" w:hint="eastAsia"/>
                <w:kern w:val="0"/>
                <w:szCs w:val="21"/>
              </w:rPr>
              <w:t>分20分。</w:t>
            </w:r>
          </w:p>
          <w:p w14:paraId="78947A68" w14:textId="77777777" w:rsidR="004E1AA9" w:rsidRDefault="00BD32A2">
            <w:pPr>
              <w:widowControl/>
              <w:jc w:val="left"/>
              <w:rPr>
                <w:rFonts w:ascii="宋体" w:eastAsia="宋体" w:hAnsi="宋体" w:cs="宋体" w:hint="eastAsia"/>
                <w:b/>
                <w:bCs/>
                <w:kern w:val="0"/>
                <w:szCs w:val="21"/>
              </w:rPr>
            </w:pPr>
            <w:r>
              <w:rPr>
                <w:rFonts w:ascii="宋体" w:eastAsia="宋体" w:hAnsi="宋体" w:cs="宋体" w:hint="eastAsia"/>
                <w:kern w:val="0"/>
                <w:szCs w:val="21"/>
              </w:rPr>
              <w:t>获批课程须提供教育部官网公示的网址和获得的入围课程名称、学校、教师等详细名单。不提供不得分。提供虚假资料的响应无效，采购人并上报财政主管部门。</w:t>
            </w:r>
          </w:p>
        </w:tc>
        <w:tc>
          <w:tcPr>
            <w:tcW w:w="494" w:type="pct"/>
            <w:tcBorders>
              <w:top w:val="single" w:sz="4" w:space="0" w:color="auto"/>
              <w:left w:val="single" w:sz="4" w:space="0" w:color="auto"/>
              <w:bottom w:val="single" w:sz="4" w:space="0" w:color="auto"/>
              <w:right w:val="single" w:sz="4" w:space="0" w:color="auto"/>
            </w:tcBorders>
            <w:vAlign w:val="center"/>
          </w:tcPr>
          <w:p w14:paraId="4E3B9A96" w14:textId="77777777" w:rsidR="004E1AA9" w:rsidRDefault="00BD32A2">
            <w:pPr>
              <w:adjustRightInd w:val="0"/>
              <w:spacing w:line="400" w:lineRule="exact"/>
              <w:jc w:val="left"/>
              <w:rPr>
                <w:rFonts w:ascii="宋体" w:eastAsia="宋体" w:hAnsi="宋体" w:cs="宋体" w:hint="eastAsia"/>
                <w:kern w:val="0"/>
                <w:szCs w:val="21"/>
              </w:rPr>
            </w:pPr>
            <w:r>
              <w:rPr>
                <w:rFonts w:ascii="宋体" w:eastAsia="宋体" w:hAnsi="宋体" w:cs="宋体" w:hint="eastAsia"/>
                <w:kern w:val="0"/>
                <w:szCs w:val="21"/>
              </w:rPr>
              <w:t>0-20分</w:t>
            </w:r>
          </w:p>
        </w:tc>
      </w:tr>
      <w:tr w:rsidR="004E1AA9" w14:paraId="7D365675" w14:textId="77777777">
        <w:trPr>
          <w:jc w:val="center"/>
        </w:trPr>
        <w:tc>
          <w:tcPr>
            <w:tcW w:w="711" w:type="pct"/>
            <w:vMerge/>
            <w:tcBorders>
              <w:left w:val="single" w:sz="4" w:space="0" w:color="auto"/>
              <w:right w:val="single" w:sz="4" w:space="0" w:color="auto"/>
            </w:tcBorders>
            <w:vAlign w:val="center"/>
          </w:tcPr>
          <w:p w14:paraId="26C13564" w14:textId="77777777" w:rsidR="004E1AA9" w:rsidRDefault="004E1AA9">
            <w:pPr>
              <w:spacing w:line="360" w:lineRule="auto"/>
              <w:ind w:firstLine="435"/>
              <w:jc w:val="center"/>
              <w:rPr>
                <w:rFonts w:asciiTheme="minorEastAsia" w:eastAsiaTheme="minorEastAsia" w:hAnsiTheme="minorEastAsia" w:hint="eastAsia"/>
                <w:b/>
                <w:bCs/>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4BCE73E8" w14:textId="77777777" w:rsidR="004E1AA9" w:rsidRDefault="00BD32A2">
            <w:pPr>
              <w:adjustRightInd w:val="0"/>
              <w:spacing w:line="400" w:lineRule="exact"/>
              <w:jc w:val="left"/>
              <w:rPr>
                <w:rFonts w:ascii="宋体" w:eastAsia="宋体" w:hAnsi="宋体" w:cs="宋体" w:hint="eastAsia"/>
                <w:kern w:val="0"/>
                <w:szCs w:val="21"/>
              </w:rPr>
            </w:pPr>
            <w:r>
              <w:rPr>
                <w:rFonts w:ascii="宋体" w:eastAsia="宋体" w:hAnsi="宋体" w:cs="宋体" w:hint="eastAsia"/>
                <w:kern w:val="0"/>
                <w:szCs w:val="21"/>
              </w:rPr>
              <w:t>供应商业绩</w:t>
            </w:r>
          </w:p>
        </w:tc>
        <w:tc>
          <w:tcPr>
            <w:tcW w:w="3110" w:type="pct"/>
            <w:tcBorders>
              <w:top w:val="single" w:sz="4" w:space="0" w:color="auto"/>
              <w:left w:val="single" w:sz="4" w:space="0" w:color="auto"/>
              <w:bottom w:val="single" w:sz="4" w:space="0" w:color="auto"/>
              <w:right w:val="single" w:sz="4" w:space="0" w:color="auto"/>
            </w:tcBorders>
            <w:vAlign w:val="center"/>
          </w:tcPr>
          <w:p w14:paraId="5C544644" w14:textId="77777777" w:rsidR="004E1AA9" w:rsidRDefault="00BD32A2">
            <w:pPr>
              <w:jc w:val="left"/>
              <w:rPr>
                <w:rFonts w:ascii="宋体" w:eastAsia="宋体" w:hAnsi="宋体" w:cs="宋体" w:hint="eastAsia"/>
                <w:kern w:val="0"/>
                <w:szCs w:val="21"/>
              </w:rPr>
            </w:pPr>
            <w:r>
              <w:rPr>
                <w:rFonts w:ascii="宋体" w:eastAsia="宋体" w:hAnsi="宋体" w:cs="宋体" w:hint="eastAsia"/>
                <w:kern w:val="0"/>
                <w:szCs w:val="21"/>
              </w:rPr>
              <w:t>供应商具备同类业务（含智慧课程制作）业绩的，每提供一份业绩合同，得</w:t>
            </w:r>
            <w:r>
              <w:rPr>
                <w:rFonts w:ascii="宋体" w:eastAsia="宋体" w:hAnsi="宋体" w:cs="宋体" w:hint="eastAsia"/>
                <w:kern w:val="0"/>
                <w:szCs w:val="21"/>
                <w:u w:val="single"/>
              </w:rPr>
              <w:t>2</w:t>
            </w:r>
            <w:r>
              <w:rPr>
                <w:rFonts w:ascii="宋体" w:eastAsia="宋体" w:hAnsi="宋体" w:cs="宋体" w:hint="eastAsia"/>
                <w:kern w:val="0"/>
                <w:szCs w:val="21"/>
              </w:rPr>
              <w:t>分，满分</w:t>
            </w:r>
            <w:r>
              <w:rPr>
                <w:rFonts w:ascii="宋体" w:eastAsia="宋体" w:hAnsi="宋体" w:cs="宋体" w:hint="eastAsia"/>
                <w:kern w:val="0"/>
                <w:szCs w:val="21"/>
                <w:u w:val="single"/>
              </w:rPr>
              <w:t>4</w:t>
            </w:r>
            <w:r>
              <w:rPr>
                <w:rFonts w:ascii="宋体" w:eastAsia="宋体" w:hAnsi="宋体" w:cs="宋体" w:hint="eastAsia"/>
                <w:kern w:val="0"/>
                <w:szCs w:val="21"/>
              </w:rPr>
              <w:t>分。</w:t>
            </w:r>
          </w:p>
          <w:p w14:paraId="4A6AC189" w14:textId="77777777" w:rsidR="004E1AA9" w:rsidRDefault="00BD32A2">
            <w:pPr>
              <w:widowControl/>
              <w:jc w:val="left"/>
              <w:rPr>
                <w:rFonts w:ascii="宋体" w:eastAsia="宋体" w:hAnsi="宋体" w:cs="宋体" w:hint="eastAsia"/>
                <w:b/>
                <w:bCs/>
                <w:kern w:val="0"/>
                <w:szCs w:val="21"/>
              </w:rPr>
            </w:pPr>
            <w:r>
              <w:rPr>
                <w:rFonts w:ascii="宋体" w:eastAsia="宋体" w:hAnsi="宋体" w:cs="宋体" w:hint="eastAsia"/>
                <w:b/>
                <w:bCs/>
                <w:kern w:val="0"/>
                <w:szCs w:val="21"/>
              </w:rPr>
              <w:t>注：响应文件中须提供供应商业绩合同，扫描件应能辨识买卖双方公章、标的信息；如业绩合同不能体现以上全部内容，可提供业绩合同甲方盖公章的证明扫描件。否则，不得分。响应供应商与其关联公司（单位负责人为同一人或者存在直接控股、管理关系的不同供应商）之间签订的合同，均不予认可，采购人有权在成交后核查合同原件。</w:t>
            </w:r>
          </w:p>
        </w:tc>
        <w:tc>
          <w:tcPr>
            <w:tcW w:w="494" w:type="pct"/>
            <w:tcBorders>
              <w:top w:val="single" w:sz="4" w:space="0" w:color="auto"/>
              <w:left w:val="single" w:sz="4" w:space="0" w:color="auto"/>
              <w:bottom w:val="single" w:sz="4" w:space="0" w:color="auto"/>
              <w:right w:val="single" w:sz="4" w:space="0" w:color="auto"/>
            </w:tcBorders>
            <w:vAlign w:val="center"/>
          </w:tcPr>
          <w:p w14:paraId="7A29968B" w14:textId="77777777" w:rsidR="004E1AA9" w:rsidRDefault="00BD32A2">
            <w:pPr>
              <w:adjustRightInd w:val="0"/>
              <w:spacing w:line="400" w:lineRule="exact"/>
              <w:jc w:val="left"/>
              <w:rPr>
                <w:rFonts w:ascii="宋体" w:eastAsia="宋体" w:hAnsi="宋体" w:cs="宋体" w:hint="eastAsia"/>
                <w:kern w:val="0"/>
                <w:szCs w:val="21"/>
              </w:rPr>
            </w:pPr>
            <w:r>
              <w:rPr>
                <w:rFonts w:ascii="宋体" w:eastAsia="宋体" w:hAnsi="宋体" w:cs="宋体" w:hint="eastAsia"/>
                <w:kern w:val="0"/>
                <w:szCs w:val="21"/>
              </w:rPr>
              <w:t>0-4分</w:t>
            </w:r>
          </w:p>
        </w:tc>
      </w:tr>
      <w:tr w:rsidR="004E1AA9" w14:paraId="0D15D959" w14:textId="77777777">
        <w:trPr>
          <w:jc w:val="center"/>
        </w:trPr>
        <w:tc>
          <w:tcPr>
            <w:tcW w:w="711" w:type="pct"/>
            <w:tcBorders>
              <w:left w:val="single" w:sz="4" w:space="0" w:color="auto"/>
              <w:right w:val="single" w:sz="4" w:space="0" w:color="auto"/>
            </w:tcBorders>
            <w:vAlign w:val="center"/>
          </w:tcPr>
          <w:p w14:paraId="25495268" w14:textId="77777777" w:rsidR="004E1AA9" w:rsidRDefault="00BD32A2">
            <w:pPr>
              <w:spacing w:line="360" w:lineRule="auto"/>
              <w:jc w:val="center"/>
              <w:rPr>
                <w:rFonts w:asciiTheme="minorEastAsia" w:eastAsiaTheme="minorEastAsia" w:hAnsiTheme="minorEastAsia" w:hint="eastAsia"/>
                <w:szCs w:val="21"/>
              </w:rPr>
            </w:pPr>
            <w:r>
              <w:rPr>
                <w:rFonts w:asciiTheme="minorEastAsia" w:eastAsiaTheme="minorEastAsia" w:hAnsiTheme="minorEastAsia" w:hint="eastAsia"/>
                <w:szCs w:val="21"/>
              </w:rPr>
              <w:t>价格分</w:t>
            </w:r>
          </w:p>
          <w:p w14:paraId="08EB2FE2" w14:textId="77777777" w:rsidR="004E1AA9" w:rsidRDefault="00BD32A2">
            <w:pPr>
              <w:spacing w:line="360" w:lineRule="auto"/>
              <w:rPr>
                <w:rFonts w:asciiTheme="minorEastAsia" w:eastAsiaTheme="minorEastAsia" w:hAnsiTheme="minorEastAsia" w:hint="eastAsia"/>
                <w:b/>
                <w:bCs/>
                <w:szCs w:val="21"/>
              </w:rPr>
            </w:pPr>
            <w:r>
              <w:rPr>
                <w:rFonts w:asciiTheme="minorEastAsia" w:eastAsiaTheme="minorEastAsia" w:hAnsiTheme="minorEastAsia" w:hint="eastAsia"/>
                <w:szCs w:val="21"/>
              </w:rPr>
              <w:t>（10分）</w:t>
            </w:r>
          </w:p>
        </w:tc>
        <w:tc>
          <w:tcPr>
            <w:tcW w:w="4289" w:type="pct"/>
            <w:gridSpan w:val="3"/>
            <w:tcBorders>
              <w:top w:val="single" w:sz="4" w:space="0" w:color="auto"/>
              <w:left w:val="single" w:sz="4" w:space="0" w:color="auto"/>
              <w:bottom w:val="single" w:sz="4" w:space="0" w:color="auto"/>
              <w:right w:val="single" w:sz="4" w:space="0" w:color="auto"/>
            </w:tcBorders>
            <w:vAlign w:val="center"/>
          </w:tcPr>
          <w:p w14:paraId="4198AB3F" w14:textId="77777777" w:rsidR="004E1AA9" w:rsidRDefault="00BD32A2">
            <w:pPr>
              <w:spacing w:line="360" w:lineRule="auto"/>
              <w:rPr>
                <w:rFonts w:asciiTheme="minorEastAsia" w:eastAsiaTheme="minorEastAsia" w:hAnsiTheme="minorEastAsia" w:hint="eastAsia"/>
                <w:szCs w:val="21"/>
              </w:rPr>
            </w:pPr>
            <w:r>
              <w:rPr>
                <w:rFonts w:asciiTheme="minorEastAsia" w:eastAsiaTheme="minorEastAsia" w:hAnsiTheme="minorEastAsia" w:hint="eastAsia"/>
                <w:szCs w:val="21"/>
              </w:rPr>
              <w:t>价格分统一采用低价优先法，即满足磋商文件要求且最后报价最低的供应商的价格为磋商基准价，其价格分为满分</w:t>
            </w:r>
            <w:r>
              <w:rPr>
                <w:rFonts w:asciiTheme="minorEastAsia" w:eastAsiaTheme="minorEastAsia" w:hAnsiTheme="minorEastAsia" w:hint="eastAsia"/>
                <w:szCs w:val="21"/>
                <w:u w:val="single"/>
              </w:rPr>
              <w:t>10</w:t>
            </w:r>
            <w:r>
              <w:rPr>
                <w:rFonts w:asciiTheme="minorEastAsia" w:eastAsiaTheme="minorEastAsia" w:hAnsiTheme="minorEastAsia" w:hint="eastAsia"/>
                <w:szCs w:val="21"/>
              </w:rPr>
              <w:t>分。其他供应商的价格分统一按照下列公式计算：</w:t>
            </w:r>
          </w:p>
          <w:p w14:paraId="18EE67EE" w14:textId="77777777" w:rsidR="004E1AA9" w:rsidRDefault="00BD32A2">
            <w:pPr>
              <w:spacing w:line="360" w:lineRule="auto"/>
              <w:rPr>
                <w:rFonts w:asciiTheme="minorEastAsia" w:eastAsiaTheme="minorEastAsia" w:hAnsiTheme="minorEastAsia" w:hint="eastAsia"/>
                <w:b/>
                <w:bCs/>
                <w:szCs w:val="21"/>
              </w:rPr>
            </w:pPr>
            <w:r>
              <w:rPr>
                <w:rFonts w:asciiTheme="minorEastAsia" w:eastAsiaTheme="minorEastAsia" w:hAnsiTheme="minorEastAsia" w:hint="eastAsia"/>
                <w:szCs w:val="21"/>
              </w:rPr>
              <w:t xml:space="preserve">磋商报价得分＝（磋商基准价/最后磋商报价）× </w:t>
            </w:r>
            <w:r>
              <w:rPr>
                <w:rFonts w:asciiTheme="minorEastAsia" w:eastAsiaTheme="minorEastAsia" w:hAnsiTheme="minorEastAsia" w:hint="eastAsia"/>
                <w:szCs w:val="21"/>
                <w:u w:val="single"/>
              </w:rPr>
              <w:t>10</w:t>
            </w:r>
          </w:p>
        </w:tc>
      </w:tr>
    </w:tbl>
    <w:p w14:paraId="1A3FF48A"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w:t>
      </w: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.3</w:t>
      </w:r>
      <w:r>
        <w:rPr>
          <w:rFonts w:asciiTheme="minorEastAsia" w:eastAsiaTheme="minorEastAsia" w:hAnsiTheme="minorEastAsia" w:hint="eastAsia"/>
          <w:sz w:val="24"/>
        </w:rPr>
        <w:t>分值汇总</w:t>
      </w:r>
    </w:p>
    <w:p w14:paraId="2295175E"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lastRenderedPageBreak/>
        <w:t>（</w:t>
      </w:r>
      <w:r>
        <w:rPr>
          <w:rFonts w:asciiTheme="minorEastAsia" w:eastAsiaTheme="minorEastAsia" w:hAnsiTheme="minorEastAsia"/>
          <w:sz w:val="24"/>
        </w:rPr>
        <w:t>1）磋商小组各成员应当独立对每个有效响应的文件进行评价、打分，然后汇总每个供应商每项评分因素的得分，再取各位评委评分之平均值，四舍五入保留至小数点后两位数，得到该供应商的技术资信分。</w:t>
      </w:r>
    </w:p>
    <w:p w14:paraId="4CAE44B1"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2）将每个供应商的技术资信分加上根据上述标准计算出的价格分，即为该供应商的综合总得分。</w:t>
      </w:r>
    </w:p>
    <w:p w14:paraId="548E2872" w14:textId="77777777" w:rsidR="004E1AA9" w:rsidRDefault="00BD32A2">
      <w:pPr>
        <w:widowControl/>
        <w:jc w:val="left"/>
        <w:rPr>
          <w:rFonts w:asciiTheme="minorEastAsia" w:eastAsiaTheme="minorEastAsia" w:hAnsiTheme="minorEastAsia" w:hint="eastAsia"/>
          <w:sz w:val="24"/>
        </w:rPr>
      </w:pPr>
      <w:r>
        <w:rPr>
          <w:rFonts w:asciiTheme="minorEastAsia" w:eastAsiaTheme="minorEastAsia" w:hAnsiTheme="minorEastAsia"/>
          <w:sz w:val="24"/>
        </w:rPr>
        <w:br w:type="page"/>
      </w:r>
    </w:p>
    <w:p w14:paraId="6CB277B3" w14:textId="77777777" w:rsidR="004E1AA9" w:rsidRDefault="00BD32A2">
      <w:pPr>
        <w:spacing w:line="360" w:lineRule="auto"/>
        <w:jc w:val="center"/>
        <w:outlineLvl w:val="0"/>
        <w:rPr>
          <w:rFonts w:asciiTheme="minorEastAsia" w:eastAsiaTheme="minorEastAsia" w:hAnsiTheme="minorEastAsia" w:hint="eastAsia"/>
          <w:b/>
          <w:sz w:val="28"/>
        </w:rPr>
      </w:pPr>
      <w:bookmarkStart w:id="63" w:name="_Toc17167"/>
      <w:bookmarkStart w:id="64" w:name="_Toc63440929"/>
      <w:proofErr w:type="gramStart"/>
      <w:r>
        <w:rPr>
          <w:rFonts w:asciiTheme="minorEastAsia" w:eastAsiaTheme="minorEastAsia" w:hAnsiTheme="minorEastAsia" w:hint="eastAsia"/>
          <w:b/>
          <w:sz w:val="28"/>
        </w:rPr>
        <w:lastRenderedPageBreak/>
        <w:t xml:space="preserve">第五章  </w:t>
      </w:r>
      <w:r>
        <w:rPr>
          <w:rFonts w:asciiTheme="minorEastAsia" w:eastAsiaTheme="minorEastAsia" w:hAnsiTheme="minorEastAsia"/>
          <w:b/>
          <w:sz w:val="28"/>
        </w:rPr>
        <w:t>采购合同</w:t>
      </w:r>
      <w:bookmarkEnd w:id="63"/>
      <w:bookmarkEnd w:id="64"/>
      <w:proofErr w:type="gramEnd"/>
    </w:p>
    <w:p w14:paraId="15A70983" w14:textId="77777777" w:rsidR="004E1AA9" w:rsidRDefault="004E1AA9">
      <w:pPr>
        <w:spacing w:line="480" w:lineRule="auto"/>
        <w:jc w:val="center"/>
        <w:rPr>
          <w:rFonts w:asciiTheme="minorEastAsia" w:eastAsiaTheme="minorEastAsia" w:hAnsiTheme="minorEastAsia" w:hint="eastAsia"/>
          <w:b/>
          <w:sz w:val="24"/>
        </w:rPr>
      </w:pPr>
    </w:p>
    <w:p w14:paraId="4424A741" w14:textId="77777777" w:rsidR="004E1AA9" w:rsidRDefault="004E1AA9">
      <w:pPr>
        <w:spacing w:line="480" w:lineRule="auto"/>
        <w:jc w:val="center"/>
        <w:rPr>
          <w:rFonts w:asciiTheme="minorEastAsia" w:eastAsiaTheme="minorEastAsia" w:hAnsiTheme="minorEastAsia" w:hint="eastAsia"/>
          <w:b/>
          <w:sz w:val="24"/>
        </w:rPr>
      </w:pPr>
    </w:p>
    <w:p w14:paraId="4D313916" w14:textId="77777777" w:rsidR="004E1AA9" w:rsidRDefault="004E1AA9">
      <w:pPr>
        <w:spacing w:line="480" w:lineRule="auto"/>
        <w:jc w:val="center"/>
        <w:rPr>
          <w:rFonts w:asciiTheme="minorEastAsia" w:eastAsiaTheme="minorEastAsia" w:hAnsiTheme="minorEastAsia" w:hint="eastAsia"/>
          <w:b/>
          <w:sz w:val="24"/>
        </w:rPr>
      </w:pPr>
    </w:p>
    <w:p w14:paraId="6D66FE84" w14:textId="21AC66EB" w:rsidR="004E1AA9" w:rsidRDefault="00F8306D">
      <w:pPr>
        <w:spacing w:line="480" w:lineRule="auto"/>
        <w:jc w:val="center"/>
        <w:rPr>
          <w:rFonts w:asciiTheme="minorEastAsia" w:eastAsiaTheme="minorEastAsia" w:hAnsiTheme="minorEastAsia" w:hint="eastAsia"/>
          <w:b/>
          <w:sz w:val="24"/>
        </w:rPr>
      </w:pPr>
      <w:r w:rsidRPr="00F8306D">
        <w:rPr>
          <w:rFonts w:asciiTheme="minorEastAsia" w:eastAsiaTheme="minorEastAsia" w:hAnsiTheme="minorEastAsia" w:hint="eastAsia"/>
          <w:b/>
          <w:sz w:val="32"/>
          <w:szCs w:val="32"/>
        </w:rPr>
        <w:t>皖南医学院法医智慧课程建设项目</w:t>
      </w:r>
      <w:r w:rsidR="00BD32A2">
        <w:rPr>
          <w:rFonts w:asciiTheme="minorEastAsia" w:eastAsiaTheme="minorEastAsia" w:hAnsiTheme="minorEastAsia" w:hint="eastAsia"/>
          <w:b/>
          <w:sz w:val="32"/>
          <w:szCs w:val="32"/>
        </w:rPr>
        <w:t>采购合同</w:t>
      </w:r>
    </w:p>
    <w:p w14:paraId="233F1247" w14:textId="77777777" w:rsidR="004E1AA9" w:rsidRDefault="004E1AA9">
      <w:pPr>
        <w:spacing w:line="480" w:lineRule="auto"/>
        <w:jc w:val="center"/>
        <w:rPr>
          <w:rFonts w:asciiTheme="minorEastAsia" w:eastAsiaTheme="minorEastAsia" w:hAnsiTheme="minorEastAsia" w:hint="eastAsia"/>
          <w:b/>
          <w:sz w:val="24"/>
        </w:rPr>
      </w:pPr>
    </w:p>
    <w:p w14:paraId="45ACFF3D" w14:textId="77777777" w:rsidR="004E1AA9" w:rsidRDefault="004E1AA9">
      <w:pPr>
        <w:spacing w:line="480" w:lineRule="auto"/>
        <w:jc w:val="center"/>
        <w:rPr>
          <w:rFonts w:asciiTheme="minorEastAsia" w:eastAsiaTheme="minorEastAsia" w:hAnsiTheme="minorEastAsia" w:hint="eastAsia"/>
          <w:b/>
          <w:sz w:val="24"/>
        </w:rPr>
      </w:pPr>
    </w:p>
    <w:p w14:paraId="18C8B203" w14:textId="77777777" w:rsidR="004E1AA9" w:rsidRDefault="00BD32A2">
      <w:pPr>
        <w:spacing w:line="360" w:lineRule="auto"/>
        <w:jc w:val="center"/>
        <w:outlineLvl w:val="1"/>
        <w:rPr>
          <w:rFonts w:asciiTheme="minorEastAsia" w:eastAsiaTheme="minorEastAsia" w:hAnsiTheme="minorEastAsia" w:hint="eastAsia"/>
          <w:b/>
          <w:sz w:val="24"/>
        </w:rPr>
      </w:pPr>
      <w:bookmarkStart w:id="65" w:name="_Toc18055"/>
      <w:r>
        <w:rPr>
          <w:rFonts w:asciiTheme="minorEastAsia" w:eastAsiaTheme="minorEastAsia" w:hAnsiTheme="minorEastAsia" w:hint="eastAsia"/>
          <w:b/>
          <w:sz w:val="24"/>
        </w:rPr>
        <w:t>第一部分 合同书</w:t>
      </w:r>
      <w:bookmarkEnd w:id="65"/>
    </w:p>
    <w:p w14:paraId="6661D150" w14:textId="77777777" w:rsidR="004E1AA9" w:rsidRDefault="004E1AA9">
      <w:pPr>
        <w:spacing w:line="480" w:lineRule="auto"/>
        <w:jc w:val="center"/>
        <w:rPr>
          <w:rFonts w:asciiTheme="minorEastAsia" w:eastAsiaTheme="minorEastAsia" w:hAnsiTheme="minorEastAsia" w:hint="eastAsia"/>
          <w:b/>
          <w:sz w:val="24"/>
        </w:rPr>
      </w:pPr>
    </w:p>
    <w:p w14:paraId="51A7DB0E" w14:textId="77777777" w:rsidR="004E1AA9" w:rsidRDefault="004E1AA9">
      <w:pPr>
        <w:spacing w:line="480" w:lineRule="auto"/>
        <w:jc w:val="center"/>
        <w:rPr>
          <w:rFonts w:asciiTheme="minorEastAsia" w:eastAsiaTheme="minorEastAsia" w:hAnsiTheme="minorEastAsia" w:hint="eastAsia"/>
          <w:b/>
          <w:sz w:val="24"/>
        </w:rPr>
      </w:pPr>
    </w:p>
    <w:p w14:paraId="2F8B7EA1" w14:textId="77777777" w:rsidR="004E1AA9" w:rsidRDefault="004E1AA9">
      <w:pPr>
        <w:spacing w:line="480" w:lineRule="auto"/>
        <w:jc w:val="center"/>
        <w:rPr>
          <w:rFonts w:asciiTheme="minorEastAsia" w:eastAsiaTheme="minorEastAsia" w:hAnsiTheme="minorEastAsia" w:hint="eastAsia"/>
          <w:b/>
          <w:sz w:val="24"/>
        </w:rPr>
      </w:pPr>
    </w:p>
    <w:p w14:paraId="1585B876" w14:textId="7E3D6294" w:rsidR="004E1AA9" w:rsidRDefault="00BD32A2">
      <w:pPr>
        <w:spacing w:before="120" w:line="480" w:lineRule="auto"/>
        <w:ind w:left="960"/>
        <w:rPr>
          <w:rFonts w:asciiTheme="minorEastAsia" w:eastAsiaTheme="minorEastAsia" w:hAnsiTheme="minorEastAsia" w:hint="eastAsia"/>
          <w:sz w:val="24"/>
          <w:u w:val="single"/>
        </w:rPr>
      </w:pPr>
      <w:r>
        <w:rPr>
          <w:rFonts w:asciiTheme="minorEastAsia" w:eastAsiaTheme="minorEastAsia" w:hAnsiTheme="minorEastAsia" w:hint="eastAsia"/>
          <w:sz w:val="24"/>
        </w:rPr>
        <w:t>项目名称：</w:t>
      </w:r>
      <w:r w:rsidR="00F8306D" w:rsidRPr="00F8306D">
        <w:rPr>
          <w:rFonts w:asciiTheme="minorEastAsia" w:eastAsiaTheme="minorEastAsia" w:hAnsiTheme="minorEastAsia" w:hint="eastAsia"/>
          <w:sz w:val="24"/>
          <w:u w:val="single"/>
        </w:rPr>
        <w:t>皖南医学院法医智慧课程建设项目</w:t>
      </w:r>
    </w:p>
    <w:p w14:paraId="4C816571" w14:textId="242B24BB" w:rsidR="004E1AA9" w:rsidRDefault="00BD32A2">
      <w:pPr>
        <w:spacing w:before="120" w:line="480" w:lineRule="auto"/>
        <w:ind w:left="960"/>
        <w:rPr>
          <w:rFonts w:asciiTheme="minorEastAsia" w:eastAsiaTheme="minorEastAsia" w:hAnsiTheme="minorEastAsia" w:hint="eastAsia"/>
          <w:sz w:val="24"/>
          <w:u w:val="single"/>
        </w:rPr>
      </w:pPr>
      <w:r>
        <w:rPr>
          <w:rFonts w:asciiTheme="minorEastAsia" w:eastAsiaTheme="minorEastAsia" w:hAnsiTheme="minorEastAsia" w:hint="eastAsia"/>
          <w:sz w:val="24"/>
        </w:rPr>
        <w:t>项目编号：</w:t>
      </w:r>
      <w:r>
        <w:rPr>
          <w:rFonts w:asciiTheme="minorEastAsia" w:eastAsiaTheme="minorEastAsia" w:hAnsiTheme="minorEastAsia"/>
          <w:sz w:val="24"/>
          <w:u w:val="single"/>
        </w:rPr>
        <w:t>WYGZ20250</w:t>
      </w:r>
      <w:r w:rsidR="00F06D73">
        <w:rPr>
          <w:rFonts w:asciiTheme="minorEastAsia" w:eastAsiaTheme="minorEastAsia" w:hAnsiTheme="minorEastAsia" w:hint="eastAsia"/>
          <w:sz w:val="24"/>
          <w:u w:val="single"/>
        </w:rPr>
        <w:t>76</w:t>
      </w:r>
    </w:p>
    <w:p w14:paraId="62A1244E" w14:textId="77777777" w:rsidR="004E1AA9" w:rsidRDefault="00BD32A2">
      <w:pPr>
        <w:spacing w:before="120" w:line="480" w:lineRule="auto"/>
        <w:ind w:left="960"/>
        <w:rPr>
          <w:rFonts w:asciiTheme="minorEastAsia" w:eastAsiaTheme="minorEastAsia" w:hAnsiTheme="minorEastAsia" w:hint="eastAsia"/>
          <w:sz w:val="24"/>
          <w:u w:val="single"/>
        </w:rPr>
      </w:pPr>
      <w:r>
        <w:rPr>
          <w:rFonts w:asciiTheme="minorEastAsia" w:eastAsiaTheme="minorEastAsia" w:hAnsiTheme="minorEastAsia" w:hint="eastAsia"/>
          <w:sz w:val="24"/>
        </w:rPr>
        <w:t>甲方（采购人）：</w:t>
      </w:r>
      <w:r>
        <w:rPr>
          <w:rFonts w:asciiTheme="minorEastAsia" w:eastAsiaTheme="minorEastAsia" w:hAnsiTheme="minorEastAsia" w:hint="eastAsia"/>
          <w:sz w:val="24"/>
          <w:u w:val="single"/>
        </w:rPr>
        <w:t xml:space="preserve">皖南医学院           </w:t>
      </w:r>
    </w:p>
    <w:p w14:paraId="5AFAB7F3" w14:textId="77777777" w:rsidR="004E1AA9" w:rsidRDefault="00BD32A2">
      <w:pPr>
        <w:spacing w:before="120" w:line="480" w:lineRule="auto"/>
        <w:ind w:left="960"/>
        <w:rPr>
          <w:rFonts w:asciiTheme="minorEastAsia" w:eastAsiaTheme="minorEastAsia" w:hAnsiTheme="minorEastAsia" w:hint="eastAsia"/>
          <w:sz w:val="24"/>
          <w:u w:val="single"/>
        </w:rPr>
      </w:pPr>
      <w:r>
        <w:rPr>
          <w:rFonts w:asciiTheme="minorEastAsia" w:eastAsiaTheme="minorEastAsia" w:hAnsiTheme="minorEastAsia" w:hint="eastAsia"/>
          <w:sz w:val="24"/>
        </w:rPr>
        <w:t>乙方（成交供应商）：</w:t>
      </w:r>
      <w:r>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p>
    <w:p w14:paraId="5F6FC988" w14:textId="77777777" w:rsidR="004E1AA9" w:rsidRDefault="00BD32A2">
      <w:pPr>
        <w:spacing w:before="120" w:line="480" w:lineRule="auto"/>
        <w:ind w:firstLineChars="400" w:firstLine="960"/>
        <w:rPr>
          <w:rFonts w:asciiTheme="minorEastAsia" w:eastAsiaTheme="minorEastAsia" w:hAnsiTheme="minorEastAsia" w:hint="eastAsia"/>
          <w:sz w:val="24"/>
          <w:u w:val="single"/>
        </w:rPr>
      </w:pPr>
      <w:r>
        <w:rPr>
          <w:rFonts w:asciiTheme="minorEastAsia" w:eastAsiaTheme="minorEastAsia" w:hAnsiTheme="minorEastAsia" w:hint="eastAsia"/>
          <w:sz w:val="24"/>
        </w:rPr>
        <w:t>签订地：</w:t>
      </w:r>
      <w:r>
        <w:rPr>
          <w:rFonts w:asciiTheme="minorEastAsia" w:eastAsiaTheme="minorEastAsia" w:hAnsiTheme="minorEastAsia" w:hint="eastAsia"/>
          <w:sz w:val="24"/>
          <w:u w:val="single"/>
        </w:rPr>
        <w:t xml:space="preserve">                                     </w:t>
      </w:r>
    </w:p>
    <w:p w14:paraId="5E934198" w14:textId="77777777" w:rsidR="004E1AA9" w:rsidRDefault="00BD32A2">
      <w:pPr>
        <w:spacing w:before="120" w:line="480" w:lineRule="auto"/>
        <w:ind w:firstLineChars="400" w:firstLine="960"/>
        <w:rPr>
          <w:rFonts w:asciiTheme="minorEastAsia" w:eastAsiaTheme="minorEastAsia" w:hAnsiTheme="minorEastAsia" w:hint="eastAsia"/>
          <w:sz w:val="24"/>
        </w:rPr>
      </w:pPr>
      <w:r>
        <w:rPr>
          <w:rFonts w:asciiTheme="minorEastAsia" w:eastAsiaTheme="minorEastAsia" w:hAnsiTheme="minorEastAsia" w:hint="eastAsia"/>
          <w:sz w:val="24"/>
        </w:rPr>
        <w:t>签订日期：</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年</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月</w:t>
      </w:r>
      <w:r>
        <w:rPr>
          <w:rFonts w:asciiTheme="minorEastAsia" w:eastAsiaTheme="minorEastAsia" w:hAnsiTheme="minorEastAsia" w:hint="eastAsia"/>
          <w:sz w:val="24"/>
          <w:u w:val="single"/>
        </w:rPr>
        <w:t xml:space="preserve">       </w:t>
      </w:r>
      <w:r>
        <w:rPr>
          <w:rFonts w:asciiTheme="minorEastAsia" w:eastAsiaTheme="minorEastAsia" w:hAnsiTheme="minorEastAsia" w:hint="eastAsia"/>
          <w:sz w:val="24"/>
        </w:rPr>
        <w:t>日</w:t>
      </w:r>
    </w:p>
    <w:p w14:paraId="5248403B" w14:textId="77777777" w:rsidR="004E1AA9" w:rsidRDefault="00BD32A2">
      <w:pPr>
        <w:widowControl/>
        <w:jc w:val="left"/>
        <w:rPr>
          <w:rFonts w:asciiTheme="minorEastAsia" w:eastAsiaTheme="minorEastAsia" w:hAnsiTheme="minorEastAsia" w:hint="eastAsia"/>
          <w:sz w:val="24"/>
        </w:rPr>
      </w:pPr>
      <w:r>
        <w:rPr>
          <w:rFonts w:asciiTheme="minorEastAsia" w:eastAsiaTheme="minorEastAsia" w:hAnsiTheme="minorEastAsia"/>
          <w:sz w:val="24"/>
        </w:rPr>
        <w:br w:type="page"/>
      </w:r>
    </w:p>
    <w:p w14:paraId="38D4F35F"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color w:val="000000" w:themeColor="text1"/>
          <w:sz w:val="24"/>
          <w:u w:val="single"/>
        </w:rPr>
        <w:lastRenderedPageBreak/>
        <w:t xml:space="preserve">皖南医学院 </w:t>
      </w:r>
      <w:r>
        <w:rPr>
          <w:rFonts w:asciiTheme="minorEastAsia" w:eastAsiaTheme="minorEastAsia" w:hAnsiTheme="minorEastAsia" w:hint="eastAsia"/>
          <w:color w:val="000000" w:themeColor="text1"/>
          <w:sz w:val="24"/>
        </w:rPr>
        <w:t>（</w:t>
      </w:r>
      <w:r>
        <w:rPr>
          <w:rFonts w:asciiTheme="minorEastAsia" w:eastAsiaTheme="minorEastAsia" w:hAnsiTheme="minorEastAsia" w:hint="eastAsia"/>
          <w:sz w:val="24"/>
        </w:rPr>
        <w:t>（</w:t>
      </w:r>
      <w:r>
        <w:rPr>
          <w:rFonts w:asciiTheme="minorEastAsia" w:eastAsiaTheme="minorEastAsia" w:hAnsiTheme="minorEastAsia" w:hint="eastAsia"/>
          <w:sz w:val="24"/>
          <w:lang w:val="zh-CN"/>
        </w:rPr>
        <w:t>以下简称：甲方</w:t>
      </w:r>
      <w:r>
        <w:rPr>
          <w:rFonts w:asciiTheme="minorEastAsia" w:eastAsiaTheme="minorEastAsia" w:hAnsiTheme="minorEastAsia" w:hint="eastAsia"/>
          <w:sz w:val="24"/>
        </w:rPr>
        <w:t>）通过</w:t>
      </w:r>
      <w:r>
        <w:rPr>
          <w:rFonts w:asciiTheme="minorEastAsia" w:eastAsiaTheme="minorEastAsia" w:hAnsiTheme="minorEastAsia" w:hint="eastAsia"/>
          <w:sz w:val="24"/>
          <w:u w:val="single"/>
        </w:rPr>
        <w:t xml:space="preserve"> </w:t>
      </w:r>
      <w:r>
        <w:rPr>
          <w:rFonts w:ascii="宋体" w:eastAsia="宋体" w:hAnsi="宋体" w:cs="宋体" w:hint="eastAsia"/>
          <w:sz w:val="24"/>
          <w:szCs w:val="18"/>
          <w:u w:val="single"/>
        </w:rPr>
        <w:t xml:space="preserve">鼎信数智技术集团股份有限公司 </w:t>
      </w:r>
      <w:r>
        <w:rPr>
          <w:rFonts w:asciiTheme="minorEastAsia" w:eastAsiaTheme="minorEastAsia" w:hAnsiTheme="minorEastAsia" w:hint="eastAsia"/>
          <w:sz w:val="24"/>
        </w:rPr>
        <w:t>组织的磋商方式采购活动，经磋商小组评定，</w:t>
      </w:r>
      <w:r>
        <w:rPr>
          <w:rFonts w:asciiTheme="minorEastAsia" w:eastAsiaTheme="minorEastAsia" w:hAnsiTheme="minorEastAsia" w:hint="eastAsia"/>
          <w:color w:val="000000" w:themeColor="text1"/>
          <w:sz w:val="24"/>
          <w:u w:val="single"/>
        </w:rPr>
        <w:t xml:space="preserve">        </w:t>
      </w:r>
      <w:r>
        <w:rPr>
          <w:rFonts w:asciiTheme="minorEastAsia" w:eastAsiaTheme="minorEastAsia" w:hAnsiTheme="minorEastAsia" w:hint="eastAsia"/>
          <w:sz w:val="24"/>
        </w:rPr>
        <w:t>（</w:t>
      </w:r>
      <w:r>
        <w:rPr>
          <w:rFonts w:asciiTheme="minorEastAsia" w:eastAsiaTheme="minorEastAsia" w:hAnsiTheme="minorEastAsia" w:hint="eastAsia"/>
          <w:sz w:val="24"/>
          <w:lang w:val="zh-CN"/>
        </w:rPr>
        <w:t>以下简称：乙方</w:t>
      </w:r>
      <w:r>
        <w:rPr>
          <w:rFonts w:asciiTheme="minorEastAsia" w:eastAsiaTheme="minorEastAsia" w:hAnsiTheme="minorEastAsia" w:hint="eastAsia"/>
          <w:sz w:val="24"/>
        </w:rPr>
        <w:t>）为本项目成交供应商，现按照采购文件确定的事项签订本合同。</w:t>
      </w:r>
    </w:p>
    <w:p w14:paraId="5C89587B" w14:textId="77777777" w:rsidR="004E1AA9" w:rsidRDefault="00BD32A2">
      <w:pPr>
        <w:spacing w:line="360" w:lineRule="auto"/>
        <w:ind w:firstLine="435"/>
        <w:rPr>
          <w:rFonts w:asciiTheme="minorEastAsia" w:eastAsiaTheme="minorEastAsia" w:hAnsiTheme="minorEastAsia" w:hint="eastAsia"/>
          <w:sz w:val="24"/>
          <w:lang w:val="zh-CN"/>
        </w:rPr>
      </w:pPr>
      <w:r>
        <w:rPr>
          <w:rFonts w:asciiTheme="minorEastAsia" w:eastAsiaTheme="minorEastAsia" w:hAnsiTheme="minorEastAsia" w:hint="eastAsia"/>
          <w:sz w:val="24"/>
        </w:rPr>
        <w:t>根据《中华人民共和国民法典》、《中华人民共和国政府采购法》等相关法律法规之规定，按照平等、自愿、公平和诚实信用的原则，经甲方和乙方协商一致，约定以下合同条款，以兹共同遵守、全面履行。</w:t>
      </w:r>
    </w:p>
    <w:p w14:paraId="50C0AD5C" w14:textId="77777777" w:rsidR="005327FD" w:rsidRDefault="005327FD" w:rsidP="005327FD">
      <w:pPr>
        <w:spacing w:line="360" w:lineRule="auto"/>
        <w:ind w:firstLine="437"/>
        <w:outlineLvl w:val="2"/>
        <w:rPr>
          <w:rFonts w:ascii="宋体" w:eastAsia="宋体" w:hAnsi="宋体" w:hint="eastAsia"/>
          <w:b/>
          <w:bCs/>
          <w:sz w:val="24"/>
          <w:lang w:val="zh-CN"/>
        </w:rPr>
      </w:pPr>
      <w:bookmarkStart w:id="66" w:name="_Toc2232"/>
      <w:bookmarkStart w:id="67" w:name="_Toc24059"/>
      <w:bookmarkStart w:id="68" w:name="_Toc3029"/>
      <w:bookmarkStart w:id="69" w:name="_Toc2430"/>
      <w:bookmarkStart w:id="70" w:name="_Toc25148"/>
      <w:r>
        <w:rPr>
          <w:rFonts w:ascii="宋体" w:eastAsia="宋体" w:hAnsi="宋体" w:hint="eastAsia"/>
          <w:b/>
          <w:bCs/>
          <w:sz w:val="24"/>
          <w:lang w:val="zh-CN"/>
        </w:rPr>
        <w:t>1.1</w:t>
      </w:r>
      <w:r>
        <w:rPr>
          <w:rFonts w:ascii="宋体" w:eastAsia="宋体" w:hAnsi="宋体"/>
          <w:b/>
          <w:bCs/>
          <w:sz w:val="24"/>
          <w:lang w:val="zh-CN"/>
        </w:rPr>
        <w:t xml:space="preserve"> </w:t>
      </w:r>
      <w:r>
        <w:rPr>
          <w:rFonts w:ascii="宋体" w:eastAsia="宋体" w:hAnsi="宋体" w:hint="eastAsia"/>
          <w:b/>
          <w:bCs/>
          <w:sz w:val="24"/>
          <w:lang w:val="zh-CN"/>
        </w:rPr>
        <w:t>合同组成部分</w:t>
      </w:r>
      <w:bookmarkEnd w:id="66"/>
      <w:bookmarkEnd w:id="67"/>
      <w:bookmarkEnd w:id="68"/>
    </w:p>
    <w:p w14:paraId="0AC78D7F" w14:textId="77777777" w:rsidR="005327FD" w:rsidRDefault="005327FD" w:rsidP="005327FD">
      <w:pPr>
        <w:spacing w:line="360" w:lineRule="auto"/>
        <w:ind w:firstLine="435"/>
        <w:rPr>
          <w:rFonts w:ascii="宋体" w:eastAsia="宋体" w:hAnsi="宋体" w:hint="eastAsia"/>
          <w:sz w:val="24"/>
          <w:lang w:val="zh-CN"/>
        </w:rPr>
      </w:pPr>
      <w:r>
        <w:rPr>
          <w:rFonts w:ascii="宋体" w:eastAsia="宋体" w:hAnsi="宋体" w:hint="eastAsia"/>
          <w:sz w:val="24"/>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248C0A45" w14:textId="77777777" w:rsidR="005327FD" w:rsidRDefault="005327FD" w:rsidP="005327FD">
      <w:pPr>
        <w:spacing w:line="360" w:lineRule="auto"/>
        <w:ind w:firstLine="435"/>
        <w:rPr>
          <w:rFonts w:ascii="宋体" w:eastAsia="宋体" w:hAnsi="宋体" w:hint="eastAsia"/>
          <w:sz w:val="24"/>
          <w:lang w:val="zh-CN"/>
        </w:rPr>
      </w:pPr>
      <w:r>
        <w:rPr>
          <w:rFonts w:ascii="宋体" w:eastAsia="宋体" w:hAnsi="宋体" w:hint="eastAsia"/>
          <w:sz w:val="24"/>
          <w:lang w:val="zh-CN"/>
        </w:rPr>
        <w:t>1.1.1本合同及其补充合同、变更协议；</w:t>
      </w:r>
    </w:p>
    <w:p w14:paraId="2B72B755" w14:textId="77777777" w:rsidR="005327FD" w:rsidRDefault="005327FD" w:rsidP="005327FD">
      <w:pPr>
        <w:spacing w:line="360" w:lineRule="auto"/>
        <w:ind w:firstLine="435"/>
        <w:rPr>
          <w:rFonts w:ascii="宋体" w:eastAsia="宋体" w:hAnsi="宋体" w:hint="eastAsia"/>
          <w:sz w:val="24"/>
          <w:lang w:val="zh-CN"/>
        </w:rPr>
      </w:pPr>
      <w:r>
        <w:rPr>
          <w:rFonts w:ascii="宋体" w:eastAsia="宋体" w:hAnsi="宋体" w:hint="eastAsia"/>
          <w:sz w:val="24"/>
          <w:lang w:val="zh-CN"/>
        </w:rPr>
        <w:t>1.1.2成交通知书；</w:t>
      </w:r>
    </w:p>
    <w:p w14:paraId="6AF00F8B" w14:textId="77777777" w:rsidR="005327FD" w:rsidRDefault="005327FD" w:rsidP="005327FD">
      <w:pPr>
        <w:spacing w:line="360" w:lineRule="auto"/>
        <w:ind w:firstLine="435"/>
        <w:rPr>
          <w:rFonts w:ascii="宋体" w:eastAsia="宋体" w:hAnsi="宋体" w:hint="eastAsia"/>
          <w:sz w:val="24"/>
          <w:lang w:val="zh-CN"/>
        </w:rPr>
      </w:pPr>
      <w:r>
        <w:rPr>
          <w:rFonts w:ascii="宋体" w:eastAsia="宋体" w:hAnsi="宋体" w:hint="eastAsia"/>
          <w:sz w:val="24"/>
          <w:lang w:val="zh-CN"/>
        </w:rPr>
        <w:t>1.1.3响应文件（含澄清或者说明文件）；</w:t>
      </w:r>
    </w:p>
    <w:p w14:paraId="16913545" w14:textId="77777777" w:rsidR="005327FD" w:rsidRDefault="005327FD" w:rsidP="005327FD">
      <w:pPr>
        <w:spacing w:line="360" w:lineRule="auto"/>
        <w:ind w:firstLine="435"/>
        <w:rPr>
          <w:rFonts w:ascii="宋体" w:eastAsia="宋体" w:hAnsi="宋体" w:hint="eastAsia"/>
          <w:sz w:val="24"/>
          <w:lang w:val="zh-CN"/>
        </w:rPr>
      </w:pPr>
      <w:r>
        <w:rPr>
          <w:rFonts w:ascii="宋体" w:eastAsia="宋体" w:hAnsi="宋体" w:hint="eastAsia"/>
          <w:sz w:val="24"/>
          <w:lang w:val="zh-CN"/>
        </w:rPr>
        <w:t>1.1.4磋商文件（含澄清或者修改文件）；</w:t>
      </w:r>
    </w:p>
    <w:p w14:paraId="5BB54F96" w14:textId="77777777" w:rsidR="005327FD" w:rsidRDefault="005327FD" w:rsidP="005327FD">
      <w:pPr>
        <w:spacing w:line="360" w:lineRule="auto"/>
        <w:ind w:firstLine="435"/>
        <w:rPr>
          <w:rFonts w:ascii="宋体" w:eastAsia="宋体" w:hAnsi="宋体" w:hint="eastAsia"/>
          <w:sz w:val="24"/>
          <w:lang w:val="zh-CN"/>
        </w:rPr>
      </w:pPr>
      <w:r>
        <w:rPr>
          <w:rFonts w:ascii="宋体" w:eastAsia="宋体" w:hAnsi="宋体" w:hint="eastAsia"/>
          <w:sz w:val="24"/>
          <w:lang w:val="zh-CN"/>
        </w:rPr>
        <w:t>1.1.5其他相关采购文件。</w:t>
      </w:r>
    </w:p>
    <w:p w14:paraId="55BB1E2F" w14:textId="77777777" w:rsidR="005327FD" w:rsidRDefault="005327FD" w:rsidP="005327FD">
      <w:pPr>
        <w:spacing w:line="360" w:lineRule="auto"/>
        <w:ind w:firstLine="437"/>
        <w:outlineLvl w:val="2"/>
        <w:rPr>
          <w:rFonts w:ascii="宋体" w:eastAsia="宋体" w:hAnsi="宋体" w:hint="eastAsia"/>
          <w:b/>
          <w:bCs/>
          <w:sz w:val="24"/>
          <w:lang w:val="zh-CN"/>
        </w:rPr>
      </w:pPr>
      <w:bookmarkStart w:id="71" w:name="_Toc6773"/>
      <w:bookmarkStart w:id="72" w:name="_Toc22185"/>
      <w:bookmarkStart w:id="73" w:name="_Toc2918"/>
      <w:bookmarkStart w:id="74" w:name="_Toc18585"/>
      <w:bookmarkStart w:id="75" w:name="_Toc6311"/>
      <w:r>
        <w:rPr>
          <w:rFonts w:ascii="宋体" w:eastAsia="宋体" w:hAnsi="宋体" w:hint="eastAsia"/>
          <w:b/>
          <w:bCs/>
          <w:sz w:val="24"/>
          <w:lang w:val="zh-CN"/>
        </w:rPr>
        <w:t xml:space="preserve">1.2 </w:t>
      </w:r>
      <w:bookmarkEnd w:id="71"/>
      <w:bookmarkEnd w:id="72"/>
      <w:bookmarkEnd w:id="73"/>
      <w:bookmarkEnd w:id="74"/>
      <w:bookmarkEnd w:id="75"/>
      <w:r>
        <w:rPr>
          <w:rFonts w:ascii="宋体" w:eastAsia="宋体" w:hAnsi="宋体" w:hint="eastAsia"/>
          <w:b/>
          <w:bCs/>
          <w:sz w:val="24"/>
          <w:lang w:val="zh-CN"/>
        </w:rPr>
        <w:t>服务</w:t>
      </w:r>
    </w:p>
    <w:p w14:paraId="0681D21C" w14:textId="77777777" w:rsidR="005327FD" w:rsidRDefault="005327FD" w:rsidP="005327FD">
      <w:pPr>
        <w:spacing w:line="360" w:lineRule="auto"/>
        <w:ind w:firstLine="435"/>
        <w:rPr>
          <w:rFonts w:ascii="宋体" w:eastAsia="宋体" w:hAnsi="宋体" w:hint="eastAsia"/>
          <w:sz w:val="24"/>
          <w:u w:val="single"/>
        </w:rPr>
      </w:pPr>
      <w:r>
        <w:rPr>
          <w:rFonts w:ascii="宋体" w:eastAsia="宋体" w:hAnsi="宋体" w:hint="eastAsia"/>
          <w:sz w:val="24"/>
        </w:rPr>
        <w:t>1.2.1服务</w:t>
      </w:r>
      <w:r>
        <w:rPr>
          <w:rFonts w:ascii="宋体" w:eastAsia="宋体" w:hAnsi="宋体"/>
          <w:sz w:val="24"/>
        </w:rPr>
        <w:t>名称：</w:t>
      </w:r>
      <w:r>
        <w:rPr>
          <w:rFonts w:ascii="宋体" w:eastAsia="宋体" w:hAnsi="宋体" w:hint="eastAsia"/>
          <w:sz w:val="24"/>
          <w:u w:val="single"/>
        </w:rPr>
        <w:t xml:space="preserve">                                               </w:t>
      </w:r>
      <w:proofErr w:type="gramStart"/>
      <w:r>
        <w:rPr>
          <w:rFonts w:ascii="宋体" w:eastAsia="宋体" w:hAnsi="宋体" w:hint="eastAsia"/>
          <w:sz w:val="24"/>
          <w:u w:val="single"/>
        </w:rPr>
        <w:t xml:space="preserve"> </w:t>
      </w:r>
      <w:r>
        <w:rPr>
          <w:rFonts w:ascii="宋体" w:eastAsia="宋体" w:hAnsi="宋体" w:hint="eastAsia"/>
          <w:sz w:val="24"/>
        </w:rPr>
        <w:t>；</w:t>
      </w:r>
      <w:proofErr w:type="gramEnd"/>
    </w:p>
    <w:p w14:paraId="3D663844" w14:textId="77777777" w:rsidR="005327FD" w:rsidRDefault="005327FD" w:rsidP="005327FD">
      <w:pPr>
        <w:spacing w:line="360" w:lineRule="auto"/>
        <w:ind w:firstLine="435"/>
        <w:rPr>
          <w:rFonts w:ascii="宋体" w:eastAsia="宋体" w:hAnsi="宋体" w:hint="eastAsia"/>
          <w:sz w:val="24"/>
          <w:u w:val="single"/>
        </w:rPr>
      </w:pPr>
      <w:r>
        <w:rPr>
          <w:rFonts w:ascii="宋体" w:eastAsia="宋体" w:hAnsi="宋体" w:hint="eastAsia"/>
          <w:sz w:val="24"/>
        </w:rPr>
        <w:t>1.2.2服务内容</w:t>
      </w:r>
      <w:r>
        <w:rPr>
          <w:rFonts w:ascii="宋体" w:eastAsia="宋体" w:hAnsi="宋体"/>
          <w:sz w:val="24"/>
        </w:rPr>
        <w:t>：</w:t>
      </w:r>
      <w:r>
        <w:rPr>
          <w:rFonts w:ascii="宋体" w:eastAsia="宋体" w:hAnsi="宋体" w:hint="eastAsia"/>
          <w:sz w:val="24"/>
          <w:u w:val="single"/>
        </w:rPr>
        <w:t xml:space="preserve">                                               </w:t>
      </w:r>
      <w:proofErr w:type="gramStart"/>
      <w:r>
        <w:rPr>
          <w:rFonts w:ascii="宋体" w:eastAsia="宋体" w:hAnsi="宋体" w:hint="eastAsia"/>
          <w:sz w:val="24"/>
          <w:u w:val="single"/>
        </w:rPr>
        <w:t xml:space="preserve"> </w:t>
      </w:r>
      <w:r>
        <w:rPr>
          <w:rFonts w:ascii="宋体" w:eastAsia="宋体" w:hAnsi="宋体" w:hint="eastAsia"/>
          <w:sz w:val="24"/>
        </w:rPr>
        <w:t>；</w:t>
      </w:r>
      <w:proofErr w:type="gramEnd"/>
    </w:p>
    <w:p w14:paraId="1589561B"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1.2.3服务质量：</w:t>
      </w:r>
      <w:r>
        <w:rPr>
          <w:rFonts w:ascii="宋体" w:eastAsia="宋体" w:hAnsi="宋体" w:hint="eastAsia"/>
          <w:sz w:val="24"/>
          <w:u w:val="single"/>
        </w:rPr>
        <w:t xml:space="preserve">                                               </w:t>
      </w:r>
      <w:proofErr w:type="gramStart"/>
      <w:r>
        <w:rPr>
          <w:rFonts w:ascii="宋体" w:eastAsia="宋体" w:hAnsi="宋体" w:hint="eastAsia"/>
          <w:sz w:val="24"/>
          <w:u w:val="single"/>
        </w:rPr>
        <w:t xml:space="preserve"> </w:t>
      </w:r>
      <w:r>
        <w:rPr>
          <w:rFonts w:ascii="宋体" w:eastAsia="宋体" w:hAnsi="宋体" w:hint="eastAsia"/>
          <w:sz w:val="24"/>
        </w:rPr>
        <w:t>。</w:t>
      </w:r>
      <w:proofErr w:type="gramEnd"/>
    </w:p>
    <w:p w14:paraId="50B915A3" w14:textId="77777777" w:rsidR="005327FD" w:rsidRDefault="005327FD" w:rsidP="005327FD">
      <w:pPr>
        <w:spacing w:line="360" w:lineRule="auto"/>
        <w:ind w:firstLine="437"/>
        <w:outlineLvl w:val="2"/>
        <w:rPr>
          <w:rFonts w:ascii="宋体" w:eastAsia="宋体" w:hAnsi="宋体" w:hint="eastAsia"/>
          <w:b/>
          <w:bCs/>
          <w:sz w:val="24"/>
          <w:lang w:val="zh-CN"/>
        </w:rPr>
      </w:pPr>
      <w:bookmarkStart w:id="76" w:name="_Toc21631"/>
      <w:bookmarkStart w:id="77" w:name="_Toc23292"/>
      <w:bookmarkStart w:id="78" w:name="_Toc21551"/>
      <w:r>
        <w:rPr>
          <w:rFonts w:ascii="宋体" w:eastAsia="宋体" w:hAnsi="宋体" w:hint="eastAsia"/>
          <w:b/>
          <w:bCs/>
          <w:sz w:val="24"/>
          <w:lang w:val="zh-CN"/>
        </w:rPr>
        <w:t>1.</w:t>
      </w:r>
      <w:r>
        <w:rPr>
          <w:rFonts w:ascii="宋体" w:eastAsia="宋体" w:hAnsi="宋体"/>
          <w:b/>
          <w:bCs/>
          <w:sz w:val="24"/>
          <w:lang w:val="zh-CN"/>
        </w:rPr>
        <w:t xml:space="preserve">3 </w:t>
      </w:r>
      <w:r>
        <w:rPr>
          <w:rFonts w:ascii="宋体" w:eastAsia="宋体" w:hAnsi="宋体" w:hint="eastAsia"/>
          <w:b/>
          <w:bCs/>
          <w:sz w:val="24"/>
          <w:lang w:val="zh-CN"/>
        </w:rPr>
        <w:t>价款</w:t>
      </w:r>
      <w:bookmarkEnd w:id="76"/>
      <w:bookmarkEnd w:id="77"/>
      <w:bookmarkEnd w:id="78"/>
    </w:p>
    <w:p w14:paraId="677FE129"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本合同总价为</w:t>
      </w:r>
      <w:r>
        <w:rPr>
          <w:rFonts w:ascii="宋体" w:eastAsia="宋体" w:hAnsi="宋体" w:hint="eastAsia"/>
          <w:sz w:val="24"/>
        </w:rPr>
        <w:t>：￥</w:t>
      </w:r>
      <w:r>
        <w:rPr>
          <w:rFonts w:ascii="宋体" w:eastAsia="宋体" w:hAnsi="宋体" w:hint="eastAsia"/>
          <w:sz w:val="24"/>
          <w:u w:val="single"/>
        </w:rPr>
        <w:t xml:space="preserve">           </w:t>
      </w:r>
      <w:r>
        <w:rPr>
          <w:rFonts w:ascii="宋体" w:eastAsia="宋体" w:hAnsi="宋体"/>
          <w:sz w:val="24"/>
        </w:rPr>
        <w:t>元</w:t>
      </w:r>
      <w:r>
        <w:rPr>
          <w:rFonts w:ascii="宋体" w:eastAsia="宋体" w:hAnsi="宋体" w:hint="eastAsia"/>
          <w:sz w:val="24"/>
        </w:rPr>
        <w:t>（大写：人民币</w:t>
      </w:r>
      <w:r>
        <w:rPr>
          <w:rFonts w:ascii="宋体" w:eastAsia="宋体" w:hAnsi="宋体" w:hint="eastAsia"/>
          <w:sz w:val="24"/>
          <w:u w:val="single"/>
        </w:rPr>
        <w:t xml:space="preserve">                 </w:t>
      </w:r>
      <w:r>
        <w:rPr>
          <w:rFonts w:ascii="宋体" w:eastAsia="宋体" w:hAnsi="宋体" w:hint="eastAsia"/>
          <w:sz w:val="24"/>
        </w:rPr>
        <w:t>元）</w:t>
      </w:r>
      <w:r>
        <w:rPr>
          <w:rFonts w:ascii="宋体" w:eastAsia="宋体" w:hAnsi="宋体"/>
          <w:sz w:val="24"/>
        </w:rPr>
        <w:t>。</w:t>
      </w:r>
    </w:p>
    <w:p w14:paraId="2FEDBEA8" w14:textId="77777777" w:rsidR="005327FD" w:rsidRDefault="005327FD" w:rsidP="005327FD">
      <w:pPr>
        <w:spacing w:line="360" w:lineRule="auto"/>
        <w:ind w:firstLine="435"/>
        <w:rPr>
          <w:rFonts w:ascii="宋体" w:eastAsia="宋体" w:hAnsi="宋体" w:hint="eastAsia"/>
          <w:sz w:val="24"/>
          <w:u w:val="single"/>
        </w:rPr>
      </w:pPr>
      <w:r>
        <w:rPr>
          <w:rFonts w:ascii="宋体" w:eastAsia="宋体" w:hAnsi="宋体"/>
          <w:sz w:val="24"/>
        </w:rPr>
        <w:t>分项价格：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4201"/>
        <w:gridCol w:w="12"/>
        <w:gridCol w:w="3139"/>
        <w:gridCol w:w="12"/>
      </w:tblGrid>
      <w:tr w:rsidR="005327FD" w14:paraId="5FF40692" w14:textId="77777777" w:rsidTr="00913071">
        <w:trPr>
          <w:gridAfter w:val="1"/>
          <w:wAfter w:w="7" w:type="pct"/>
          <w:trHeight w:val="369"/>
          <w:jc w:val="center"/>
        </w:trPr>
        <w:tc>
          <w:tcPr>
            <w:tcW w:w="562" w:type="pct"/>
            <w:vAlign w:val="center"/>
          </w:tcPr>
          <w:p w14:paraId="4EB807ED" w14:textId="77777777" w:rsidR="005327FD" w:rsidRDefault="005327FD" w:rsidP="00913071">
            <w:pPr>
              <w:jc w:val="center"/>
              <w:rPr>
                <w:rFonts w:ascii="宋体" w:eastAsia="宋体" w:hAnsi="宋体" w:hint="eastAsia"/>
                <w:sz w:val="24"/>
                <w:lang w:val="zh-CN"/>
              </w:rPr>
            </w:pPr>
            <w:r>
              <w:rPr>
                <w:rFonts w:ascii="宋体" w:eastAsia="宋体" w:hAnsi="宋体"/>
                <w:sz w:val="24"/>
                <w:lang w:val="zh-CN"/>
              </w:rPr>
              <w:t>序号</w:t>
            </w:r>
          </w:p>
        </w:tc>
        <w:tc>
          <w:tcPr>
            <w:tcW w:w="2532" w:type="pct"/>
            <w:vAlign w:val="center"/>
          </w:tcPr>
          <w:p w14:paraId="0514E139" w14:textId="77777777" w:rsidR="005327FD" w:rsidRDefault="005327FD" w:rsidP="00913071">
            <w:pPr>
              <w:pStyle w:val="15"/>
              <w:ind w:firstLine="200"/>
              <w:jc w:val="center"/>
              <w:rPr>
                <w:rFonts w:ascii="宋体" w:eastAsia="宋体" w:hAnsi="宋体" w:hint="eastAsia"/>
                <w:sz w:val="24"/>
                <w:szCs w:val="24"/>
              </w:rPr>
            </w:pPr>
            <w:r>
              <w:rPr>
                <w:rFonts w:ascii="宋体" w:eastAsia="宋体" w:hAnsi="宋体" w:hint="eastAsia"/>
                <w:sz w:val="24"/>
                <w:szCs w:val="24"/>
              </w:rPr>
              <w:t>分项名称</w:t>
            </w:r>
          </w:p>
        </w:tc>
        <w:tc>
          <w:tcPr>
            <w:tcW w:w="1899" w:type="pct"/>
            <w:gridSpan w:val="2"/>
            <w:vAlign w:val="center"/>
          </w:tcPr>
          <w:p w14:paraId="0D10FE2F" w14:textId="77777777" w:rsidR="005327FD" w:rsidRDefault="005327FD" w:rsidP="00913071">
            <w:pPr>
              <w:pStyle w:val="15"/>
              <w:jc w:val="center"/>
              <w:rPr>
                <w:rFonts w:ascii="宋体" w:eastAsia="宋体" w:hAnsi="宋体" w:hint="eastAsia"/>
                <w:sz w:val="24"/>
                <w:szCs w:val="24"/>
              </w:rPr>
            </w:pPr>
            <w:r>
              <w:rPr>
                <w:rFonts w:ascii="宋体" w:eastAsia="宋体" w:hAnsi="宋体"/>
                <w:sz w:val="24"/>
                <w:szCs w:val="24"/>
              </w:rPr>
              <w:t>分项价格</w:t>
            </w:r>
          </w:p>
        </w:tc>
      </w:tr>
      <w:tr w:rsidR="005327FD" w14:paraId="677777C6" w14:textId="77777777" w:rsidTr="00913071">
        <w:trPr>
          <w:gridAfter w:val="1"/>
          <w:wAfter w:w="7" w:type="pct"/>
          <w:trHeight w:val="369"/>
          <w:jc w:val="center"/>
        </w:trPr>
        <w:tc>
          <w:tcPr>
            <w:tcW w:w="562" w:type="pct"/>
          </w:tcPr>
          <w:p w14:paraId="2FAD0367" w14:textId="77777777" w:rsidR="005327FD" w:rsidRDefault="005327FD" w:rsidP="00913071">
            <w:pPr>
              <w:jc w:val="center"/>
              <w:rPr>
                <w:rFonts w:ascii="宋体" w:eastAsia="宋体" w:hAnsi="宋体" w:hint="eastAsia"/>
                <w:sz w:val="24"/>
                <w:lang w:val="zh-CN"/>
              </w:rPr>
            </w:pPr>
            <w:r>
              <w:rPr>
                <w:rFonts w:ascii="宋体" w:eastAsia="宋体" w:hAnsi="宋体" w:hint="eastAsia"/>
                <w:sz w:val="24"/>
                <w:lang w:val="zh-CN"/>
              </w:rPr>
              <w:t>1</w:t>
            </w:r>
          </w:p>
        </w:tc>
        <w:tc>
          <w:tcPr>
            <w:tcW w:w="2532" w:type="pct"/>
            <w:vAlign w:val="center"/>
          </w:tcPr>
          <w:p w14:paraId="1B6863A2" w14:textId="77777777" w:rsidR="005327FD" w:rsidRDefault="005327FD" w:rsidP="00913071">
            <w:pPr>
              <w:pStyle w:val="15"/>
              <w:ind w:firstLine="200"/>
              <w:jc w:val="center"/>
              <w:rPr>
                <w:rFonts w:ascii="宋体" w:eastAsia="宋体" w:hAnsi="宋体" w:hint="eastAsia"/>
                <w:sz w:val="24"/>
                <w:szCs w:val="24"/>
              </w:rPr>
            </w:pPr>
          </w:p>
        </w:tc>
        <w:tc>
          <w:tcPr>
            <w:tcW w:w="1899" w:type="pct"/>
            <w:gridSpan w:val="2"/>
            <w:vAlign w:val="center"/>
          </w:tcPr>
          <w:p w14:paraId="0EC2EFD5" w14:textId="77777777" w:rsidR="005327FD" w:rsidRDefault="005327FD" w:rsidP="00913071">
            <w:pPr>
              <w:pStyle w:val="15"/>
              <w:ind w:firstLine="200"/>
              <w:jc w:val="center"/>
              <w:rPr>
                <w:rFonts w:ascii="宋体" w:eastAsia="宋体" w:hAnsi="宋体" w:hint="eastAsia"/>
                <w:sz w:val="24"/>
                <w:szCs w:val="24"/>
              </w:rPr>
            </w:pPr>
          </w:p>
        </w:tc>
      </w:tr>
      <w:tr w:rsidR="005327FD" w14:paraId="6429D5A4" w14:textId="77777777" w:rsidTr="00913071">
        <w:trPr>
          <w:gridAfter w:val="1"/>
          <w:wAfter w:w="7" w:type="pct"/>
          <w:trHeight w:val="369"/>
          <w:jc w:val="center"/>
        </w:trPr>
        <w:tc>
          <w:tcPr>
            <w:tcW w:w="562" w:type="pct"/>
          </w:tcPr>
          <w:p w14:paraId="6D3AC603" w14:textId="77777777" w:rsidR="005327FD" w:rsidRDefault="005327FD" w:rsidP="00913071">
            <w:pPr>
              <w:jc w:val="center"/>
              <w:rPr>
                <w:rFonts w:ascii="宋体" w:eastAsia="宋体" w:hAnsi="宋体" w:hint="eastAsia"/>
                <w:sz w:val="24"/>
                <w:lang w:val="zh-CN"/>
              </w:rPr>
            </w:pPr>
            <w:r>
              <w:rPr>
                <w:rFonts w:ascii="宋体" w:eastAsia="宋体" w:hAnsi="宋体" w:hint="eastAsia"/>
                <w:sz w:val="24"/>
                <w:lang w:val="zh-CN"/>
              </w:rPr>
              <w:t>2</w:t>
            </w:r>
          </w:p>
        </w:tc>
        <w:tc>
          <w:tcPr>
            <w:tcW w:w="2532" w:type="pct"/>
            <w:vAlign w:val="center"/>
          </w:tcPr>
          <w:p w14:paraId="02CB4E31" w14:textId="77777777" w:rsidR="005327FD" w:rsidRDefault="005327FD" w:rsidP="00913071">
            <w:pPr>
              <w:pStyle w:val="15"/>
              <w:ind w:firstLine="200"/>
              <w:jc w:val="center"/>
              <w:rPr>
                <w:rFonts w:ascii="宋体" w:eastAsia="宋体" w:hAnsi="宋体" w:hint="eastAsia"/>
                <w:sz w:val="24"/>
                <w:szCs w:val="24"/>
              </w:rPr>
            </w:pPr>
          </w:p>
        </w:tc>
        <w:tc>
          <w:tcPr>
            <w:tcW w:w="1899" w:type="pct"/>
            <w:gridSpan w:val="2"/>
            <w:vAlign w:val="center"/>
          </w:tcPr>
          <w:p w14:paraId="4C834CE5" w14:textId="77777777" w:rsidR="005327FD" w:rsidRDefault="005327FD" w:rsidP="00913071">
            <w:pPr>
              <w:pStyle w:val="15"/>
              <w:ind w:firstLine="200"/>
              <w:jc w:val="center"/>
              <w:rPr>
                <w:rFonts w:ascii="宋体" w:eastAsia="宋体" w:hAnsi="宋体" w:hint="eastAsia"/>
                <w:sz w:val="24"/>
                <w:szCs w:val="24"/>
              </w:rPr>
            </w:pPr>
          </w:p>
        </w:tc>
      </w:tr>
      <w:tr w:rsidR="005327FD" w14:paraId="5B8C3F95" w14:textId="77777777" w:rsidTr="00913071">
        <w:trPr>
          <w:gridAfter w:val="1"/>
          <w:wAfter w:w="7" w:type="pct"/>
          <w:trHeight w:val="369"/>
          <w:jc w:val="center"/>
        </w:trPr>
        <w:tc>
          <w:tcPr>
            <w:tcW w:w="562" w:type="pct"/>
          </w:tcPr>
          <w:p w14:paraId="33F5ED5D" w14:textId="77777777" w:rsidR="005327FD" w:rsidRDefault="005327FD" w:rsidP="00913071">
            <w:pPr>
              <w:jc w:val="center"/>
              <w:rPr>
                <w:rFonts w:ascii="宋体" w:eastAsia="宋体" w:hAnsi="宋体" w:hint="eastAsia"/>
                <w:sz w:val="24"/>
                <w:lang w:val="zh-CN"/>
              </w:rPr>
            </w:pPr>
            <w:r>
              <w:rPr>
                <w:rFonts w:ascii="宋体" w:eastAsia="宋体" w:hAnsi="宋体"/>
                <w:sz w:val="24"/>
                <w:lang w:val="zh-CN"/>
              </w:rPr>
              <w:t>3</w:t>
            </w:r>
          </w:p>
        </w:tc>
        <w:tc>
          <w:tcPr>
            <w:tcW w:w="2532" w:type="pct"/>
            <w:vAlign w:val="center"/>
          </w:tcPr>
          <w:p w14:paraId="7C9FDB21" w14:textId="77777777" w:rsidR="005327FD" w:rsidRDefault="005327FD" w:rsidP="00913071">
            <w:pPr>
              <w:pStyle w:val="15"/>
              <w:ind w:firstLine="200"/>
              <w:jc w:val="center"/>
              <w:rPr>
                <w:rFonts w:ascii="宋体" w:eastAsia="宋体" w:hAnsi="宋体" w:hint="eastAsia"/>
                <w:sz w:val="24"/>
                <w:szCs w:val="24"/>
              </w:rPr>
            </w:pPr>
          </w:p>
        </w:tc>
        <w:tc>
          <w:tcPr>
            <w:tcW w:w="1899" w:type="pct"/>
            <w:gridSpan w:val="2"/>
            <w:vAlign w:val="center"/>
          </w:tcPr>
          <w:p w14:paraId="1BA672BB" w14:textId="77777777" w:rsidR="005327FD" w:rsidRDefault="005327FD" w:rsidP="00913071">
            <w:pPr>
              <w:pStyle w:val="15"/>
              <w:ind w:firstLine="200"/>
              <w:jc w:val="center"/>
              <w:rPr>
                <w:rFonts w:ascii="宋体" w:eastAsia="宋体" w:hAnsi="宋体" w:hint="eastAsia"/>
                <w:sz w:val="24"/>
                <w:szCs w:val="24"/>
              </w:rPr>
            </w:pPr>
          </w:p>
        </w:tc>
      </w:tr>
      <w:tr w:rsidR="005327FD" w14:paraId="75D8C929" w14:textId="77777777" w:rsidTr="00913071">
        <w:trPr>
          <w:gridAfter w:val="1"/>
          <w:wAfter w:w="7" w:type="pct"/>
          <w:trHeight w:val="369"/>
          <w:jc w:val="center"/>
        </w:trPr>
        <w:tc>
          <w:tcPr>
            <w:tcW w:w="562" w:type="pct"/>
          </w:tcPr>
          <w:p w14:paraId="2E701431" w14:textId="77777777" w:rsidR="005327FD" w:rsidRDefault="005327FD" w:rsidP="00913071">
            <w:pPr>
              <w:jc w:val="center"/>
              <w:rPr>
                <w:rFonts w:ascii="宋体" w:eastAsia="宋体" w:hAnsi="宋体" w:hint="eastAsia"/>
                <w:sz w:val="24"/>
                <w:lang w:val="zh-CN"/>
              </w:rPr>
            </w:pPr>
            <w:r>
              <w:rPr>
                <w:rFonts w:ascii="宋体" w:eastAsia="宋体" w:hAnsi="宋体" w:hint="eastAsia"/>
                <w:sz w:val="24"/>
                <w:lang w:val="zh-CN"/>
              </w:rPr>
              <w:t>……</w:t>
            </w:r>
          </w:p>
        </w:tc>
        <w:tc>
          <w:tcPr>
            <w:tcW w:w="2532" w:type="pct"/>
            <w:vAlign w:val="center"/>
          </w:tcPr>
          <w:p w14:paraId="1CC36635" w14:textId="77777777" w:rsidR="005327FD" w:rsidRDefault="005327FD" w:rsidP="00913071">
            <w:pPr>
              <w:pStyle w:val="15"/>
              <w:ind w:firstLine="200"/>
              <w:jc w:val="center"/>
              <w:rPr>
                <w:rFonts w:ascii="宋体" w:eastAsia="宋体" w:hAnsi="宋体" w:hint="eastAsia"/>
                <w:sz w:val="24"/>
                <w:szCs w:val="24"/>
              </w:rPr>
            </w:pPr>
          </w:p>
        </w:tc>
        <w:tc>
          <w:tcPr>
            <w:tcW w:w="1899" w:type="pct"/>
            <w:gridSpan w:val="2"/>
            <w:vAlign w:val="center"/>
          </w:tcPr>
          <w:p w14:paraId="0F34C0E5" w14:textId="77777777" w:rsidR="005327FD" w:rsidRDefault="005327FD" w:rsidP="00913071">
            <w:pPr>
              <w:pStyle w:val="15"/>
              <w:ind w:firstLine="200"/>
              <w:jc w:val="center"/>
              <w:rPr>
                <w:rFonts w:ascii="宋体" w:eastAsia="宋体" w:hAnsi="宋体" w:hint="eastAsia"/>
                <w:sz w:val="24"/>
                <w:szCs w:val="24"/>
              </w:rPr>
            </w:pPr>
          </w:p>
        </w:tc>
      </w:tr>
      <w:tr w:rsidR="005327FD" w14:paraId="5FE836D8" w14:textId="77777777" w:rsidTr="00913071">
        <w:trPr>
          <w:trHeight w:val="369"/>
          <w:jc w:val="center"/>
        </w:trPr>
        <w:tc>
          <w:tcPr>
            <w:tcW w:w="3101" w:type="pct"/>
            <w:gridSpan w:val="3"/>
            <w:vAlign w:val="center"/>
          </w:tcPr>
          <w:p w14:paraId="18AA1E09" w14:textId="77777777" w:rsidR="005327FD" w:rsidRDefault="005327FD" w:rsidP="00913071">
            <w:pPr>
              <w:pStyle w:val="15"/>
              <w:ind w:firstLine="200"/>
              <w:jc w:val="center"/>
              <w:rPr>
                <w:rFonts w:ascii="宋体" w:eastAsia="宋体" w:hAnsi="宋体" w:hint="eastAsia"/>
                <w:sz w:val="24"/>
                <w:szCs w:val="24"/>
              </w:rPr>
            </w:pPr>
            <w:r>
              <w:rPr>
                <w:rFonts w:ascii="宋体" w:eastAsia="宋体" w:hAnsi="宋体" w:hint="eastAsia"/>
                <w:sz w:val="24"/>
                <w:szCs w:val="24"/>
              </w:rPr>
              <w:t>总价</w:t>
            </w:r>
          </w:p>
        </w:tc>
        <w:tc>
          <w:tcPr>
            <w:tcW w:w="1899" w:type="pct"/>
            <w:gridSpan w:val="2"/>
            <w:vAlign w:val="center"/>
          </w:tcPr>
          <w:p w14:paraId="514F07B9" w14:textId="77777777" w:rsidR="005327FD" w:rsidRDefault="005327FD" w:rsidP="00913071">
            <w:pPr>
              <w:pStyle w:val="15"/>
              <w:ind w:firstLine="200"/>
              <w:jc w:val="center"/>
              <w:rPr>
                <w:rFonts w:ascii="宋体" w:eastAsia="宋体" w:hAnsi="宋体" w:hint="eastAsia"/>
                <w:sz w:val="24"/>
                <w:szCs w:val="24"/>
              </w:rPr>
            </w:pPr>
          </w:p>
        </w:tc>
      </w:tr>
    </w:tbl>
    <w:p w14:paraId="6A8CF939" w14:textId="77777777" w:rsidR="005327FD" w:rsidRDefault="005327FD" w:rsidP="005327FD">
      <w:pPr>
        <w:spacing w:line="360" w:lineRule="auto"/>
        <w:ind w:firstLine="437"/>
        <w:outlineLvl w:val="2"/>
        <w:rPr>
          <w:rFonts w:ascii="宋体" w:eastAsia="宋体" w:hAnsi="宋体" w:hint="eastAsia"/>
          <w:b/>
          <w:bCs/>
          <w:sz w:val="24"/>
          <w:lang w:val="zh-CN"/>
        </w:rPr>
      </w:pPr>
      <w:bookmarkStart w:id="79" w:name="_Toc22618"/>
      <w:bookmarkStart w:id="80" w:name="_Toc1814"/>
      <w:bookmarkStart w:id="81" w:name="_Toc10340"/>
      <w:r>
        <w:rPr>
          <w:rFonts w:ascii="宋体" w:eastAsia="宋体" w:hAnsi="宋体" w:hint="eastAsia"/>
          <w:b/>
          <w:bCs/>
          <w:sz w:val="24"/>
          <w:lang w:val="zh-CN"/>
        </w:rPr>
        <w:t>1.</w:t>
      </w:r>
      <w:r>
        <w:rPr>
          <w:rFonts w:ascii="宋体" w:eastAsia="宋体" w:hAnsi="宋体"/>
          <w:b/>
          <w:bCs/>
          <w:sz w:val="24"/>
          <w:lang w:val="zh-CN"/>
        </w:rPr>
        <w:t>4 付款方式和发票开具方式</w:t>
      </w:r>
      <w:bookmarkEnd w:id="79"/>
      <w:bookmarkEnd w:id="80"/>
      <w:bookmarkEnd w:id="81"/>
    </w:p>
    <w:p w14:paraId="3D41EA1B"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1.4.1</w:t>
      </w:r>
      <w:r>
        <w:rPr>
          <w:rFonts w:ascii="宋体" w:eastAsia="宋体" w:hAnsi="宋体"/>
          <w:sz w:val="24"/>
        </w:rPr>
        <w:t>付款方式：</w:t>
      </w:r>
      <w:r>
        <w:rPr>
          <w:rFonts w:ascii="宋体" w:eastAsia="宋体" w:hAnsi="宋体" w:hint="eastAsia"/>
          <w:sz w:val="24"/>
          <w:u w:val="single"/>
        </w:rPr>
        <w:t xml:space="preserve">                                               </w:t>
      </w:r>
      <w:proofErr w:type="gramStart"/>
      <w:r>
        <w:rPr>
          <w:rFonts w:ascii="宋体" w:eastAsia="宋体" w:hAnsi="宋体" w:hint="eastAsia"/>
          <w:sz w:val="24"/>
          <w:u w:val="single"/>
        </w:rPr>
        <w:t xml:space="preserve"> </w:t>
      </w:r>
      <w:r>
        <w:rPr>
          <w:rFonts w:ascii="宋体" w:eastAsia="宋体" w:hAnsi="宋体" w:hint="eastAsia"/>
          <w:sz w:val="24"/>
        </w:rPr>
        <w:t>；</w:t>
      </w:r>
      <w:proofErr w:type="gramEnd"/>
    </w:p>
    <w:p w14:paraId="24BEE4F4"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lastRenderedPageBreak/>
        <w:t>1.4.2发票开具方式：</w:t>
      </w:r>
      <w:r>
        <w:rPr>
          <w:rFonts w:ascii="宋体" w:eastAsia="宋体" w:hAnsi="宋体" w:hint="eastAsia"/>
          <w:sz w:val="24"/>
          <w:u w:val="single"/>
        </w:rPr>
        <w:t xml:space="preserve">                                           </w:t>
      </w:r>
      <w:proofErr w:type="gramStart"/>
      <w:r>
        <w:rPr>
          <w:rFonts w:ascii="宋体" w:eastAsia="宋体" w:hAnsi="宋体" w:hint="eastAsia"/>
          <w:sz w:val="24"/>
          <w:u w:val="single"/>
        </w:rPr>
        <w:t xml:space="preserve"> </w:t>
      </w:r>
      <w:r>
        <w:rPr>
          <w:rFonts w:ascii="宋体" w:eastAsia="宋体" w:hAnsi="宋体" w:hint="eastAsia"/>
          <w:sz w:val="24"/>
        </w:rPr>
        <w:t>。</w:t>
      </w:r>
      <w:proofErr w:type="gramEnd"/>
    </w:p>
    <w:p w14:paraId="4A6221A2" w14:textId="77777777" w:rsidR="005327FD" w:rsidRDefault="005327FD" w:rsidP="005327FD">
      <w:pPr>
        <w:spacing w:line="360" w:lineRule="auto"/>
        <w:ind w:firstLine="437"/>
        <w:outlineLvl w:val="2"/>
        <w:rPr>
          <w:rFonts w:ascii="宋体" w:eastAsia="宋体" w:hAnsi="宋体" w:hint="eastAsia"/>
          <w:b/>
          <w:bCs/>
          <w:sz w:val="24"/>
          <w:lang w:val="zh-CN"/>
        </w:rPr>
      </w:pPr>
      <w:bookmarkStart w:id="82" w:name="_Toc19304"/>
      <w:bookmarkStart w:id="83" w:name="_Toc2846"/>
      <w:bookmarkStart w:id="84" w:name="_Toc32071"/>
      <w:r>
        <w:rPr>
          <w:rFonts w:ascii="宋体" w:eastAsia="宋体" w:hAnsi="宋体" w:hint="eastAsia"/>
          <w:b/>
          <w:bCs/>
          <w:sz w:val="24"/>
          <w:lang w:val="zh-CN"/>
        </w:rPr>
        <w:t>1.</w:t>
      </w:r>
      <w:r>
        <w:rPr>
          <w:rFonts w:ascii="宋体" w:eastAsia="宋体" w:hAnsi="宋体"/>
          <w:b/>
          <w:bCs/>
          <w:sz w:val="24"/>
          <w:lang w:val="zh-CN"/>
        </w:rPr>
        <w:t xml:space="preserve">5 </w:t>
      </w:r>
      <w:r>
        <w:rPr>
          <w:rFonts w:ascii="宋体" w:eastAsia="宋体" w:hAnsi="宋体" w:hint="eastAsia"/>
          <w:b/>
          <w:bCs/>
          <w:sz w:val="24"/>
          <w:lang w:val="zh-CN"/>
        </w:rPr>
        <w:t>服务</w:t>
      </w:r>
      <w:r>
        <w:rPr>
          <w:rFonts w:ascii="宋体" w:eastAsia="宋体" w:hAnsi="宋体"/>
          <w:b/>
          <w:bCs/>
          <w:sz w:val="24"/>
          <w:lang w:val="zh-CN"/>
        </w:rPr>
        <w:t>期限</w:t>
      </w:r>
      <w:r>
        <w:rPr>
          <w:rFonts w:ascii="宋体" w:eastAsia="宋体" w:hAnsi="宋体" w:hint="eastAsia"/>
          <w:b/>
          <w:bCs/>
          <w:sz w:val="24"/>
          <w:lang w:val="zh-CN"/>
        </w:rPr>
        <w:t>、地点和方式</w:t>
      </w:r>
      <w:bookmarkEnd w:id="82"/>
      <w:bookmarkEnd w:id="83"/>
      <w:bookmarkEnd w:id="84"/>
    </w:p>
    <w:p w14:paraId="31B11826" w14:textId="77777777" w:rsidR="005327FD" w:rsidRDefault="005327FD" w:rsidP="005327FD">
      <w:pPr>
        <w:spacing w:line="360" w:lineRule="auto"/>
        <w:ind w:firstLine="435"/>
        <w:rPr>
          <w:rFonts w:ascii="宋体" w:eastAsia="宋体" w:hAnsi="宋体" w:hint="eastAsia"/>
          <w:sz w:val="24"/>
          <w:u w:val="single"/>
        </w:rPr>
      </w:pPr>
      <w:r>
        <w:rPr>
          <w:rFonts w:ascii="宋体" w:eastAsia="宋体" w:hAnsi="宋体" w:hint="eastAsia"/>
          <w:sz w:val="24"/>
        </w:rPr>
        <w:t>1.5.1服务期限</w:t>
      </w:r>
      <w:r>
        <w:rPr>
          <w:rFonts w:ascii="宋体" w:eastAsia="宋体" w:hAnsi="宋体"/>
          <w:sz w:val="24"/>
        </w:rPr>
        <w:t>：</w:t>
      </w:r>
      <w:r>
        <w:rPr>
          <w:rFonts w:ascii="宋体" w:eastAsia="宋体" w:hAnsi="宋体" w:hint="eastAsia"/>
          <w:sz w:val="24"/>
          <w:u w:val="single"/>
        </w:rPr>
        <w:t xml:space="preserve">                                               </w:t>
      </w:r>
      <w:proofErr w:type="gramStart"/>
      <w:r>
        <w:rPr>
          <w:rFonts w:ascii="宋体" w:eastAsia="宋体" w:hAnsi="宋体" w:hint="eastAsia"/>
          <w:sz w:val="24"/>
          <w:u w:val="single"/>
        </w:rPr>
        <w:t xml:space="preserve"> </w:t>
      </w:r>
      <w:r>
        <w:rPr>
          <w:rFonts w:ascii="宋体" w:eastAsia="宋体" w:hAnsi="宋体" w:hint="eastAsia"/>
          <w:sz w:val="24"/>
        </w:rPr>
        <w:t>；</w:t>
      </w:r>
      <w:proofErr w:type="gramEnd"/>
    </w:p>
    <w:p w14:paraId="71F82A8A"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1.5.2服务地点</w:t>
      </w:r>
      <w:r>
        <w:rPr>
          <w:rFonts w:ascii="宋体" w:eastAsia="宋体" w:hAnsi="宋体"/>
          <w:sz w:val="24"/>
        </w:rPr>
        <w:t>：</w:t>
      </w:r>
      <w:r>
        <w:rPr>
          <w:rFonts w:ascii="宋体" w:eastAsia="宋体" w:hAnsi="宋体" w:hint="eastAsia"/>
          <w:sz w:val="24"/>
          <w:u w:val="single"/>
        </w:rPr>
        <w:t xml:space="preserve">                                               </w:t>
      </w:r>
      <w:proofErr w:type="gramStart"/>
      <w:r>
        <w:rPr>
          <w:rFonts w:ascii="宋体" w:eastAsia="宋体" w:hAnsi="宋体" w:hint="eastAsia"/>
          <w:sz w:val="24"/>
          <w:u w:val="single"/>
        </w:rPr>
        <w:t xml:space="preserve"> </w:t>
      </w:r>
      <w:r>
        <w:rPr>
          <w:rFonts w:ascii="宋体" w:eastAsia="宋体" w:hAnsi="宋体" w:hint="eastAsia"/>
          <w:sz w:val="24"/>
        </w:rPr>
        <w:t>；</w:t>
      </w:r>
      <w:proofErr w:type="gramEnd"/>
    </w:p>
    <w:p w14:paraId="5884EDF0"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1.5.3服务方式：</w:t>
      </w:r>
      <w:r>
        <w:rPr>
          <w:rFonts w:ascii="宋体" w:eastAsia="宋体" w:hAnsi="宋体" w:hint="eastAsia"/>
          <w:sz w:val="24"/>
          <w:u w:val="single"/>
        </w:rPr>
        <w:t xml:space="preserve">                                               </w:t>
      </w:r>
      <w:proofErr w:type="gramStart"/>
      <w:r>
        <w:rPr>
          <w:rFonts w:ascii="宋体" w:eastAsia="宋体" w:hAnsi="宋体" w:hint="eastAsia"/>
          <w:sz w:val="24"/>
          <w:u w:val="single"/>
        </w:rPr>
        <w:t xml:space="preserve"> </w:t>
      </w:r>
      <w:r>
        <w:rPr>
          <w:rFonts w:ascii="宋体" w:eastAsia="宋体" w:hAnsi="宋体" w:hint="eastAsia"/>
          <w:sz w:val="24"/>
        </w:rPr>
        <w:t>。</w:t>
      </w:r>
      <w:proofErr w:type="gramEnd"/>
    </w:p>
    <w:p w14:paraId="7EA8E920" w14:textId="77777777" w:rsidR="005327FD" w:rsidRDefault="005327FD" w:rsidP="005327FD">
      <w:pPr>
        <w:spacing w:line="360" w:lineRule="auto"/>
        <w:ind w:firstLine="437"/>
        <w:outlineLvl w:val="2"/>
        <w:rPr>
          <w:rFonts w:ascii="宋体" w:eastAsia="宋体" w:hAnsi="宋体" w:hint="eastAsia"/>
          <w:b/>
          <w:bCs/>
          <w:sz w:val="24"/>
          <w:lang w:val="zh-CN"/>
        </w:rPr>
      </w:pPr>
      <w:bookmarkStart w:id="85" w:name="_Toc19554"/>
      <w:bookmarkStart w:id="86" w:name="_Toc21423"/>
      <w:bookmarkStart w:id="87" w:name="_Toc27250"/>
      <w:r>
        <w:rPr>
          <w:rFonts w:ascii="宋体" w:eastAsia="宋体" w:hAnsi="宋体" w:hint="eastAsia"/>
          <w:b/>
          <w:bCs/>
          <w:sz w:val="24"/>
          <w:lang w:val="zh-CN"/>
        </w:rPr>
        <w:t>1.6 违约责任</w:t>
      </w:r>
      <w:bookmarkEnd w:id="85"/>
      <w:bookmarkEnd w:id="86"/>
      <w:bookmarkEnd w:id="87"/>
    </w:p>
    <w:p w14:paraId="310461C5"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1.6.1</w:t>
      </w:r>
      <w:r>
        <w:rPr>
          <w:rFonts w:ascii="宋体" w:eastAsia="宋体" w:hAnsi="宋体"/>
          <w:sz w:val="24"/>
        </w:rPr>
        <w:t>除不可抗力外，如果乙方没有按照本合同约定的期限</w:t>
      </w:r>
      <w:r>
        <w:rPr>
          <w:rFonts w:ascii="宋体" w:eastAsia="宋体" w:hAnsi="宋体" w:hint="eastAsia"/>
          <w:sz w:val="24"/>
        </w:rPr>
        <w:t>、</w:t>
      </w:r>
      <w:r>
        <w:rPr>
          <w:rFonts w:ascii="宋体" w:eastAsia="宋体" w:hAnsi="宋体"/>
          <w:sz w:val="24"/>
        </w:rPr>
        <w:t>地点和方式</w:t>
      </w:r>
      <w:r>
        <w:rPr>
          <w:rFonts w:ascii="宋体" w:eastAsia="宋体" w:hAnsi="宋体" w:hint="eastAsia"/>
          <w:sz w:val="24"/>
        </w:rPr>
        <w:t>履行</w:t>
      </w:r>
      <w:r>
        <w:rPr>
          <w:rFonts w:ascii="宋体" w:eastAsia="宋体" w:hAnsi="宋体"/>
          <w:sz w:val="24"/>
        </w:rPr>
        <w:t>，那么甲方可要求乙方支付违约金</w:t>
      </w:r>
      <w:r>
        <w:rPr>
          <w:rFonts w:ascii="宋体" w:eastAsia="宋体" w:hAnsi="宋体" w:hint="eastAsia"/>
          <w:sz w:val="24"/>
        </w:rPr>
        <w:t>，</w:t>
      </w:r>
      <w:r>
        <w:rPr>
          <w:rFonts w:ascii="宋体" w:eastAsia="宋体" w:hAnsi="宋体"/>
          <w:sz w:val="24"/>
        </w:rPr>
        <w:t>违约金按每迟延</w:t>
      </w:r>
      <w:r>
        <w:rPr>
          <w:rFonts w:ascii="宋体" w:eastAsia="宋体" w:hAnsi="宋体" w:hint="eastAsia"/>
          <w:sz w:val="24"/>
        </w:rPr>
        <w:t>履行</w:t>
      </w:r>
      <w:r>
        <w:rPr>
          <w:rFonts w:ascii="宋体" w:eastAsia="宋体" w:hAnsi="宋体"/>
          <w:sz w:val="24"/>
        </w:rPr>
        <w:t>一日的应提供而未</w:t>
      </w:r>
      <w:r>
        <w:rPr>
          <w:rFonts w:ascii="宋体" w:eastAsia="宋体" w:hAnsi="宋体" w:hint="eastAsia"/>
          <w:sz w:val="24"/>
        </w:rPr>
        <w:t>提供</w:t>
      </w:r>
      <w:r>
        <w:rPr>
          <w:rFonts w:ascii="宋体" w:eastAsia="宋体" w:hAnsi="宋体"/>
          <w:sz w:val="24"/>
        </w:rPr>
        <w:t>服务价格的</w:t>
      </w:r>
      <w:r>
        <w:rPr>
          <w:rFonts w:ascii="宋体" w:eastAsia="宋体" w:hAnsi="宋体" w:hint="eastAsia"/>
          <w:sz w:val="24"/>
          <w:u w:val="single"/>
        </w:rPr>
        <w:t xml:space="preserve">    </w:t>
      </w:r>
      <w:r>
        <w:rPr>
          <w:rFonts w:ascii="宋体" w:eastAsia="宋体" w:hAnsi="宋体"/>
          <w:sz w:val="24"/>
        </w:rPr>
        <w:t>%计算</w:t>
      </w:r>
      <w:r>
        <w:rPr>
          <w:rFonts w:ascii="宋体" w:eastAsia="宋体" w:hAnsi="宋体" w:hint="eastAsia"/>
          <w:sz w:val="24"/>
        </w:rPr>
        <w:t>，</w:t>
      </w:r>
      <w:r>
        <w:rPr>
          <w:rFonts w:ascii="宋体" w:eastAsia="宋体" w:hAnsi="宋体"/>
          <w:sz w:val="24"/>
        </w:rPr>
        <w:t>最高限额为</w:t>
      </w:r>
      <w:r>
        <w:rPr>
          <w:rFonts w:ascii="宋体" w:eastAsia="宋体" w:hAnsi="宋体" w:hint="eastAsia"/>
          <w:sz w:val="24"/>
        </w:rPr>
        <w:t>本</w:t>
      </w:r>
      <w:r>
        <w:rPr>
          <w:rFonts w:ascii="宋体" w:eastAsia="宋体" w:hAnsi="宋体"/>
          <w:sz w:val="24"/>
        </w:rPr>
        <w:t>合同总价的</w:t>
      </w:r>
      <w:r>
        <w:rPr>
          <w:rFonts w:ascii="宋体" w:eastAsia="宋体" w:hAnsi="宋体" w:hint="eastAsia"/>
          <w:sz w:val="24"/>
          <w:u w:val="single"/>
        </w:rPr>
        <w:t xml:space="preserve">     </w:t>
      </w:r>
      <w:r>
        <w:rPr>
          <w:rFonts w:ascii="宋体" w:eastAsia="宋体" w:hAnsi="宋体"/>
          <w:sz w:val="24"/>
        </w:rPr>
        <w:t>%</w:t>
      </w:r>
      <w:r>
        <w:rPr>
          <w:rFonts w:ascii="宋体" w:eastAsia="宋体" w:hAnsi="宋体" w:hint="eastAsia"/>
          <w:sz w:val="24"/>
        </w:rPr>
        <w:t>；</w:t>
      </w:r>
      <w:r>
        <w:rPr>
          <w:rFonts w:ascii="宋体" w:eastAsia="宋体" w:hAnsi="宋体"/>
          <w:sz w:val="24"/>
        </w:rPr>
        <w:t>迟延</w:t>
      </w:r>
      <w:r>
        <w:rPr>
          <w:rFonts w:ascii="宋体" w:eastAsia="宋体" w:hAnsi="宋体" w:hint="eastAsia"/>
          <w:sz w:val="24"/>
        </w:rPr>
        <w:t>履行</w:t>
      </w:r>
      <w:r>
        <w:rPr>
          <w:rFonts w:ascii="宋体" w:eastAsia="宋体" w:hAnsi="宋体"/>
          <w:sz w:val="24"/>
        </w:rPr>
        <w:t>的违约金计算数额达到前述最高限额之日起</w:t>
      </w:r>
      <w:r>
        <w:rPr>
          <w:rFonts w:ascii="宋体" w:eastAsia="宋体" w:hAnsi="宋体" w:hint="eastAsia"/>
          <w:sz w:val="24"/>
        </w:rPr>
        <w:t>，</w:t>
      </w:r>
      <w:r>
        <w:rPr>
          <w:rFonts w:ascii="宋体" w:eastAsia="宋体" w:hAnsi="宋体"/>
          <w:sz w:val="24"/>
        </w:rPr>
        <w:t>甲方有权在要求乙方支付违约金的同时</w:t>
      </w:r>
      <w:r>
        <w:rPr>
          <w:rFonts w:ascii="宋体" w:eastAsia="宋体" w:hAnsi="宋体" w:hint="eastAsia"/>
          <w:sz w:val="24"/>
        </w:rPr>
        <w:t>，书面通知乙方</w:t>
      </w:r>
      <w:r>
        <w:rPr>
          <w:rFonts w:ascii="宋体" w:eastAsia="宋体" w:hAnsi="宋体"/>
          <w:sz w:val="24"/>
        </w:rPr>
        <w:t>解除本合同</w:t>
      </w:r>
      <w:r>
        <w:rPr>
          <w:rFonts w:ascii="宋体" w:eastAsia="宋体" w:hAnsi="宋体" w:hint="eastAsia"/>
          <w:sz w:val="24"/>
        </w:rPr>
        <w:t>；</w:t>
      </w:r>
    </w:p>
    <w:p w14:paraId="102780D6"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1.6.2</w:t>
      </w:r>
      <w:r>
        <w:rPr>
          <w:rFonts w:ascii="宋体" w:eastAsia="宋体" w:hAnsi="宋体"/>
          <w:sz w:val="24"/>
        </w:rPr>
        <w:t>除不可抗力外，如果甲方没有按照本合同约定的付款方式付款，那么乙方可要求甲方支付违约金</w:t>
      </w:r>
      <w:r>
        <w:rPr>
          <w:rFonts w:ascii="宋体" w:eastAsia="宋体" w:hAnsi="宋体" w:hint="eastAsia"/>
          <w:sz w:val="24"/>
        </w:rPr>
        <w:t>，</w:t>
      </w:r>
      <w:r>
        <w:rPr>
          <w:rFonts w:ascii="宋体" w:eastAsia="宋体" w:hAnsi="宋体"/>
          <w:sz w:val="24"/>
        </w:rPr>
        <w:t>违约金按每迟延</w:t>
      </w:r>
      <w:r>
        <w:rPr>
          <w:rFonts w:ascii="宋体" w:eastAsia="宋体" w:hAnsi="宋体" w:hint="eastAsia"/>
          <w:sz w:val="24"/>
        </w:rPr>
        <w:t>付款</w:t>
      </w:r>
      <w:r>
        <w:rPr>
          <w:rFonts w:ascii="宋体" w:eastAsia="宋体" w:hAnsi="宋体"/>
          <w:sz w:val="24"/>
        </w:rPr>
        <w:t>一日的应付而未付款的</w:t>
      </w:r>
      <w:r>
        <w:rPr>
          <w:rFonts w:ascii="宋体" w:eastAsia="宋体" w:hAnsi="宋体" w:hint="eastAsia"/>
          <w:sz w:val="24"/>
          <w:u w:val="single"/>
        </w:rPr>
        <w:t xml:space="preserve">    </w:t>
      </w:r>
      <w:r>
        <w:rPr>
          <w:rFonts w:ascii="宋体" w:eastAsia="宋体" w:hAnsi="宋体"/>
          <w:sz w:val="24"/>
        </w:rPr>
        <w:t>%计算</w:t>
      </w:r>
      <w:r>
        <w:rPr>
          <w:rFonts w:ascii="宋体" w:eastAsia="宋体" w:hAnsi="宋体" w:hint="eastAsia"/>
          <w:sz w:val="24"/>
        </w:rPr>
        <w:t>，</w:t>
      </w:r>
      <w:r>
        <w:rPr>
          <w:rFonts w:ascii="宋体" w:eastAsia="宋体" w:hAnsi="宋体"/>
          <w:sz w:val="24"/>
        </w:rPr>
        <w:t>最高限额为</w:t>
      </w:r>
      <w:r>
        <w:rPr>
          <w:rFonts w:ascii="宋体" w:eastAsia="宋体" w:hAnsi="宋体" w:hint="eastAsia"/>
          <w:sz w:val="24"/>
        </w:rPr>
        <w:t>本</w:t>
      </w:r>
      <w:r>
        <w:rPr>
          <w:rFonts w:ascii="宋体" w:eastAsia="宋体" w:hAnsi="宋体"/>
          <w:sz w:val="24"/>
        </w:rPr>
        <w:t>合同总价的</w:t>
      </w:r>
      <w:r>
        <w:rPr>
          <w:rFonts w:ascii="宋体" w:eastAsia="宋体" w:hAnsi="宋体" w:hint="eastAsia"/>
          <w:sz w:val="24"/>
          <w:u w:val="single"/>
        </w:rPr>
        <w:t xml:space="preserve">     </w:t>
      </w:r>
      <w:r>
        <w:rPr>
          <w:rFonts w:ascii="宋体" w:eastAsia="宋体" w:hAnsi="宋体"/>
          <w:sz w:val="24"/>
        </w:rPr>
        <w:t>%</w:t>
      </w:r>
      <w:r>
        <w:rPr>
          <w:rFonts w:ascii="宋体" w:eastAsia="宋体" w:hAnsi="宋体" w:hint="eastAsia"/>
          <w:sz w:val="24"/>
        </w:rPr>
        <w:t>；</w:t>
      </w:r>
      <w:r>
        <w:rPr>
          <w:rFonts w:ascii="宋体" w:eastAsia="宋体" w:hAnsi="宋体"/>
          <w:sz w:val="24"/>
        </w:rPr>
        <w:t>迟延</w:t>
      </w:r>
      <w:r>
        <w:rPr>
          <w:rFonts w:ascii="宋体" w:eastAsia="宋体" w:hAnsi="宋体" w:hint="eastAsia"/>
          <w:sz w:val="24"/>
        </w:rPr>
        <w:t>付款</w:t>
      </w:r>
      <w:r>
        <w:rPr>
          <w:rFonts w:ascii="宋体" w:eastAsia="宋体" w:hAnsi="宋体"/>
          <w:sz w:val="24"/>
        </w:rPr>
        <w:t>的违约金计算数额达到前述最高限额之日起</w:t>
      </w:r>
      <w:r>
        <w:rPr>
          <w:rFonts w:ascii="宋体" w:eastAsia="宋体" w:hAnsi="宋体" w:hint="eastAsia"/>
          <w:sz w:val="24"/>
        </w:rPr>
        <w:t>，乙</w:t>
      </w:r>
      <w:r>
        <w:rPr>
          <w:rFonts w:ascii="宋体" w:eastAsia="宋体" w:hAnsi="宋体"/>
          <w:sz w:val="24"/>
        </w:rPr>
        <w:t>方有权在要求甲方支付违约金的同时</w:t>
      </w:r>
      <w:r>
        <w:rPr>
          <w:rFonts w:ascii="宋体" w:eastAsia="宋体" w:hAnsi="宋体" w:hint="eastAsia"/>
          <w:sz w:val="24"/>
        </w:rPr>
        <w:t>，书面通知甲方</w:t>
      </w:r>
      <w:r>
        <w:rPr>
          <w:rFonts w:ascii="宋体" w:eastAsia="宋体" w:hAnsi="宋体"/>
          <w:sz w:val="24"/>
        </w:rPr>
        <w:t>解除本合同</w:t>
      </w:r>
      <w:r>
        <w:rPr>
          <w:rFonts w:ascii="宋体" w:eastAsia="宋体" w:hAnsi="宋体" w:hint="eastAsia"/>
          <w:sz w:val="24"/>
        </w:rPr>
        <w:t>；</w:t>
      </w:r>
    </w:p>
    <w:p w14:paraId="5686430B"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77C6EAC3"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5293F04"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1.6.5除前述约定外，除不可抗力外，任何一方未能履行本合同约定的义务，对方当事人均有权要求继续履行、采取补救措施或者赔偿损失等，且对方当事人</w:t>
      </w:r>
      <w:r>
        <w:rPr>
          <w:rFonts w:ascii="宋体" w:eastAsia="宋体" w:hAnsi="宋体" w:hint="eastAsia"/>
          <w:sz w:val="24"/>
        </w:rPr>
        <w:lastRenderedPageBreak/>
        <w:t>行使的任何权利救济方式均不视为其放弃了其他法定或者约定的权利救济方式；</w:t>
      </w:r>
    </w:p>
    <w:p w14:paraId="3A633FD0"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1.6.6如果出现政府采购监督管理部门在处理投诉事项期间，书面通知甲方暂停采购活动的情形，或者询问或质疑事项可能影响成交结果的，导致甲方中止履行合同的情形，均不视为甲方违约。</w:t>
      </w:r>
    </w:p>
    <w:p w14:paraId="0C93F3B8" w14:textId="77777777" w:rsidR="005327FD" w:rsidRDefault="005327FD" w:rsidP="005327FD">
      <w:pPr>
        <w:spacing w:line="360" w:lineRule="auto"/>
        <w:ind w:firstLine="435"/>
        <w:rPr>
          <w:rFonts w:asciiTheme="minorEastAsia" w:eastAsiaTheme="minorEastAsia" w:hAnsiTheme="minorEastAsia" w:cs="Times New Roman" w:hint="eastAsia"/>
          <w:sz w:val="24"/>
          <w:szCs w:val="24"/>
        </w:rPr>
      </w:pPr>
      <w:bookmarkStart w:id="88" w:name="_Toc15583"/>
      <w:bookmarkStart w:id="89" w:name="_Toc16021"/>
      <w:bookmarkStart w:id="90" w:name="_Toc28375"/>
      <w:r>
        <w:rPr>
          <w:rFonts w:asciiTheme="minorEastAsia" w:eastAsiaTheme="minorEastAsia" w:hAnsiTheme="minorEastAsia" w:cs="Times New Roman" w:hint="eastAsia"/>
          <w:sz w:val="24"/>
          <w:szCs w:val="24"/>
        </w:rPr>
        <w:t>1.6.7</w:t>
      </w:r>
      <w:r>
        <w:rPr>
          <w:rFonts w:asciiTheme="minorEastAsia" w:eastAsiaTheme="minorEastAsia" w:hAnsiTheme="minorEastAsia" w:cs="Times New Roman"/>
          <w:color w:val="000000" w:themeColor="text1"/>
          <w:sz w:val="24"/>
          <w:szCs w:val="24"/>
        </w:rPr>
        <w:t>因甲方未按合同约定支付价款、未按合同约定受领标的物、擅自解除合同</w:t>
      </w:r>
      <w:r>
        <w:rPr>
          <w:rFonts w:asciiTheme="minorEastAsia" w:eastAsiaTheme="minorEastAsia" w:hAnsiTheme="minorEastAsia" w:cs="Times New Roman" w:hint="eastAsia"/>
          <w:color w:val="000000" w:themeColor="text1"/>
          <w:sz w:val="24"/>
          <w:szCs w:val="24"/>
        </w:rPr>
        <w:t>、逾期退还履约保证金</w:t>
      </w:r>
      <w:r>
        <w:rPr>
          <w:rFonts w:asciiTheme="minorEastAsia" w:eastAsiaTheme="minorEastAsia" w:hAnsiTheme="minorEastAsia" w:cs="Times New Roman"/>
          <w:color w:val="000000" w:themeColor="text1"/>
          <w:sz w:val="24"/>
          <w:szCs w:val="24"/>
        </w:rPr>
        <w:t>导致乙方遭受的直接损失，乙方可向甲方申请赔偿，赔偿金额由双方协商一致；</w:t>
      </w:r>
      <w:r>
        <w:rPr>
          <w:rFonts w:asciiTheme="minorEastAsia" w:eastAsiaTheme="minorEastAsia" w:hAnsiTheme="minorEastAsia" w:cs="Times New Roman" w:hint="eastAsia"/>
          <w:color w:val="000000" w:themeColor="text1"/>
          <w:sz w:val="24"/>
          <w:szCs w:val="24"/>
        </w:rPr>
        <w:t>针对因政策变化等原因不能签订合同或解除合同时，造成乙方合法利益受损的情形，可以给予乙方合理补偿，补偿金额不得超过乙方的直接损失。</w:t>
      </w:r>
    </w:p>
    <w:p w14:paraId="22F99590" w14:textId="77777777" w:rsidR="005327FD" w:rsidRDefault="005327FD" w:rsidP="005327FD">
      <w:pPr>
        <w:spacing w:line="360" w:lineRule="auto"/>
        <w:ind w:firstLine="437"/>
        <w:outlineLvl w:val="2"/>
        <w:rPr>
          <w:rFonts w:ascii="宋体" w:eastAsia="宋体" w:hAnsi="宋体" w:hint="eastAsia"/>
          <w:b/>
          <w:bCs/>
          <w:sz w:val="24"/>
          <w:lang w:val="zh-CN"/>
        </w:rPr>
      </w:pPr>
      <w:r>
        <w:rPr>
          <w:rFonts w:ascii="宋体" w:eastAsia="宋体" w:hAnsi="宋体" w:hint="eastAsia"/>
          <w:b/>
          <w:bCs/>
          <w:sz w:val="24"/>
          <w:lang w:val="zh-CN"/>
        </w:rPr>
        <w:t>1.7</w:t>
      </w:r>
      <w:r>
        <w:rPr>
          <w:rFonts w:ascii="宋体" w:eastAsia="宋体" w:hAnsi="宋体"/>
          <w:b/>
          <w:bCs/>
          <w:sz w:val="24"/>
          <w:lang w:val="zh-CN"/>
        </w:rPr>
        <w:t xml:space="preserve"> </w:t>
      </w:r>
      <w:r>
        <w:rPr>
          <w:rFonts w:ascii="宋体" w:eastAsia="宋体" w:hAnsi="宋体" w:hint="eastAsia"/>
          <w:b/>
          <w:bCs/>
          <w:sz w:val="24"/>
          <w:lang w:val="zh-CN"/>
        </w:rPr>
        <w:t>合同</w:t>
      </w:r>
      <w:r>
        <w:rPr>
          <w:rFonts w:ascii="宋体" w:eastAsia="宋体" w:hAnsi="宋体"/>
          <w:b/>
          <w:bCs/>
          <w:sz w:val="24"/>
          <w:lang w:val="zh-CN"/>
        </w:rPr>
        <w:t>争议的解决</w:t>
      </w:r>
      <w:bookmarkEnd w:id="88"/>
      <w:bookmarkEnd w:id="89"/>
      <w:bookmarkEnd w:id="90"/>
    </w:p>
    <w:p w14:paraId="5BEB863C"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本合</w:t>
      </w:r>
      <w:r>
        <w:rPr>
          <w:rFonts w:ascii="宋体" w:eastAsia="宋体" w:hAnsi="宋体"/>
          <w:sz w:val="24"/>
        </w:rPr>
        <w:t>同履行过程中发生的任何争议，双方当事人均可</w:t>
      </w:r>
      <w:r>
        <w:rPr>
          <w:rFonts w:ascii="宋体" w:eastAsia="宋体" w:hAnsi="宋体" w:hint="eastAsia"/>
          <w:sz w:val="24"/>
        </w:rPr>
        <w:t>通过和解或者调解解决；不愿和解、调解或者和解、调解不成的，可以选择下列第</w:t>
      </w:r>
      <w:r>
        <w:rPr>
          <w:rFonts w:ascii="宋体" w:eastAsia="宋体" w:hAnsi="宋体" w:hint="eastAsia"/>
          <w:sz w:val="24"/>
          <w:u w:val="single"/>
        </w:rPr>
        <w:t xml:space="preserve">    </w:t>
      </w:r>
      <w:r>
        <w:rPr>
          <w:rFonts w:ascii="宋体" w:eastAsia="宋体" w:hAnsi="宋体" w:hint="eastAsia"/>
          <w:sz w:val="24"/>
        </w:rPr>
        <w:t>种方式解决：</w:t>
      </w:r>
    </w:p>
    <w:p w14:paraId="75898C3A"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1.7.1将争议提交</w:t>
      </w:r>
      <w:r>
        <w:rPr>
          <w:rFonts w:ascii="宋体" w:eastAsia="宋体" w:hAnsi="宋体" w:hint="eastAsia"/>
          <w:sz w:val="24"/>
          <w:u w:val="single"/>
        </w:rPr>
        <w:t xml:space="preserve">              </w:t>
      </w:r>
      <w:r>
        <w:rPr>
          <w:rFonts w:ascii="宋体" w:eastAsia="宋体" w:hAnsi="宋体" w:hint="eastAsia"/>
          <w:sz w:val="24"/>
        </w:rPr>
        <w:t>仲裁委员会依申请仲裁时其现行有效的仲裁规则裁决；</w:t>
      </w:r>
    </w:p>
    <w:p w14:paraId="38D58482"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1.7.2向</w:t>
      </w:r>
      <w:r>
        <w:rPr>
          <w:rFonts w:ascii="宋体" w:eastAsia="宋体" w:hAnsi="宋体" w:hint="eastAsia"/>
          <w:sz w:val="24"/>
          <w:u w:val="single"/>
        </w:rPr>
        <w:t xml:space="preserve">      </w:t>
      </w:r>
      <w:r>
        <w:rPr>
          <w:rFonts w:ascii="宋体" w:eastAsia="宋体" w:hAnsi="宋体"/>
          <w:sz w:val="24"/>
          <w:u w:val="single"/>
        </w:rPr>
        <w:t xml:space="preserve">                 </w:t>
      </w:r>
      <w:r>
        <w:rPr>
          <w:rFonts w:ascii="宋体" w:eastAsia="宋体" w:hAnsi="宋体" w:hint="eastAsia"/>
          <w:sz w:val="24"/>
          <w:u w:val="single"/>
        </w:rPr>
        <w:t xml:space="preserve"> </w:t>
      </w:r>
      <w:r>
        <w:rPr>
          <w:rFonts w:ascii="宋体" w:eastAsia="宋体" w:hAnsi="宋体" w:hint="eastAsia"/>
          <w:sz w:val="24"/>
        </w:rPr>
        <w:t>人民法院起诉。</w:t>
      </w:r>
    </w:p>
    <w:p w14:paraId="72493761" w14:textId="77777777" w:rsidR="005327FD" w:rsidRDefault="005327FD" w:rsidP="005327FD">
      <w:pPr>
        <w:spacing w:line="360" w:lineRule="auto"/>
        <w:ind w:firstLine="437"/>
        <w:outlineLvl w:val="2"/>
        <w:rPr>
          <w:rFonts w:ascii="宋体" w:eastAsia="宋体" w:hAnsi="宋体" w:hint="eastAsia"/>
          <w:b/>
          <w:bCs/>
          <w:sz w:val="24"/>
          <w:lang w:val="zh-CN"/>
        </w:rPr>
      </w:pPr>
      <w:bookmarkStart w:id="91" w:name="_Toc11173"/>
      <w:bookmarkStart w:id="92" w:name="_Toc15322"/>
      <w:bookmarkStart w:id="93" w:name="_Toc7245"/>
      <w:r>
        <w:rPr>
          <w:rFonts w:ascii="宋体" w:eastAsia="宋体" w:hAnsi="宋体" w:hint="eastAsia"/>
          <w:b/>
          <w:bCs/>
          <w:sz w:val="24"/>
          <w:lang w:val="zh-CN"/>
        </w:rPr>
        <w:t>1.8</w:t>
      </w:r>
      <w:r>
        <w:rPr>
          <w:rFonts w:ascii="宋体" w:eastAsia="宋体" w:hAnsi="宋体"/>
          <w:b/>
          <w:bCs/>
          <w:sz w:val="24"/>
          <w:lang w:val="zh-CN"/>
        </w:rPr>
        <w:t xml:space="preserve"> 合同生效</w:t>
      </w:r>
      <w:bookmarkEnd w:id="91"/>
      <w:bookmarkEnd w:id="92"/>
      <w:bookmarkEnd w:id="93"/>
    </w:p>
    <w:p w14:paraId="7DDE815D"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本合同自</w:t>
      </w:r>
      <w:r>
        <w:rPr>
          <w:rFonts w:ascii="宋体" w:eastAsia="宋体" w:hAnsi="宋体" w:hint="eastAsia"/>
          <w:sz w:val="24"/>
        </w:rPr>
        <w:t>双方当事人盖章时</w:t>
      </w:r>
      <w:r>
        <w:rPr>
          <w:rFonts w:ascii="宋体" w:eastAsia="宋体" w:hAnsi="宋体"/>
          <w:sz w:val="24"/>
        </w:rPr>
        <w:t>生效。</w:t>
      </w:r>
    </w:p>
    <w:p w14:paraId="5C15DA2C" w14:textId="77777777" w:rsidR="005327FD" w:rsidRDefault="005327FD" w:rsidP="005327FD">
      <w:pPr>
        <w:autoSpaceDE w:val="0"/>
        <w:autoSpaceDN w:val="0"/>
        <w:adjustRightInd w:val="0"/>
        <w:spacing w:line="560" w:lineRule="exact"/>
        <w:rPr>
          <w:rFonts w:ascii="宋体" w:eastAsia="宋体" w:hAnsi="宋体" w:hint="eastAsia"/>
          <w:sz w:val="24"/>
          <w:lang w:val="zh-CN"/>
        </w:rPr>
      </w:pPr>
    </w:p>
    <w:p w14:paraId="4D5FC0E5" w14:textId="77777777" w:rsidR="005327FD" w:rsidRDefault="005327FD" w:rsidP="005327FD">
      <w:pPr>
        <w:autoSpaceDE w:val="0"/>
        <w:autoSpaceDN w:val="0"/>
        <w:adjustRightInd w:val="0"/>
        <w:spacing w:line="560" w:lineRule="exact"/>
        <w:rPr>
          <w:rFonts w:asciiTheme="minorEastAsia" w:eastAsiaTheme="minorEastAsia" w:hAnsiTheme="minorEastAsia" w:cs="Times New Roman" w:hint="eastAsia"/>
          <w:bCs/>
          <w:sz w:val="24"/>
          <w:szCs w:val="24"/>
          <w:lang w:val="zh-CN"/>
        </w:rPr>
      </w:pPr>
      <w:bookmarkStart w:id="94" w:name="_Toc331685783"/>
      <w:r>
        <w:rPr>
          <w:rFonts w:asciiTheme="minorEastAsia" w:eastAsiaTheme="minorEastAsia" w:hAnsiTheme="minorEastAsia" w:cs="Times New Roman" w:hint="eastAsia"/>
          <w:bCs/>
          <w:sz w:val="24"/>
          <w:szCs w:val="24"/>
          <w:lang w:val="zh-CN"/>
        </w:rPr>
        <w:t xml:space="preserve">甲 </w:t>
      </w:r>
      <w:r>
        <w:rPr>
          <w:rFonts w:asciiTheme="minorEastAsia" w:eastAsiaTheme="minorEastAsia" w:hAnsiTheme="minorEastAsia" w:cs="Times New Roman"/>
          <w:bCs/>
          <w:sz w:val="24"/>
          <w:szCs w:val="24"/>
          <w:lang w:val="zh-CN"/>
        </w:rPr>
        <w:t xml:space="preserve">   </w:t>
      </w:r>
      <w:r>
        <w:rPr>
          <w:rFonts w:asciiTheme="minorEastAsia" w:eastAsiaTheme="minorEastAsia" w:hAnsiTheme="minorEastAsia" w:cs="Times New Roman" w:hint="eastAsia"/>
          <w:bCs/>
          <w:sz w:val="24"/>
          <w:szCs w:val="24"/>
          <w:lang w:val="zh-CN"/>
        </w:rPr>
        <w:t>方：</w:t>
      </w:r>
      <w:r>
        <w:rPr>
          <w:rFonts w:asciiTheme="minorEastAsia" w:eastAsiaTheme="minorEastAsia" w:hAnsiTheme="minorEastAsia" w:cs="Times New Roman" w:hint="eastAsia"/>
          <w:bCs/>
          <w:sz w:val="24"/>
          <w:szCs w:val="24"/>
          <w:u w:val="single"/>
          <w:lang w:val="zh-CN"/>
        </w:rPr>
        <w:t xml:space="preserve">    （单位盖章）     </w:t>
      </w:r>
      <w:r>
        <w:rPr>
          <w:rFonts w:asciiTheme="minorEastAsia" w:eastAsiaTheme="minorEastAsia" w:hAnsiTheme="minorEastAsia" w:cs="Times New Roman" w:hint="eastAsia"/>
          <w:bCs/>
          <w:sz w:val="24"/>
          <w:szCs w:val="24"/>
          <w:lang w:val="zh-CN"/>
        </w:rPr>
        <w:t xml:space="preserve">          乙方：</w:t>
      </w:r>
      <w:r>
        <w:rPr>
          <w:rFonts w:asciiTheme="minorEastAsia" w:eastAsiaTheme="minorEastAsia" w:hAnsiTheme="minorEastAsia" w:cs="Times New Roman" w:hint="eastAsia"/>
          <w:bCs/>
          <w:sz w:val="24"/>
          <w:szCs w:val="24"/>
          <w:u w:val="single"/>
          <w:lang w:val="zh-CN"/>
        </w:rPr>
        <w:t xml:space="preserve">    （单位盖章）     </w:t>
      </w:r>
    </w:p>
    <w:p w14:paraId="6D77F525" w14:textId="77777777" w:rsidR="005327FD" w:rsidRDefault="005327FD" w:rsidP="005327FD">
      <w:pPr>
        <w:autoSpaceDE w:val="0"/>
        <w:autoSpaceDN w:val="0"/>
        <w:adjustRightInd w:val="0"/>
        <w:spacing w:line="560" w:lineRule="exact"/>
        <w:rPr>
          <w:rFonts w:asciiTheme="minorEastAsia" w:eastAsiaTheme="minorEastAsia" w:hAnsiTheme="minorEastAsia" w:cs="Times New Roman" w:hint="eastAsia"/>
          <w:sz w:val="24"/>
          <w:szCs w:val="24"/>
          <w:lang w:val="zh-CN"/>
        </w:rPr>
      </w:pPr>
      <w:r>
        <w:rPr>
          <w:rFonts w:asciiTheme="minorEastAsia" w:eastAsiaTheme="minorEastAsia" w:hAnsiTheme="minorEastAsia" w:cs="Times New Roman" w:hint="eastAsia"/>
          <w:sz w:val="24"/>
          <w:szCs w:val="24"/>
          <w:lang w:val="zh-CN"/>
        </w:rPr>
        <w:t xml:space="preserve">法定代表人                             </w:t>
      </w:r>
      <w:r>
        <w:rPr>
          <w:rFonts w:asciiTheme="minorEastAsia" w:eastAsiaTheme="minorEastAsia" w:hAnsiTheme="minorEastAsia" w:cs="Times New Roman"/>
          <w:sz w:val="24"/>
          <w:szCs w:val="24"/>
          <w:lang w:val="zh-CN"/>
        </w:rPr>
        <w:t xml:space="preserve">  </w:t>
      </w:r>
      <w:r>
        <w:rPr>
          <w:rFonts w:asciiTheme="minorEastAsia" w:eastAsiaTheme="minorEastAsia" w:hAnsiTheme="minorEastAsia" w:cs="Times New Roman" w:hint="eastAsia"/>
          <w:sz w:val="24"/>
          <w:szCs w:val="24"/>
          <w:lang w:val="zh-CN"/>
        </w:rPr>
        <w:t>法定代表人</w:t>
      </w:r>
    </w:p>
    <w:p w14:paraId="2E04721F" w14:textId="77777777" w:rsidR="005327FD" w:rsidRDefault="005327FD" w:rsidP="005327FD">
      <w:pPr>
        <w:autoSpaceDE w:val="0"/>
        <w:autoSpaceDN w:val="0"/>
        <w:adjustRightInd w:val="0"/>
        <w:spacing w:line="560" w:lineRule="exact"/>
        <w:rPr>
          <w:rFonts w:asciiTheme="minorEastAsia" w:eastAsiaTheme="minorEastAsia" w:hAnsiTheme="minorEastAsia" w:cs="Times New Roman" w:hint="eastAsia"/>
          <w:sz w:val="24"/>
          <w:szCs w:val="24"/>
          <w:lang w:val="zh-CN"/>
        </w:rPr>
      </w:pPr>
      <w:r>
        <w:rPr>
          <w:rFonts w:asciiTheme="minorEastAsia" w:eastAsiaTheme="minorEastAsia" w:hAnsiTheme="minorEastAsia" w:cs="Times New Roman" w:hint="eastAsia"/>
          <w:sz w:val="24"/>
          <w:szCs w:val="24"/>
          <w:lang w:val="zh-CN"/>
        </w:rPr>
        <w:t>或授权代表（签字）：                      或授权代表（签字）：</w:t>
      </w:r>
    </w:p>
    <w:p w14:paraId="7B9AD577" w14:textId="77777777" w:rsidR="005327FD" w:rsidRDefault="005327FD" w:rsidP="005327FD">
      <w:pPr>
        <w:widowControl/>
        <w:spacing w:line="560" w:lineRule="exact"/>
        <w:jc w:val="left"/>
        <w:rPr>
          <w:rFonts w:asciiTheme="minorEastAsia" w:eastAsiaTheme="minorEastAsia" w:hAnsiTheme="minorEastAsia" w:cs="Times New Roman" w:hint="eastAsia"/>
          <w:bCs/>
          <w:sz w:val="24"/>
          <w:szCs w:val="24"/>
        </w:rPr>
      </w:pPr>
      <w:r>
        <w:rPr>
          <w:rFonts w:asciiTheme="minorEastAsia" w:eastAsiaTheme="minorEastAsia" w:hAnsiTheme="minorEastAsia" w:cs="Times New Roman" w:hint="eastAsia"/>
          <w:bCs/>
          <w:sz w:val="24"/>
          <w:szCs w:val="24"/>
        </w:rPr>
        <w:t>时间：</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bCs/>
          <w:sz w:val="24"/>
          <w:szCs w:val="24"/>
          <w:u w:val="single"/>
        </w:rPr>
        <w:t xml:space="preserve">  </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hint="eastAsia"/>
          <w:bCs/>
          <w:sz w:val="24"/>
          <w:szCs w:val="24"/>
        </w:rPr>
        <w:t>年</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bCs/>
          <w:sz w:val="24"/>
          <w:szCs w:val="24"/>
          <w:u w:val="single"/>
        </w:rPr>
        <w:t xml:space="preserve"> </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hint="eastAsia"/>
          <w:bCs/>
          <w:sz w:val="24"/>
          <w:szCs w:val="24"/>
        </w:rPr>
        <w:t>月</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bCs/>
          <w:sz w:val="24"/>
          <w:szCs w:val="24"/>
          <w:u w:val="single"/>
        </w:rPr>
        <w:t xml:space="preserve"> </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hint="eastAsia"/>
          <w:bCs/>
          <w:sz w:val="24"/>
          <w:szCs w:val="24"/>
        </w:rPr>
        <w:t>日               时间：</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bCs/>
          <w:sz w:val="24"/>
          <w:szCs w:val="24"/>
          <w:u w:val="single"/>
        </w:rPr>
        <w:t xml:space="preserve">  </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hint="eastAsia"/>
          <w:bCs/>
          <w:sz w:val="24"/>
          <w:szCs w:val="24"/>
        </w:rPr>
        <w:t>年</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bCs/>
          <w:sz w:val="24"/>
          <w:szCs w:val="24"/>
          <w:u w:val="single"/>
        </w:rPr>
        <w:t xml:space="preserve"> </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hint="eastAsia"/>
          <w:bCs/>
          <w:sz w:val="24"/>
          <w:szCs w:val="24"/>
        </w:rPr>
        <w:t>月</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bCs/>
          <w:sz w:val="24"/>
          <w:szCs w:val="24"/>
          <w:u w:val="single"/>
        </w:rPr>
        <w:t xml:space="preserve"> </w:t>
      </w:r>
      <w:r>
        <w:rPr>
          <w:rFonts w:asciiTheme="minorEastAsia" w:eastAsiaTheme="minorEastAsia" w:hAnsiTheme="minorEastAsia" w:cs="Times New Roman" w:hint="eastAsia"/>
          <w:bCs/>
          <w:sz w:val="24"/>
          <w:szCs w:val="24"/>
          <w:u w:val="single"/>
        </w:rPr>
        <w:t xml:space="preserve">  </w:t>
      </w:r>
      <w:r>
        <w:rPr>
          <w:rFonts w:asciiTheme="minorEastAsia" w:eastAsiaTheme="minorEastAsia" w:hAnsiTheme="minorEastAsia" w:cs="Times New Roman" w:hint="eastAsia"/>
          <w:bCs/>
          <w:sz w:val="24"/>
          <w:szCs w:val="24"/>
        </w:rPr>
        <w:t>日</w:t>
      </w:r>
    </w:p>
    <w:p w14:paraId="7DFC3DFF" w14:textId="77777777" w:rsidR="005327FD" w:rsidRDefault="005327FD" w:rsidP="005327FD">
      <w:pPr>
        <w:widowControl/>
        <w:spacing w:line="560" w:lineRule="exact"/>
        <w:jc w:val="left"/>
        <w:rPr>
          <w:rFonts w:asciiTheme="minorEastAsia" w:eastAsiaTheme="minorEastAsia" w:hAnsiTheme="minorEastAsia" w:cs="Times New Roman" w:hint="eastAsia"/>
          <w:bCs/>
          <w:sz w:val="24"/>
          <w:szCs w:val="24"/>
        </w:rPr>
      </w:pPr>
      <w:r>
        <w:rPr>
          <w:rFonts w:asciiTheme="minorEastAsia" w:eastAsiaTheme="minorEastAsia" w:hAnsiTheme="minorEastAsia" w:cs="Times New Roman" w:hint="eastAsia"/>
          <w:bCs/>
          <w:sz w:val="24"/>
          <w:szCs w:val="24"/>
        </w:rPr>
        <w:t xml:space="preserve">                                        乙方账户信息</w:t>
      </w:r>
    </w:p>
    <w:p w14:paraId="50E364EF" w14:textId="77777777" w:rsidR="005327FD" w:rsidRDefault="005327FD" w:rsidP="005327FD">
      <w:pPr>
        <w:widowControl/>
        <w:spacing w:line="560" w:lineRule="exact"/>
        <w:jc w:val="left"/>
        <w:rPr>
          <w:rFonts w:asciiTheme="minorEastAsia" w:eastAsiaTheme="minorEastAsia" w:hAnsiTheme="minorEastAsia" w:cs="Times New Roman" w:hint="eastAsia"/>
          <w:bCs/>
          <w:sz w:val="24"/>
          <w:szCs w:val="24"/>
          <w:u w:val="single"/>
        </w:rPr>
      </w:pPr>
      <w:r>
        <w:rPr>
          <w:rFonts w:asciiTheme="minorEastAsia" w:eastAsiaTheme="minorEastAsia" w:hAnsiTheme="minorEastAsia" w:cs="Times New Roman" w:hint="eastAsia"/>
          <w:bCs/>
          <w:sz w:val="24"/>
          <w:szCs w:val="24"/>
        </w:rPr>
        <w:t xml:space="preserve">                                        户名：</w:t>
      </w:r>
      <w:r>
        <w:rPr>
          <w:rFonts w:asciiTheme="minorEastAsia" w:eastAsiaTheme="minorEastAsia" w:hAnsiTheme="minorEastAsia" w:cs="Times New Roman" w:hint="eastAsia"/>
          <w:bCs/>
          <w:sz w:val="24"/>
          <w:szCs w:val="24"/>
          <w:u w:val="single"/>
        </w:rPr>
        <w:t xml:space="preserve">                    </w:t>
      </w:r>
    </w:p>
    <w:p w14:paraId="3EA4040F" w14:textId="77777777" w:rsidR="005327FD" w:rsidRDefault="005327FD" w:rsidP="005327FD">
      <w:pPr>
        <w:widowControl/>
        <w:spacing w:line="560" w:lineRule="exact"/>
        <w:jc w:val="left"/>
        <w:rPr>
          <w:rFonts w:asciiTheme="minorEastAsia" w:eastAsiaTheme="minorEastAsia" w:hAnsiTheme="minorEastAsia" w:cs="Times New Roman" w:hint="eastAsia"/>
          <w:bCs/>
          <w:sz w:val="24"/>
          <w:szCs w:val="24"/>
          <w:u w:val="single"/>
        </w:rPr>
      </w:pPr>
      <w:r>
        <w:rPr>
          <w:rFonts w:asciiTheme="minorEastAsia" w:eastAsiaTheme="minorEastAsia" w:hAnsiTheme="minorEastAsia" w:cs="Times New Roman" w:hint="eastAsia"/>
          <w:bCs/>
          <w:sz w:val="24"/>
          <w:szCs w:val="24"/>
        </w:rPr>
        <w:t xml:space="preserve">                                        账号：</w:t>
      </w:r>
      <w:r>
        <w:rPr>
          <w:rFonts w:asciiTheme="minorEastAsia" w:eastAsiaTheme="minorEastAsia" w:hAnsiTheme="minorEastAsia" w:cs="Times New Roman" w:hint="eastAsia"/>
          <w:bCs/>
          <w:sz w:val="24"/>
          <w:szCs w:val="24"/>
          <w:u w:val="single"/>
        </w:rPr>
        <w:t xml:space="preserve">                    </w:t>
      </w:r>
    </w:p>
    <w:p w14:paraId="353C881F" w14:textId="77777777" w:rsidR="005327FD" w:rsidRDefault="005327FD" w:rsidP="005327FD">
      <w:pPr>
        <w:widowControl/>
        <w:spacing w:line="560" w:lineRule="exact"/>
        <w:jc w:val="left"/>
        <w:rPr>
          <w:rFonts w:asciiTheme="minorEastAsia" w:eastAsiaTheme="minorEastAsia" w:hAnsiTheme="minorEastAsia" w:cs="Times New Roman" w:hint="eastAsia"/>
          <w:bCs/>
          <w:sz w:val="24"/>
          <w:szCs w:val="24"/>
          <w:u w:val="single"/>
        </w:rPr>
      </w:pPr>
      <w:r>
        <w:rPr>
          <w:rFonts w:asciiTheme="minorEastAsia" w:eastAsiaTheme="minorEastAsia" w:hAnsiTheme="minorEastAsia" w:cs="Times New Roman" w:hint="eastAsia"/>
          <w:bCs/>
          <w:sz w:val="24"/>
          <w:szCs w:val="24"/>
        </w:rPr>
        <w:t xml:space="preserve">                                        开户银行：</w:t>
      </w:r>
      <w:r>
        <w:rPr>
          <w:rFonts w:asciiTheme="minorEastAsia" w:eastAsiaTheme="minorEastAsia" w:hAnsiTheme="minorEastAsia" w:cs="Times New Roman" w:hint="eastAsia"/>
          <w:bCs/>
          <w:sz w:val="24"/>
          <w:szCs w:val="24"/>
          <w:u w:val="single"/>
        </w:rPr>
        <w:t xml:space="preserve">                </w:t>
      </w:r>
    </w:p>
    <w:p w14:paraId="6E3ECA7A" w14:textId="77777777" w:rsidR="005327FD" w:rsidRDefault="005327FD" w:rsidP="005327FD">
      <w:pPr>
        <w:widowControl/>
        <w:jc w:val="left"/>
        <w:rPr>
          <w:rFonts w:ascii="宋体" w:eastAsia="宋体" w:hAnsi="宋体" w:hint="eastAsia"/>
          <w:b/>
          <w:sz w:val="24"/>
        </w:rPr>
      </w:pPr>
      <w:r>
        <w:rPr>
          <w:rFonts w:ascii="宋体" w:eastAsia="宋体" w:hAnsi="宋体"/>
          <w:b/>
          <w:sz w:val="24"/>
        </w:rPr>
        <w:br w:type="page"/>
      </w:r>
    </w:p>
    <w:p w14:paraId="79EA9384" w14:textId="77777777" w:rsidR="005327FD" w:rsidRDefault="005327FD" w:rsidP="005327FD">
      <w:pPr>
        <w:spacing w:line="360" w:lineRule="auto"/>
        <w:jc w:val="center"/>
        <w:outlineLvl w:val="1"/>
        <w:rPr>
          <w:rFonts w:ascii="宋体" w:eastAsia="宋体" w:hAnsi="宋体" w:hint="eastAsia"/>
          <w:b/>
          <w:sz w:val="24"/>
        </w:rPr>
      </w:pPr>
      <w:bookmarkStart w:id="95" w:name="_Toc8809"/>
      <w:r>
        <w:rPr>
          <w:rFonts w:ascii="宋体" w:eastAsia="宋体" w:hAnsi="宋体" w:hint="eastAsia"/>
          <w:b/>
          <w:sz w:val="24"/>
        </w:rPr>
        <w:lastRenderedPageBreak/>
        <w:t>第二部分</w:t>
      </w:r>
      <w:r>
        <w:rPr>
          <w:rFonts w:ascii="宋体" w:eastAsia="宋体" w:hAnsi="宋体"/>
          <w:b/>
          <w:sz w:val="24"/>
        </w:rPr>
        <w:t xml:space="preserve"> </w:t>
      </w:r>
      <w:r>
        <w:rPr>
          <w:rFonts w:ascii="宋体" w:eastAsia="宋体" w:hAnsi="宋体" w:hint="eastAsia"/>
          <w:b/>
          <w:sz w:val="24"/>
        </w:rPr>
        <w:t>合同一般条款</w:t>
      </w:r>
      <w:bookmarkEnd w:id="94"/>
      <w:bookmarkEnd w:id="95"/>
    </w:p>
    <w:p w14:paraId="372A300E" w14:textId="77777777" w:rsidR="005327FD" w:rsidRDefault="005327FD" w:rsidP="005327FD">
      <w:pPr>
        <w:spacing w:line="360" w:lineRule="auto"/>
        <w:ind w:firstLine="437"/>
        <w:outlineLvl w:val="2"/>
        <w:rPr>
          <w:rFonts w:ascii="宋体" w:eastAsia="宋体" w:hAnsi="宋体" w:hint="eastAsia"/>
          <w:b/>
          <w:bCs/>
          <w:sz w:val="24"/>
          <w:lang w:val="zh-CN"/>
        </w:rPr>
      </w:pPr>
      <w:bookmarkStart w:id="96" w:name="_Toc279701240"/>
      <w:bookmarkStart w:id="97" w:name="_Toc28763"/>
      <w:bookmarkStart w:id="98" w:name="_Toc259093669"/>
      <w:bookmarkStart w:id="99" w:name="_Ref467379109"/>
      <w:bookmarkStart w:id="100" w:name="_Ref467378404"/>
      <w:bookmarkStart w:id="101" w:name="_Toc487900349"/>
      <w:bookmarkStart w:id="102" w:name="_Ref467378499"/>
      <w:bookmarkStart w:id="103" w:name="_Ref467379094"/>
      <w:bookmarkStart w:id="104" w:name="_Toc16917"/>
      <w:bookmarkStart w:id="105" w:name="_Ref467379214"/>
      <w:bookmarkStart w:id="106" w:name="_Ref467379101"/>
      <w:bookmarkStart w:id="107" w:name="_Ref467379225"/>
      <w:bookmarkStart w:id="108" w:name="_Ref467379205"/>
      <w:bookmarkStart w:id="109" w:name="_Toc19614"/>
      <w:bookmarkStart w:id="110" w:name="_Ref467378463"/>
      <w:bookmarkStart w:id="111" w:name="_Ref467379195"/>
      <w:r>
        <w:rPr>
          <w:rFonts w:ascii="宋体" w:eastAsia="宋体" w:hAnsi="宋体" w:hint="eastAsia"/>
          <w:b/>
          <w:bCs/>
          <w:sz w:val="24"/>
          <w:lang w:val="zh-CN"/>
        </w:rPr>
        <w:t>2.1</w:t>
      </w:r>
      <w:r>
        <w:rPr>
          <w:rFonts w:ascii="宋体" w:eastAsia="宋体" w:hAnsi="宋体"/>
          <w:b/>
          <w:bCs/>
          <w:sz w:val="24"/>
          <w:lang w:val="zh-CN"/>
        </w:rPr>
        <w:t xml:space="preserve"> 定义</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688261B9"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本合同中的下列</w:t>
      </w:r>
      <w:r>
        <w:rPr>
          <w:rFonts w:ascii="宋体" w:eastAsia="宋体" w:hAnsi="宋体" w:hint="eastAsia"/>
          <w:sz w:val="24"/>
        </w:rPr>
        <w:t>词</w:t>
      </w:r>
      <w:r>
        <w:rPr>
          <w:rFonts w:ascii="宋体" w:eastAsia="宋体" w:hAnsi="宋体"/>
          <w:sz w:val="24"/>
        </w:rPr>
        <w:t>语应</w:t>
      </w:r>
      <w:r>
        <w:rPr>
          <w:rFonts w:ascii="宋体" w:eastAsia="宋体" w:hAnsi="宋体" w:hint="eastAsia"/>
          <w:sz w:val="24"/>
        </w:rPr>
        <w:t>按以下内容进行</w:t>
      </w:r>
      <w:r>
        <w:rPr>
          <w:rFonts w:ascii="宋体" w:eastAsia="宋体" w:hAnsi="宋体"/>
          <w:sz w:val="24"/>
        </w:rPr>
        <w:t>解释：</w:t>
      </w:r>
    </w:p>
    <w:p w14:paraId="6CEBF1D6"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.1</w:t>
      </w:r>
      <w:r>
        <w:rPr>
          <w:rFonts w:ascii="宋体" w:eastAsia="宋体" w:hAnsi="宋体" w:hint="eastAsia"/>
          <w:sz w:val="24"/>
        </w:rPr>
        <w:t>.1</w:t>
      </w:r>
      <w:r>
        <w:rPr>
          <w:rFonts w:ascii="宋体" w:eastAsia="宋体" w:hAnsi="宋体"/>
          <w:sz w:val="24"/>
        </w:rPr>
        <w:t>“合同”系指采购人和成交供应商签订的载明双方当事人所达成的协议，并包括所有的附件、附录和构成合同的其他文件。</w:t>
      </w:r>
    </w:p>
    <w:p w14:paraId="32A993B5"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1.2“合同价”系指根据合同约定，成交供应商在完全履行合同义务后</w:t>
      </w:r>
      <w:r>
        <w:rPr>
          <w:rFonts w:ascii="宋体" w:eastAsia="宋体" w:hAnsi="宋体" w:hint="eastAsia"/>
          <w:sz w:val="24"/>
        </w:rPr>
        <w:t>，</w:t>
      </w:r>
      <w:r>
        <w:rPr>
          <w:rFonts w:ascii="宋体" w:eastAsia="宋体" w:hAnsi="宋体"/>
          <w:sz w:val="24"/>
        </w:rPr>
        <w:t>采购人应支付给成交供应商的价格。</w:t>
      </w:r>
    </w:p>
    <w:p w14:paraId="2E944F10"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1.3“</w:t>
      </w:r>
      <w:r>
        <w:rPr>
          <w:rFonts w:ascii="宋体" w:eastAsia="宋体" w:hAnsi="宋体" w:hint="eastAsia"/>
          <w:sz w:val="24"/>
        </w:rPr>
        <w:t>服务</w:t>
      </w:r>
      <w:r>
        <w:rPr>
          <w:rFonts w:ascii="宋体" w:eastAsia="宋体" w:hAnsi="宋体"/>
          <w:sz w:val="24"/>
        </w:rPr>
        <w:t>”系指</w:t>
      </w:r>
      <w:r>
        <w:rPr>
          <w:rFonts w:ascii="宋体" w:eastAsia="宋体" w:hAnsi="宋体" w:hint="eastAsia"/>
          <w:sz w:val="24"/>
        </w:rPr>
        <w:t>成交供应商</w:t>
      </w:r>
      <w:r>
        <w:rPr>
          <w:rFonts w:ascii="宋体" w:eastAsia="宋体" w:hAnsi="宋体"/>
          <w:sz w:val="24"/>
        </w:rPr>
        <w:t>根据合同约定应向采购人</w:t>
      </w:r>
      <w:r>
        <w:rPr>
          <w:rFonts w:ascii="宋体" w:eastAsia="宋体" w:hAnsi="宋体" w:hint="eastAsia"/>
          <w:sz w:val="24"/>
        </w:rPr>
        <w:t>履行</w:t>
      </w:r>
      <w:r>
        <w:rPr>
          <w:rFonts w:ascii="宋体" w:eastAsia="宋体" w:hAnsi="宋体"/>
          <w:sz w:val="24"/>
        </w:rPr>
        <w:t>的</w:t>
      </w:r>
      <w:r>
        <w:rPr>
          <w:rFonts w:ascii="宋体" w:eastAsia="宋体" w:hAnsi="宋体" w:hint="eastAsia"/>
          <w:sz w:val="24"/>
        </w:rPr>
        <w:t>除货物和工程以外的其他政府采购对象，包括采购人自身需要的服务和向社会公众提供的公共服务。</w:t>
      </w:r>
    </w:p>
    <w:p w14:paraId="0AA9D728" w14:textId="77777777" w:rsidR="005327FD" w:rsidRDefault="005327FD" w:rsidP="005327FD">
      <w:pPr>
        <w:spacing w:line="360" w:lineRule="auto"/>
        <w:ind w:firstLine="435"/>
        <w:rPr>
          <w:rFonts w:ascii="宋体" w:eastAsia="宋体" w:hAnsi="宋体" w:hint="eastAsia"/>
          <w:sz w:val="24"/>
        </w:rPr>
      </w:pPr>
      <w:bookmarkStart w:id="112" w:name="_Ref467378840"/>
      <w:r>
        <w:rPr>
          <w:rFonts w:ascii="宋体" w:eastAsia="宋体" w:hAnsi="宋体" w:hint="eastAsia"/>
          <w:sz w:val="24"/>
        </w:rPr>
        <w:t>2.</w:t>
      </w:r>
      <w:r>
        <w:rPr>
          <w:rFonts w:ascii="宋体" w:eastAsia="宋体" w:hAnsi="宋体"/>
          <w:sz w:val="24"/>
        </w:rPr>
        <w:t>1.</w:t>
      </w:r>
      <w:r>
        <w:rPr>
          <w:rFonts w:ascii="宋体" w:eastAsia="宋体" w:hAnsi="宋体" w:hint="eastAsia"/>
          <w:sz w:val="24"/>
        </w:rPr>
        <w:t>4</w:t>
      </w:r>
      <w:r>
        <w:rPr>
          <w:rFonts w:ascii="宋体" w:eastAsia="宋体" w:hAnsi="宋体"/>
          <w:sz w:val="24"/>
        </w:rPr>
        <w:t>“</w:t>
      </w:r>
      <w:r>
        <w:rPr>
          <w:rFonts w:ascii="宋体" w:eastAsia="宋体" w:hAnsi="宋体" w:hint="eastAsia"/>
          <w:sz w:val="24"/>
        </w:rPr>
        <w:t>甲方</w:t>
      </w:r>
      <w:r>
        <w:rPr>
          <w:rFonts w:ascii="宋体" w:eastAsia="宋体" w:hAnsi="宋体"/>
          <w:sz w:val="24"/>
        </w:rPr>
        <w:t>”系指与</w:t>
      </w:r>
      <w:r>
        <w:rPr>
          <w:rFonts w:ascii="宋体" w:eastAsia="宋体" w:hAnsi="宋体" w:hint="eastAsia"/>
          <w:sz w:val="24"/>
        </w:rPr>
        <w:t>成交供应商</w:t>
      </w:r>
      <w:r>
        <w:rPr>
          <w:rFonts w:ascii="宋体" w:eastAsia="宋体" w:hAnsi="宋体"/>
          <w:sz w:val="24"/>
        </w:rPr>
        <w:t>签署合同的采购人</w:t>
      </w:r>
      <w:bookmarkEnd w:id="112"/>
      <w:r>
        <w:rPr>
          <w:rFonts w:ascii="宋体" w:eastAsia="宋体" w:hAnsi="宋体" w:hint="eastAsia"/>
          <w:sz w:val="24"/>
        </w:rPr>
        <w:t>；采购人委托采购代理机构代表其与乙方签订合同的，采购人的授权委托书作为合同附件。</w:t>
      </w:r>
    </w:p>
    <w:p w14:paraId="30AFD1CE" w14:textId="77777777" w:rsidR="005327FD" w:rsidRDefault="005327FD" w:rsidP="005327FD">
      <w:pPr>
        <w:spacing w:line="360" w:lineRule="auto"/>
        <w:ind w:firstLine="435"/>
        <w:rPr>
          <w:rFonts w:ascii="宋体" w:eastAsia="宋体" w:hAnsi="宋体" w:hint="eastAsia"/>
          <w:sz w:val="24"/>
        </w:rPr>
      </w:pPr>
      <w:bookmarkStart w:id="113" w:name="_Ref467379400"/>
      <w:r>
        <w:rPr>
          <w:rFonts w:ascii="宋体" w:eastAsia="宋体" w:hAnsi="宋体" w:hint="eastAsia"/>
          <w:sz w:val="24"/>
        </w:rPr>
        <w:t>2.</w:t>
      </w:r>
      <w:r>
        <w:rPr>
          <w:rFonts w:ascii="宋体" w:eastAsia="宋体" w:hAnsi="宋体"/>
          <w:sz w:val="24"/>
        </w:rPr>
        <w:t>1.</w:t>
      </w:r>
      <w:r>
        <w:rPr>
          <w:rFonts w:ascii="宋体" w:eastAsia="宋体" w:hAnsi="宋体" w:hint="eastAsia"/>
          <w:sz w:val="24"/>
        </w:rPr>
        <w:t>5</w:t>
      </w:r>
      <w:r>
        <w:rPr>
          <w:rFonts w:ascii="宋体" w:eastAsia="宋体" w:hAnsi="宋体"/>
          <w:sz w:val="24"/>
        </w:rPr>
        <w:t>“乙方”系指根据合同约定</w:t>
      </w:r>
      <w:r>
        <w:rPr>
          <w:rFonts w:ascii="宋体" w:eastAsia="宋体" w:hAnsi="宋体" w:hint="eastAsia"/>
          <w:sz w:val="24"/>
        </w:rPr>
        <w:t>提供服务</w:t>
      </w:r>
      <w:r>
        <w:rPr>
          <w:rFonts w:ascii="宋体" w:eastAsia="宋体" w:hAnsi="宋体"/>
          <w:sz w:val="24"/>
        </w:rPr>
        <w:t>的成交供应商</w:t>
      </w:r>
      <w:bookmarkEnd w:id="113"/>
      <w:r>
        <w:rPr>
          <w:rFonts w:ascii="宋体" w:eastAsia="宋体" w:hAnsi="宋体" w:hint="eastAsia"/>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4108F1F" w14:textId="77777777" w:rsidR="005327FD" w:rsidRDefault="005327FD" w:rsidP="005327FD">
      <w:pPr>
        <w:spacing w:line="360" w:lineRule="auto"/>
        <w:ind w:firstLine="435"/>
        <w:rPr>
          <w:rFonts w:ascii="宋体" w:eastAsia="宋体" w:hAnsi="宋体" w:hint="eastAsia"/>
          <w:sz w:val="24"/>
        </w:rPr>
      </w:pPr>
      <w:bookmarkStart w:id="114" w:name="_Ref467379436"/>
      <w:r>
        <w:rPr>
          <w:rFonts w:ascii="宋体" w:eastAsia="宋体" w:hAnsi="宋体" w:hint="eastAsia"/>
          <w:sz w:val="24"/>
        </w:rPr>
        <w:t>2.</w:t>
      </w:r>
      <w:r>
        <w:rPr>
          <w:rFonts w:ascii="宋体" w:eastAsia="宋体" w:hAnsi="宋体"/>
          <w:sz w:val="24"/>
        </w:rPr>
        <w:t>1.</w:t>
      </w:r>
      <w:r>
        <w:rPr>
          <w:rFonts w:ascii="宋体" w:eastAsia="宋体" w:hAnsi="宋体" w:hint="eastAsia"/>
          <w:sz w:val="24"/>
        </w:rPr>
        <w:t>6</w:t>
      </w:r>
      <w:r>
        <w:rPr>
          <w:rFonts w:ascii="宋体" w:eastAsia="宋体" w:hAnsi="宋体"/>
          <w:sz w:val="24"/>
        </w:rPr>
        <w:t>“现场”系指合同约定</w:t>
      </w:r>
      <w:r>
        <w:rPr>
          <w:rFonts w:ascii="宋体" w:eastAsia="宋体" w:hAnsi="宋体" w:hint="eastAsia"/>
          <w:sz w:val="24"/>
        </w:rPr>
        <w:t>提供服务</w:t>
      </w:r>
      <w:r>
        <w:rPr>
          <w:rFonts w:ascii="宋体" w:eastAsia="宋体" w:hAnsi="宋体"/>
          <w:sz w:val="24"/>
        </w:rPr>
        <w:t>的地点。</w:t>
      </w:r>
      <w:bookmarkEnd w:id="114"/>
    </w:p>
    <w:p w14:paraId="6A4F7672" w14:textId="77777777" w:rsidR="005327FD" w:rsidRDefault="005327FD" w:rsidP="005327FD">
      <w:pPr>
        <w:spacing w:line="360" w:lineRule="auto"/>
        <w:ind w:firstLine="437"/>
        <w:outlineLvl w:val="2"/>
        <w:rPr>
          <w:rFonts w:ascii="宋体" w:eastAsia="宋体" w:hAnsi="宋体" w:hint="eastAsia"/>
          <w:b/>
          <w:bCs/>
          <w:sz w:val="24"/>
          <w:lang w:val="zh-CN"/>
        </w:rPr>
      </w:pPr>
      <w:bookmarkStart w:id="115" w:name="_Toc27635"/>
      <w:bookmarkStart w:id="116" w:name="_Toc13336"/>
      <w:bookmarkStart w:id="117" w:name="_Toc279701241"/>
      <w:bookmarkStart w:id="118" w:name="_Toc259093670"/>
      <w:bookmarkStart w:id="119" w:name="_Toc32504"/>
      <w:bookmarkStart w:id="120" w:name="_Toc487900350"/>
      <w:r>
        <w:rPr>
          <w:rFonts w:ascii="宋体" w:eastAsia="宋体" w:hAnsi="宋体" w:hint="eastAsia"/>
          <w:b/>
          <w:bCs/>
          <w:sz w:val="24"/>
          <w:lang w:val="zh-CN"/>
        </w:rPr>
        <w:t>2.</w:t>
      </w:r>
      <w:r>
        <w:rPr>
          <w:rFonts w:ascii="宋体" w:eastAsia="宋体" w:hAnsi="宋体"/>
          <w:b/>
          <w:bCs/>
          <w:sz w:val="24"/>
          <w:lang w:val="zh-CN"/>
        </w:rPr>
        <w:t>2 技术规范</w:t>
      </w:r>
      <w:bookmarkEnd w:id="115"/>
      <w:bookmarkEnd w:id="116"/>
      <w:bookmarkEnd w:id="117"/>
      <w:bookmarkEnd w:id="118"/>
      <w:bookmarkEnd w:id="119"/>
      <w:bookmarkEnd w:id="120"/>
    </w:p>
    <w:p w14:paraId="057FD99F"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货物所应遵守的技术规范应与采购文件规定的技术规范和技术规范附件</w:t>
      </w:r>
      <w:proofErr w:type="gramStart"/>
      <w:r>
        <w:rPr>
          <w:rFonts w:ascii="宋体" w:eastAsia="宋体" w:hAnsi="宋体"/>
          <w:sz w:val="24"/>
        </w:rPr>
        <w:t>(如果有的话)</w:t>
      </w:r>
      <w:proofErr w:type="gramEnd"/>
      <w:r>
        <w:rPr>
          <w:rFonts w:ascii="宋体" w:eastAsia="宋体" w:hAnsi="宋体"/>
          <w:sz w:val="24"/>
        </w:rPr>
        <w:t>及其技术规范偏差表</w:t>
      </w:r>
      <w:proofErr w:type="gramStart"/>
      <w:r>
        <w:rPr>
          <w:rFonts w:ascii="宋体" w:eastAsia="宋体" w:hAnsi="宋体"/>
          <w:sz w:val="24"/>
        </w:rPr>
        <w:t>(如果被甲方接受的话)</w:t>
      </w:r>
      <w:proofErr w:type="gramEnd"/>
      <w:r>
        <w:rPr>
          <w:rFonts w:ascii="宋体" w:eastAsia="宋体" w:hAnsi="宋体"/>
          <w:sz w:val="24"/>
        </w:rPr>
        <w:t>相一致</w:t>
      </w:r>
      <w:r>
        <w:rPr>
          <w:rFonts w:ascii="宋体" w:eastAsia="宋体" w:hAnsi="宋体" w:hint="eastAsia"/>
          <w:sz w:val="24"/>
        </w:rPr>
        <w:t>；</w:t>
      </w:r>
      <w:r>
        <w:rPr>
          <w:rFonts w:ascii="宋体" w:eastAsia="宋体" w:hAnsi="宋体"/>
          <w:sz w:val="24"/>
        </w:rPr>
        <w:t>如果采购文件中没有技术规范的相应说明，那么应以国家有关部门最新颁布的相应标准</w:t>
      </w:r>
      <w:r>
        <w:rPr>
          <w:rFonts w:ascii="宋体" w:eastAsia="宋体" w:hAnsi="宋体" w:hint="eastAsia"/>
          <w:sz w:val="24"/>
        </w:rPr>
        <w:t>和</w:t>
      </w:r>
      <w:r>
        <w:rPr>
          <w:rFonts w:ascii="宋体" w:eastAsia="宋体" w:hAnsi="宋体"/>
          <w:sz w:val="24"/>
        </w:rPr>
        <w:t>规范为准。</w:t>
      </w:r>
    </w:p>
    <w:p w14:paraId="14CC52F3" w14:textId="77777777" w:rsidR="005327FD" w:rsidRDefault="005327FD" w:rsidP="005327FD">
      <w:pPr>
        <w:spacing w:line="360" w:lineRule="auto"/>
        <w:ind w:firstLine="437"/>
        <w:outlineLvl w:val="2"/>
        <w:rPr>
          <w:rFonts w:ascii="宋体" w:eastAsia="宋体" w:hAnsi="宋体" w:hint="eastAsia"/>
          <w:b/>
          <w:bCs/>
          <w:sz w:val="24"/>
          <w:lang w:val="zh-CN"/>
        </w:rPr>
      </w:pPr>
      <w:bookmarkStart w:id="121" w:name="_Toc259093671"/>
      <w:bookmarkStart w:id="122" w:name="_Toc487900351"/>
      <w:bookmarkStart w:id="123" w:name="_Toc31634"/>
      <w:bookmarkStart w:id="124" w:name="_Toc279701242"/>
      <w:bookmarkStart w:id="125" w:name="_Toc9829"/>
      <w:bookmarkStart w:id="126" w:name="_Toc27853"/>
      <w:r>
        <w:rPr>
          <w:rFonts w:ascii="宋体" w:eastAsia="宋体" w:hAnsi="宋体" w:hint="eastAsia"/>
          <w:b/>
          <w:bCs/>
          <w:sz w:val="24"/>
          <w:lang w:val="zh-CN"/>
        </w:rPr>
        <w:t>2.</w:t>
      </w:r>
      <w:r>
        <w:rPr>
          <w:rFonts w:ascii="宋体" w:eastAsia="宋体" w:hAnsi="宋体"/>
          <w:b/>
          <w:bCs/>
          <w:sz w:val="24"/>
          <w:lang w:val="zh-CN"/>
        </w:rPr>
        <w:t>3 知识产权</w:t>
      </w:r>
      <w:bookmarkEnd w:id="121"/>
      <w:bookmarkEnd w:id="122"/>
      <w:bookmarkEnd w:id="123"/>
      <w:bookmarkEnd w:id="124"/>
      <w:bookmarkEnd w:id="125"/>
      <w:bookmarkEnd w:id="126"/>
    </w:p>
    <w:p w14:paraId="7D96F1DD"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2.3.1乙</w:t>
      </w:r>
      <w:r>
        <w:rPr>
          <w:rFonts w:ascii="宋体" w:eastAsia="宋体" w:hAnsi="宋体"/>
          <w:sz w:val="24"/>
        </w:rPr>
        <w:t>方应保证</w:t>
      </w:r>
      <w:r>
        <w:rPr>
          <w:rFonts w:ascii="宋体" w:eastAsia="宋体" w:hAnsi="宋体" w:hint="eastAsia"/>
          <w:sz w:val="24"/>
        </w:rPr>
        <w:t>其提供的服务</w:t>
      </w:r>
      <w:r>
        <w:rPr>
          <w:rFonts w:ascii="宋体" w:eastAsia="宋体" w:hAnsi="宋体"/>
          <w:sz w:val="24"/>
        </w:rPr>
        <w:t>不受任何第三方提出的侵犯其著作权、商标权、专利权等知识产权方面的起诉</w:t>
      </w:r>
      <w:r>
        <w:rPr>
          <w:rFonts w:ascii="宋体" w:eastAsia="宋体" w:hAnsi="宋体" w:hint="eastAsia"/>
          <w:sz w:val="24"/>
        </w:rPr>
        <w:t>；</w:t>
      </w:r>
      <w:r>
        <w:rPr>
          <w:rFonts w:ascii="宋体" w:eastAsia="宋体" w:hAnsi="宋体"/>
          <w:sz w:val="24"/>
        </w:rPr>
        <w:t>如果任何第三方提出侵权</w:t>
      </w:r>
      <w:r>
        <w:rPr>
          <w:rFonts w:ascii="宋体" w:eastAsia="宋体" w:hAnsi="宋体" w:hint="eastAsia"/>
          <w:sz w:val="24"/>
        </w:rPr>
        <w:t>指控</w:t>
      </w:r>
      <w:r>
        <w:rPr>
          <w:rFonts w:ascii="宋体" w:eastAsia="宋体" w:hAnsi="宋体"/>
          <w:sz w:val="24"/>
        </w:rPr>
        <w:t>，那么乙方须与该第三方交涉并承担由此发生的一切责任、费用和赔偿</w:t>
      </w:r>
      <w:r>
        <w:rPr>
          <w:rFonts w:ascii="宋体" w:eastAsia="宋体" w:hAnsi="宋体" w:hint="eastAsia"/>
          <w:sz w:val="24"/>
        </w:rPr>
        <w:t>；</w:t>
      </w:r>
    </w:p>
    <w:p w14:paraId="22C9B754"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2.3.2具有知识产权的计算机软件等货物的知识产权归属，</w:t>
      </w:r>
      <w:r>
        <w:rPr>
          <w:rFonts w:ascii="宋体" w:eastAsia="宋体" w:hAnsi="宋体"/>
          <w:sz w:val="24"/>
        </w:rPr>
        <w:t>详见</w:t>
      </w:r>
      <w:r>
        <w:rPr>
          <w:rFonts w:ascii="宋体" w:eastAsia="宋体" w:hAnsi="宋体"/>
          <w:b/>
          <w:i/>
          <w:sz w:val="24"/>
          <w:u w:val="single"/>
        </w:rPr>
        <w:t>合同专用条款</w:t>
      </w:r>
      <w:r>
        <w:rPr>
          <w:rFonts w:ascii="宋体" w:eastAsia="宋体" w:hAnsi="宋体"/>
          <w:sz w:val="24"/>
        </w:rPr>
        <w:t>。</w:t>
      </w:r>
    </w:p>
    <w:p w14:paraId="2F8AD7BA" w14:textId="77777777" w:rsidR="005327FD" w:rsidRDefault="005327FD" w:rsidP="005327FD">
      <w:pPr>
        <w:spacing w:line="360" w:lineRule="auto"/>
        <w:ind w:firstLine="437"/>
        <w:outlineLvl w:val="2"/>
        <w:rPr>
          <w:rFonts w:ascii="宋体" w:eastAsia="宋体" w:hAnsi="宋体" w:hint="eastAsia"/>
          <w:b/>
          <w:bCs/>
          <w:sz w:val="24"/>
          <w:lang w:val="zh-CN"/>
        </w:rPr>
      </w:pPr>
      <w:bookmarkStart w:id="127" w:name="_Toc259093674"/>
      <w:bookmarkStart w:id="128" w:name="_Ref467379542"/>
      <w:bookmarkStart w:id="129" w:name="_Ref467378591"/>
      <w:bookmarkStart w:id="130" w:name="_Ref467378541"/>
      <w:bookmarkStart w:id="131" w:name="_Ref467379527"/>
      <w:bookmarkStart w:id="132" w:name="_Toc279701245"/>
      <w:bookmarkStart w:id="133" w:name="_Toc487900354"/>
      <w:bookmarkStart w:id="134" w:name="_Ref467379536"/>
      <w:bookmarkStart w:id="135" w:name="_Toc30272"/>
      <w:bookmarkStart w:id="136" w:name="_Toc19074"/>
      <w:bookmarkStart w:id="137" w:name="_Toc26182"/>
      <w:r>
        <w:rPr>
          <w:rFonts w:ascii="宋体" w:eastAsia="宋体" w:hAnsi="宋体" w:hint="eastAsia"/>
          <w:b/>
          <w:bCs/>
          <w:sz w:val="24"/>
          <w:lang w:val="zh-CN"/>
        </w:rPr>
        <w:t>2.</w:t>
      </w:r>
      <w:bookmarkEnd w:id="127"/>
      <w:bookmarkEnd w:id="128"/>
      <w:bookmarkEnd w:id="129"/>
      <w:bookmarkEnd w:id="130"/>
      <w:bookmarkEnd w:id="131"/>
      <w:bookmarkEnd w:id="132"/>
      <w:bookmarkEnd w:id="133"/>
      <w:bookmarkEnd w:id="134"/>
      <w:r>
        <w:rPr>
          <w:rFonts w:ascii="宋体" w:eastAsia="宋体" w:hAnsi="宋体"/>
          <w:b/>
          <w:bCs/>
          <w:sz w:val="24"/>
          <w:lang w:val="zh-CN"/>
        </w:rPr>
        <w:t xml:space="preserve">4 </w:t>
      </w:r>
      <w:r>
        <w:rPr>
          <w:rFonts w:ascii="宋体" w:eastAsia="宋体" w:hAnsi="宋体" w:hint="eastAsia"/>
          <w:b/>
          <w:bCs/>
          <w:sz w:val="24"/>
          <w:lang w:val="zh-CN"/>
        </w:rPr>
        <w:t>履约检查和问题反馈</w:t>
      </w:r>
      <w:bookmarkEnd w:id="135"/>
      <w:bookmarkEnd w:id="136"/>
      <w:bookmarkEnd w:id="137"/>
    </w:p>
    <w:p w14:paraId="7C82B59C" w14:textId="77777777" w:rsidR="005327FD" w:rsidRDefault="005327FD" w:rsidP="005327FD">
      <w:pPr>
        <w:spacing w:line="360" w:lineRule="auto"/>
        <w:ind w:firstLine="435"/>
        <w:rPr>
          <w:rFonts w:ascii="宋体" w:eastAsia="宋体" w:hAnsi="宋体" w:hint="eastAsia"/>
          <w:sz w:val="24"/>
        </w:rPr>
      </w:pPr>
      <w:bookmarkStart w:id="138" w:name="_Toc186431854"/>
      <w:bookmarkStart w:id="139" w:name="_Toc279701247"/>
      <w:bookmarkStart w:id="140" w:name="_Ref467379807"/>
      <w:bookmarkStart w:id="141" w:name="_Toc487900357"/>
      <w:bookmarkStart w:id="142" w:name="_Toc259093676"/>
      <w:bookmarkStart w:id="143" w:name="_Ref467379793"/>
      <w:r>
        <w:rPr>
          <w:rFonts w:ascii="宋体" w:eastAsia="宋体" w:hAnsi="宋体" w:hint="eastAsia"/>
          <w:sz w:val="24"/>
        </w:rPr>
        <w:lastRenderedPageBreak/>
        <w:t>2.4</w:t>
      </w:r>
      <w:r>
        <w:rPr>
          <w:rFonts w:ascii="宋体" w:eastAsia="宋体" w:hAnsi="宋体"/>
          <w:sz w:val="24"/>
        </w:rPr>
        <w:t>.1甲方</w:t>
      </w:r>
      <w:r>
        <w:rPr>
          <w:rFonts w:ascii="宋体" w:eastAsia="宋体" w:hAnsi="宋体" w:hint="eastAsia"/>
          <w:sz w:val="24"/>
        </w:rPr>
        <w:t>有权</w:t>
      </w:r>
      <w:r>
        <w:rPr>
          <w:rFonts w:ascii="宋体" w:eastAsia="宋体" w:hAnsi="宋体"/>
          <w:sz w:val="24"/>
        </w:rPr>
        <w:t>在其认为必要时</w:t>
      </w:r>
      <w:r>
        <w:rPr>
          <w:rFonts w:ascii="宋体" w:eastAsia="宋体" w:hAnsi="宋体" w:hint="eastAsia"/>
          <w:sz w:val="24"/>
        </w:rPr>
        <w:t>，对乙方是否能够按照合同约定提供服务进行履约检查，以确保乙方所提供的服务能够依约满足甲方项目需求，但不得因履约检查妨碍乙方的正常工作，乙方应予积极配合；</w:t>
      </w:r>
    </w:p>
    <w:p w14:paraId="3D7E26F8"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4</w:t>
      </w:r>
      <w:r>
        <w:rPr>
          <w:rFonts w:ascii="宋体" w:eastAsia="宋体" w:hAnsi="宋体" w:hint="eastAsia"/>
          <w:sz w:val="24"/>
        </w:rPr>
        <w:t>.2合同履行期间，甲方有权将履行过程中出现的问题反馈给乙方，双方当事人应以书面形式约定需要完善和改进的内容</w:t>
      </w:r>
      <w:bookmarkStart w:id="144" w:name="_Toc186431855"/>
      <w:bookmarkEnd w:id="138"/>
      <w:r>
        <w:rPr>
          <w:rFonts w:ascii="宋体" w:eastAsia="宋体" w:hAnsi="宋体" w:hint="eastAsia"/>
          <w:sz w:val="24"/>
        </w:rPr>
        <w:t>。</w:t>
      </w:r>
    </w:p>
    <w:p w14:paraId="2BA9D754" w14:textId="77777777" w:rsidR="005327FD" w:rsidRDefault="005327FD" w:rsidP="005327FD">
      <w:pPr>
        <w:spacing w:line="360" w:lineRule="auto"/>
        <w:ind w:firstLine="437"/>
        <w:outlineLvl w:val="2"/>
        <w:rPr>
          <w:rFonts w:ascii="宋体" w:eastAsia="宋体" w:hAnsi="宋体" w:hint="eastAsia"/>
          <w:b/>
          <w:bCs/>
          <w:sz w:val="24"/>
          <w:lang w:val="zh-CN"/>
        </w:rPr>
      </w:pPr>
      <w:bookmarkStart w:id="145" w:name="_Toc7836"/>
      <w:bookmarkStart w:id="146" w:name="_Toc19219"/>
      <w:bookmarkStart w:id="147" w:name="_Toc28451"/>
      <w:bookmarkEnd w:id="144"/>
      <w:r>
        <w:rPr>
          <w:rFonts w:ascii="宋体" w:eastAsia="宋体" w:hAnsi="宋体" w:hint="eastAsia"/>
          <w:b/>
          <w:bCs/>
          <w:sz w:val="24"/>
          <w:lang w:val="zh-CN"/>
        </w:rPr>
        <w:t>2.</w:t>
      </w:r>
      <w:r>
        <w:rPr>
          <w:rFonts w:ascii="宋体" w:eastAsia="宋体" w:hAnsi="宋体"/>
          <w:b/>
          <w:bCs/>
          <w:sz w:val="24"/>
          <w:lang w:val="zh-CN"/>
        </w:rPr>
        <w:t>5</w:t>
      </w:r>
      <w:r>
        <w:rPr>
          <w:rFonts w:ascii="宋体" w:eastAsia="宋体" w:hAnsi="宋体" w:hint="eastAsia"/>
          <w:b/>
          <w:bCs/>
          <w:sz w:val="24"/>
          <w:lang w:val="zh-CN"/>
        </w:rPr>
        <w:t xml:space="preserve"> </w:t>
      </w:r>
      <w:r>
        <w:rPr>
          <w:rFonts w:ascii="宋体" w:eastAsia="宋体" w:hAnsi="宋体"/>
          <w:b/>
          <w:bCs/>
          <w:sz w:val="24"/>
          <w:lang w:val="zh-CN"/>
        </w:rPr>
        <w:t>结算方式和付款条件</w:t>
      </w:r>
      <w:bookmarkEnd w:id="139"/>
      <w:bookmarkEnd w:id="140"/>
      <w:bookmarkEnd w:id="141"/>
      <w:bookmarkEnd w:id="142"/>
      <w:bookmarkEnd w:id="143"/>
      <w:bookmarkEnd w:id="145"/>
      <w:bookmarkEnd w:id="146"/>
      <w:bookmarkEnd w:id="147"/>
    </w:p>
    <w:p w14:paraId="2DB68630"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详见</w:t>
      </w:r>
      <w:r>
        <w:rPr>
          <w:rFonts w:ascii="宋体" w:eastAsia="宋体" w:hAnsi="宋体"/>
          <w:b/>
          <w:i/>
          <w:sz w:val="24"/>
          <w:u w:val="single"/>
        </w:rPr>
        <w:t>合同专用条款</w:t>
      </w:r>
      <w:r>
        <w:rPr>
          <w:rFonts w:ascii="宋体" w:eastAsia="宋体" w:hAnsi="宋体"/>
          <w:sz w:val="24"/>
        </w:rPr>
        <w:t>。</w:t>
      </w:r>
    </w:p>
    <w:p w14:paraId="4E469CA7" w14:textId="77777777" w:rsidR="005327FD" w:rsidRDefault="005327FD" w:rsidP="005327FD">
      <w:pPr>
        <w:spacing w:line="360" w:lineRule="auto"/>
        <w:ind w:firstLine="437"/>
        <w:outlineLvl w:val="2"/>
        <w:rPr>
          <w:rFonts w:ascii="宋体" w:eastAsia="宋体" w:hAnsi="宋体" w:hint="eastAsia"/>
          <w:b/>
          <w:bCs/>
          <w:sz w:val="24"/>
          <w:lang w:val="zh-CN"/>
        </w:rPr>
      </w:pPr>
      <w:bookmarkStart w:id="148" w:name="_Ref467379923"/>
      <w:bookmarkStart w:id="149" w:name="_Toc259093677"/>
      <w:bookmarkStart w:id="150" w:name="_Ref467379852"/>
      <w:bookmarkStart w:id="151" w:name="_Toc279701248"/>
      <w:bookmarkStart w:id="152" w:name="_Toc487900358"/>
      <w:bookmarkStart w:id="153" w:name="_Ref467379863"/>
      <w:bookmarkStart w:id="154" w:name="_Toc16110"/>
      <w:bookmarkStart w:id="155" w:name="_Toc3225"/>
      <w:bookmarkStart w:id="156" w:name="_Toc774"/>
      <w:r>
        <w:rPr>
          <w:rFonts w:ascii="宋体" w:eastAsia="宋体" w:hAnsi="宋体" w:hint="eastAsia"/>
          <w:b/>
          <w:bCs/>
          <w:sz w:val="24"/>
          <w:lang w:val="zh-CN"/>
        </w:rPr>
        <w:t>2.</w:t>
      </w:r>
      <w:r>
        <w:rPr>
          <w:rFonts w:ascii="宋体" w:eastAsia="宋体" w:hAnsi="宋体"/>
          <w:b/>
          <w:bCs/>
          <w:sz w:val="24"/>
          <w:lang w:val="zh-CN"/>
        </w:rPr>
        <w:t>6</w:t>
      </w:r>
      <w:r>
        <w:rPr>
          <w:rFonts w:ascii="宋体" w:eastAsia="宋体" w:hAnsi="宋体" w:hint="eastAsia"/>
          <w:b/>
          <w:bCs/>
          <w:sz w:val="24"/>
          <w:lang w:val="zh-CN"/>
        </w:rPr>
        <w:t xml:space="preserve"> </w:t>
      </w:r>
      <w:r>
        <w:rPr>
          <w:rFonts w:ascii="宋体" w:eastAsia="宋体" w:hAnsi="宋体"/>
          <w:b/>
          <w:bCs/>
          <w:sz w:val="24"/>
          <w:lang w:val="zh-CN"/>
        </w:rPr>
        <w:t>技术资料</w:t>
      </w:r>
      <w:bookmarkEnd w:id="148"/>
      <w:bookmarkEnd w:id="149"/>
      <w:bookmarkEnd w:id="150"/>
      <w:bookmarkEnd w:id="151"/>
      <w:bookmarkEnd w:id="152"/>
      <w:bookmarkEnd w:id="153"/>
      <w:r>
        <w:rPr>
          <w:rFonts w:ascii="宋体" w:eastAsia="宋体" w:hAnsi="宋体"/>
          <w:b/>
          <w:bCs/>
          <w:sz w:val="24"/>
          <w:lang w:val="zh-CN"/>
        </w:rPr>
        <w:t>和保密义务</w:t>
      </w:r>
      <w:bookmarkEnd w:id="154"/>
      <w:bookmarkEnd w:id="155"/>
      <w:bookmarkEnd w:id="156"/>
    </w:p>
    <w:p w14:paraId="05F49BDF"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6.1</w:t>
      </w:r>
      <w:r>
        <w:rPr>
          <w:rFonts w:ascii="宋体" w:eastAsia="宋体" w:hAnsi="宋体" w:hint="eastAsia"/>
          <w:sz w:val="24"/>
        </w:rPr>
        <w:t>乙方有权依据合同约定和项目需要，向甲方了解有关情况，调阅有关资料等，甲方应予积极配合；</w:t>
      </w:r>
    </w:p>
    <w:p w14:paraId="140C6E64"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6</w:t>
      </w:r>
      <w:r>
        <w:rPr>
          <w:rFonts w:ascii="宋体" w:eastAsia="宋体" w:hAnsi="宋体" w:hint="eastAsia"/>
          <w:sz w:val="24"/>
        </w:rPr>
        <w:t>.2乙方有义务妥善保管和保护由甲方提供的前款信息和资料等；</w:t>
      </w:r>
    </w:p>
    <w:p w14:paraId="3BF3A488"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6.</w:t>
      </w:r>
      <w:r>
        <w:rPr>
          <w:rFonts w:ascii="宋体" w:eastAsia="宋体" w:hAnsi="宋体" w:hint="eastAsia"/>
          <w:sz w:val="24"/>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eastAsia="宋体" w:hAnsi="宋体"/>
          <w:sz w:val="24"/>
        </w:rPr>
        <w:t>技术情报</w:t>
      </w:r>
      <w:r>
        <w:rPr>
          <w:rFonts w:ascii="宋体" w:eastAsia="宋体" w:hAnsi="宋体" w:hint="eastAsia"/>
          <w:sz w:val="24"/>
        </w:rPr>
        <w:t>、</w:t>
      </w:r>
      <w:r>
        <w:rPr>
          <w:rFonts w:ascii="宋体" w:eastAsia="宋体" w:hAnsi="宋体"/>
          <w:sz w:val="24"/>
        </w:rPr>
        <w:t>技术资料</w:t>
      </w:r>
      <w:r>
        <w:rPr>
          <w:rFonts w:ascii="宋体" w:eastAsia="宋体" w:hAnsi="宋体" w:hint="eastAsia"/>
          <w:sz w:val="24"/>
        </w:rPr>
        <w:t>、商业秘密和商业信息等，并采取一切合理和必要措施和方式防止任何第三方接触到对方当事人的上述保密信息和资料。</w:t>
      </w:r>
    </w:p>
    <w:p w14:paraId="0CFBC3B6" w14:textId="77777777" w:rsidR="005327FD" w:rsidRDefault="005327FD" w:rsidP="005327FD">
      <w:pPr>
        <w:spacing w:line="360" w:lineRule="auto"/>
        <w:ind w:firstLine="437"/>
        <w:outlineLvl w:val="2"/>
        <w:rPr>
          <w:rFonts w:ascii="宋体" w:eastAsia="宋体" w:hAnsi="宋体" w:hint="eastAsia"/>
          <w:b/>
          <w:bCs/>
          <w:sz w:val="24"/>
          <w:lang w:val="zh-CN"/>
        </w:rPr>
      </w:pPr>
      <w:bookmarkStart w:id="157" w:name="_Toc7860"/>
      <w:r>
        <w:rPr>
          <w:rFonts w:ascii="宋体" w:eastAsia="宋体" w:hAnsi="宋体"/>
          <w:b/>
          <w:bCs/>
          <w:sz w:val="24"/>
          <w:lang w:val="zh-CN"/>
        </w:rPr>
        <w:t>2.7 质量保证</w:t>
      </w:r>
      <w:bookmarkEnd w:id="157"/>
    </w:p>
    <w:p w14:paraId="318FC97A"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7</w:t>
      </w:r>
      <w:r>
        <w:rPr>
          <w:rFonts w:ascii="宋体" w:eastAsia="宋体" w:hAnsi="宋体" w:hint="eastAsia"/>
          <w:sz w:val="24"/>
        </w:rPr>
        <w:t>.1乙方应建立和完善履行合同的内部质量保证体系，并提供相关内部规章制度给甲方，以便甲方进行监督检查；</w:t>
      </w:r>
    </w:p>
    <w:p w14:paraId="7431152C"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7</w:t>
      </w:r>
      <w:r>
        <w:rPr>
          <w:rFonts w:ascii="宋体" w:eastAsia="宋体" w:hAnsi="宋体" w:hint="eastAsia"/>
          <w:sz w:val="24"/>
        </w:rPr>
        <w:t>.2乙方应保证履行合同的人员数量和素质、软件和硬件设备的配置、场地、环境和设施等满足全面履行合同的要求，并应接受甲方的监督检查。</w:t>
      </w:r>
    </w:p>
    <w:p w14:paraId="1A06409B" w14:textId="77777777" w:rsidR="005327FD" w:rsidRDefault="005327FD" w:rsidP="005327FD">
      <w:pPr>
        <w:spacing w:line="360" w:lineRule="auto"/>
        <w:ind w:firstLine="437"/>
        <w:outlineLvl w:val="2"/>
        <w:rPr>
          <w:rFonts w:ascii="宋体" w:eastAsia="宋体" w:hAnsi="宋体" w:hint="eastAsia"/>
          <w:b/>
          <w:sz w:val="24"/>
        </w:rPr>
      </w:pPr>
      <w:bookmarkStart w:id="158" w:name="_Toc22267"/>
      <w:r>
        <w:rPr>
          <w:rFonts w:ascii="宋体" w:eastAsia="宋体" w:hAnsi="宋体" w:hint="eastAsia"/>
          <w:b/>
          <w:sz w:val="24"/>
        </w:rPr>
        <w:t>2.8 延迟履行</w:t>
      </w:r>
      <w:bookmarkEnd w:id="158"/>
    </w:p>
    <w:p w14:paraId="7CE94B74"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在合同履行过程中，如果乙方遇到不能按时</w:t>
      </w:r>
      <w:r>
        <w:rPr>
          <w:rFonts w:ascii="宋体" w:eastAsia="宋体" w:hAnsi="宋体" w:hint="eastAsia"/>
          <w:sz w:val="24"/>
        </w:rPr>
        <w:t>提供服务</w:t>
      </w:r>
      <w:r>
        <w:rPr>
          <w:rFonts w:ascii="宋体" w:eastAsia="宋体" w:hAnsi="宋体"/>
          <w:sz w:val="24"/>
        </w:rPr>
        <w:t>的情况，应及时以书面形式将不能按时</w:t>
      </w:r>
      <w:r>
        <w:rPr>
          <w:rFonts w:ascii="宋体" w:eastAsia="宋体" w:hAnsi="宋体" w:hint="eastAsia"/>
          <w:sz w:val="24"/>
        </w:rPr>
        <w:t>提供服务</w:t>
      </w:r>
      <w:r>
        <w:rPr>
          <w:rFonts w:ascii="宋体" w:eastAsia="宋体" w:hAnsi="宋体"/>
          <w:sz w:val="24"/>
        </w:rPr>
        <w:t>的理由、预期延误时间通知甲方</w:t>
      </w:r>
      <w:r>
        <w:rPr>
          <w:rFonts w:ascii="宋体" w:eastAsia="宋体" w:hAnsi="宋体" w:hint="eastAsia"/>
          <w:sz w:val="24"/>
        </w:rPr>
        <w:t>；甲</w:t>
      </w:r>
      <w:r>
        <w:rPr>
          <w:rFonts w:ascii="宋体" w:eastAsia="宋体" w:hAnsi="宋体"/>
          <w:sz w:val="24"/>
        </w:rPr>
        <w:t>方收到乙方通知后，认为其理由正当的，可以书面形式酌情同意乙方可以延长</w:t>
      </w:r>
      <w:r>
        <w:rPr>
          <w:rFonts w:ascii="宋体" w:eastAsia="宋体" w:hAnsi="宋体" w:hint="eastAsia"/>
          <w:sz w:val="24"/>
        </w:rPr>
        <w:t>履行</w:t>
      </w:r>
      <w:r>
        <w:rPr>
          <w:rFonts w:ascii="宋体" w:eastAsia="宋体" w:hAnsi="宋体"/>
          <w:sz w:val="24"/>
        </w:rPr>
        <w:t>的具体时间。</w:t>
      </w:r>
    </w:p>
    <w:p w14:paraId="1D00967B" w14:textId="77777777" w:rsidR="005327FD" w:rsidRDefault="005327FD" w:rsidP="005327FD">
      <w:pPr>
        <w:spacing w:line="360" w:lineRule="auto"/>
        <w:ind w:firstLine="437"/>
        <w:outlineLvl w:val="2"/>
        <w:rPr>
          <w:rFonts w:ascii="宋体" w:eastAsia="宋体" w:hAnsi="宋体" w:hint="eastAsia"/>
          <w:b/>
          <w:bCs/>
          <w:sz w:val="24"/>
          <w:lang w:val="zh-CN"/>
        </w:rPr>
      </w:pPr>
      <w:bookmarkStart w:id="159" w:name="_Toc7502"/>
      <w:bookmarkStart w:id="160" w:name="_Toc259093683"/>
      <w:bookmarkStart w:id="161" w:name="_Ref467378121"/>
      <w:bookmarkStart w:id="162" w:name="_Toc487900364"/>
      <w:bookmarkStart w:id="163" w:name="_Toc279701254"/>
      <w:r>
        <w:rPr>
          <w:rFonts w:ascii="宋体" w:eastAsia="宋体" w:hAnsi="宋体"/>
          <w:b/>
          <w:bCs/>
          <w:sz w:val="24"/>
          <w:lang w:val="zh-CN"/>
        </w:rPr>
        <w:t>2.9 合同变更</w:t>
      </w:r>
      <w:bookmarkEnd w:id="159"/>
    </w:p>
    <w:p w14:paraId="3A99B18B"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9</w:t>
      </w:r>
      <w:r>
        <w:rPr>
          <w:rFonts w:ascii="宋体" w:eastAsia="宋体" w:hAnsi="宋体" w:hint="eastAsia"/>
          <w:sz w:val="24"/>
        </w:rPr>
        <w:t>.1双方当事人协商一致，可以签订书面补充合同的形式变更合同，但不得违背采购文件确定的事项；</w:t>
      </w:r>
    </w:p>
    <w:p w14:paraId="353CF890"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9</w:t>
      </w:r>
      <w:r>
        <w:rPr>
          <w:rFonts w:ascii="宋体" w:eastAsia="宋体" w:hAnsi="宋体" w:hint="eastAsia"/>
          <w:sz w:val="24"/>
        </w:rPr>
        <w:t>.2合同继续履行将损害国家利益和社会公共利益的，双方当事人应当以</w:t>
      </w:r>
      <w:r>
        <w:rPr>
          <w:rFonts w:ascii="宋体" w:eastAsia="宋体" w:hAnsi="宋体" w:hint="eastAsia"/>
          <w:sz w:val="24"/>
        </w:rPr>
        <w:lastRenderedPageBreak/>
        <w:t>书面形式变更合同。有过错的一方应当承担赔偿责任，双方当事人都有过错的，各自承担相应的责任。</w:t>
      </w:r>
      <w:bookmarkStart w:id="164" w:name="_Toc279701259"/>
      <w:bookmarkStart w:id="165" w:name="_Toc487900369"/>
      <w:bookmarkStart w:id="166" w:name="_Toc259093688"/>
    </w:p>
    <w:p w14:paraId="7F1888B2" w14:textId="77777777" w:rsidR="005327FD" w:rsidRDefault="005327FD" w:rsidP="005327FD">
      <w:pPr>
        <w:spacing w:line="360" w:lineRule="auto"/>
        <w:ind w:firstLine="437"/>
        <w:outlineLvl w:val="2"/>
        <w:rPr>
          <w:rFonts w:ascii="宋体" w:eastAsia="宋体" w:hAnsi="宋体" w:hint="eastAsia"/>
          <w:b/>
          <w:bCs/>
          <w:sz w:val="24"/>
          <w:lang w:val="zh-CN"/>
        </w:rPr>
      </w:pPr>
      <w:bookmarkStart w:id="167" w:name="_Toc22955"/>
      <w:bookmarkStart w:id="168" w:name="_Toc15237"/>
      <w:bookmarkStart w:id="169" w:name="_Toc10366"/>
      <w:r>
        <w:rPr>
          <w:rFonts w:ascii="宋体" w:eastAsia="宋体" w:hAnsi="宋体" w:hint="eastAsia"/>
          <w:b/>
          <w:bCs/>
          <w:sz w:val="24"/>
          <w:lang w:val="zh-CN"/>
        </w:rPr>
        <w:t>2.1</w:t>
      </w:r>
      <w:r>
        <w:rPr>
          <w:rFonts w:ascii="宋体" w:eastAsia="宋体" w:hAnsi="宋体"/>
          <w:b/>
          <w:bCs/>
          <w:sz w:val="24"/>
          <w:lang w:val="zh-CN"/>
        </w:rPr>
        <w:t>0</w:t>
      </w:r>
      <w:r>
        <w:rPr>
          <w:rFonts w:ascii="宋体" w:eastAsia="宋体" w:hAnsi="宋体" w:hint="eastAsia"/>
          <w:b/>
          <w:bCs/>
          <w:sz w:val="24"/>
          <w:lang w:val="zh-CN"/>
        </w:rPr>
        <w:t xml:space="preserve"> </w:t>
      </w:r>
      <w:r>
        <w:rPr>
          <w:rFonts w:ascii="宋体" w:eastAsia="宋体" w:hAnsi="宋体"/>
          <w:b/>
          <w:bCs/>
          <w:sz w:val="24"/>
          <w:lang w:val="zh-CN"/>
        </w:rPr>
        <w:t>合同转让</w:t>
      </w:r>
      <w:bookmarkEnd w:id="164"/>
      <w:bookmarkEnd w:id="165"/>
      <w:bookmarkEnd w:id="166"/>
      <w:r>
        <w:rPr>
          <w:rFonts w:ascii="宋体" w:eastAsia="宋体" w:hAnsi="宋体"/>
          <w:b/>
          <w:bCs/>
          <w:sz w:val="24"/>
          <w:lang w:val="zh-CN"/>
        </w:rPr>
        <w:t>和分包</w:t>
      </w:r>
      <w:bookmarkEnd w:id="167"/>
      <w:bookmarkEnd w:id="168"/>
      <w:bookmarkEnd w:id="169"/>
    </w:p>
    <w:p w14:paraId="6B411371"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合同的权利义务依法不</w:t>
      </w:r>
      <w:r>
        <w:rPr>
          <w:rFonts w:ascii="宋体" w:eastAsia="宋体" w:hAnsi="宋体" w:hint="eastAsia"/>
          <w:sz w:val="24"/>
        </w:rPr>
        <w:t>得</w:t>
      </w:r>
      <w:r>
        <w:rPr>
          <w:rFonts w:ascii="宋体" w:eastAsia="宋体" w:hAnsi="宋体"/>
          <w:sz w:val="24"/>
        </w:rPr>
        <w:t>转让</w:t>
      </w:r>
      <w:r>
        <w:rPr>
          <w:rFonts w:ascii="宋体" w:eastAsia="宋体" w:hAnsi="宋体" w:hint="eastAsia"/>
          <w:sz w:val="24"/>
        </w:rPr>
        <w:t>，</w:t>
      </w:r>
      <w:r>
        <w:rPr>
          <w:rFonts w:ascii="宋体" w:eastAsia="宋体" w:hAnsi="宋体"/>
          <w:sz w:val="24"/>
        </w:rPr>
        <w:t>但经甲方</w:t>
      </w:r>
      <w:r>
        <w:rPr>
          <w:rFonts w:ascii="宋体" w:eastAsia="宋体" w:hAnsi="宋体" w:hint="eastAsia"/>
          <w:sz w:val="24"/>
        </w:rPr>
        <w:t>同意，乙方可以依法采取分包方式履行合同，即：依法可以</w:t>
      </w:r>
      <w:r>
        <w:rPr>
          <w:rFonts w:ascii="宋体" w:eastAsia="宋体" w:hAnsi="宋体"/>
          <w:sz w:val="24"/>
        </w:rPr>
        <w:t>将合同项下的部分非主体、非关键性工作分包给他人完成</w:t>
      </w:r>
      <w:r>
        <w:rPr>
          <w:rFonts w:ascii="宋体" w:eastAsia="宋体" w:hAnsi="宋体" w:hint="eastAsia"/>
          <w:sz w:val="24"/>
        </w:rPr>
        <w:t>，</w:t>
      </w:r>
      <w:r>
        <w:rPr>
          <w:rFonts w:ascii="宋体" w:eastAsia="宋体" w:hAnsi="宋体"/>
          <w:sz w:val="24"/>
        </w:rPr>
        <w:t>接受分包的人应当具备相应的资格条件，并不得再次分包</w:t>
      </w:r>
      <w:r>
        <w:rPr>
          <w:rFonts w:ascii="宋体" w:eastAsia="宋体" w:hAnsi="宋体" w:hint="eastAsia"/>
          <w:sz w:val="24"/>
        </w:rPr>
        <w:t>，</w:t>
      </w:r>
      <w:r>
        <w:rPr>
          <w:rFonts w:ascii="宋体" w:eastAsia="宋体" w:hAnsi="宋体"/>
          <w:sz w:val="24"/>
        </w:rPr>
        <w:t>且乙方应就分包项目向甲方负责</w:t>
      </w:r>
      <w:r>
        <w:rPr>
          <w:rFonts w:ascii="宋体" w:eastAsia="宋体" w:hAnsi="宋体" w:hint="eastAsia"/>
          <w:sz w:val="24"/>
        </w:rPr>
        <w:t>，</w:t>
      </w:r>
      <w:r>
        <w:rPr>
          <w:rFonts w:ascii="宋体" w:eastAsia="宋体" w:hAnsi="宋体"/>
          <w:sz w:val="24"/>
        </w:rPr>
        <w:t>并</w:t>
      </w:r>
      <w:r>
        <w:rPr>
          <w:rFonts w:ascii="宋体" w:eastAsia="宋体" w:hAnsi="宋体" w:hint="eastAsia"/>
          <w:sz w:val="24"/>
        </w:rPr>
        <w:t>与分包供应商就分包项目向甲方承担连带责任。</w:t>
      </w:r>
    </w:p>
    <w:p w14:paraId="3A93BCC7" w14:textId="77777777" w:rsidR="005327FD" w:rsidRDefault="005327FD" w:rsidP="005327FD">
      <w:pPr>
        <w:spacing w:line="360" w:lineRule="auto"/>
        <w:ind w:firstLine="437"/>
        <w:outlineLvl w:val="2"/>
        <w:rPr>
          <w:rFonts w:ascii="宋体" w:eastAsia="宋体" w:hAnsi="宋体" w:hint="eastAsia"/>
          <w:b/>
          <w:bCs/>
          <w:sz w:val="24"/>
          <w:lang w:val="zh-CN"/>
        </w:rPr>
      </w:pPr>
      <w:bookmarkStart w:id="170" w:name="_Toc16508"/>
      <w:bookmarkStart w:id="171" w:name="_Toc13566"/>
      <w:bookmarkStart w:id="172" w:name="_Toc14066"/>
      <w:r>
        <w:rPr>
          <w:rFonts w:ascii="宋体" w:eastAsia="宋体" w:hAnsi="宋体" w:hint="eastAsia"/>
          <w:b/>
          <w:bCs/>
          <w:sz w:val="24"/>
          <w:lang w:val="zh-CN"/>
        </w:rPr>
        <w:t>2.1</w:t>
      </w:r>
      <w:r>
        <w:rPr>
          <w:rFonts w:ascii="宋体" w:eastAsia="宋体" w:hAnsi="宋体"/>
          <w:b/>
          <w:bCs/>
          <w:sz w:val="24"/>
          <w:lang w:val="zh-CN"/>
        </w:rPr>
        <w:t>1 不可抗力</w:t>
      </w:r>
      <w:bookmarkEnd w:id="170"/>
      <w:bookmarkEnd w:id="171"/>
      <w:bookmarkEnd w:id="172"/>
    </w:p>
    <w:p w14:paraId="50BDF955"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2.1</w:t>
      </w:r>
      <w:r>
        <w:rPr>
          <w:rFonts w:ascii="宋体" w:eastAsia="宋体" w:hAnsi="宋体"/>
          <w:sz w:val="24"/>
        </w:rPr>
        <w:t>1.1如果任何一方遭遇法律规定的不可抗力，致使合同履行受阻时，履行合同的期限应予延长，延长的期限应相当于不可抗力所影响的时间</w:t>
      </w:r>
      <w:r>
        <w:rPr>
          <w:rFonts w:ascii="宋体" w:eastAsia="宋体" w:hAnsi="宋体" w:hint="eastAsia"/>
          <w:sz w:val="24"/>
        </w:rPr>
        <w:t>；</w:t>
      </w:r>
    </w:p>
    <w:p w14:paraId="2312FFF5"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2.1</w:t>
      </w:r>
      <w:r>
        <w:rPr>
          <w:rFonts w:ascii="宋体" w:eastAsia="宋体" w:hAnsi="宋体"/>
          <w:sz w:val="24"/>
        </w:rPr>
        <w:t>1</w:t>
      </w:r>
      <w:r>
        <w:rPr>
          <w:rFonts w:ascii="宋体" w:eastAsia="宋体" w:hAnsi="宋体" w:hint="eastAsia"/>
          <w:sz w:val="24"/>
        </w:rPr>
        <w:t>.2因不可抗力致使不能实现合同目的的，当事人可以解除合同；</w:t>
      </w:r>
    </w:p>
    <w:p w14:paraId="2AF217D2"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2.1</w:t>
      </w:r>
      <w:r>
        <w:rPr>
          <w:rFonts w:ascii="宋体" w:eastAsia="宋体" w:hAnsi="宋体"/>
          <w:sz w:val="24"/>
        </w:rPr>
        <w:t>1</w:t>
      </w:r>
      <w:r>
        <w:rPr>
          <w:rFonts w:ascii="宋体" w:eastAsia="宋体" w:hAnsi="宋体" w:hint="eastAsia"/>
          <w:sz w:val="24"/>
        </w:rPr>
        <w:t>.3因</w:t>
      </w:r>
      <w:r>
        <w:rPr>
          <w:rFonts w:ascii="宋体" w:eastAsia="宋体" w:hAnsi="宋体"/>
          <w:sz w:val="24"/>
        </w:rPr>
        <w:t>不可抗力致使合同有变更必要的，双方当事人应在</w:t>
      </w:r>
      <w:r>
        <w:rPr>
          <w:rFonts w:ascii="宋体" w:eastAsia="宋体" w:hAnsi="宋体"/>
          <w:b/>
          <w:i/>
          <w:sz w:val="24"/>
          <w:u w:val="single"/>
        </w:rPr>
        <w:t>合同专用条款</w:t>
      </w:r>
      <w:r>
        <w:rPr>
          <w:rFonts w:ascii="宋体" w:eastAsia="宋体" w:hAnsi="宋体"/>
          <w:sz w:val="24"/>
        </w:rPr>
        <w:t>约定时间内以书面形式变更合同</w:t>
      </w:r>
      <w:r>
        <w:rPr>
          <w:rFonts w:ascii="宋体" w:eastAsia="宋体" w:hAnsi="宋体" w:hint="eastAsia"/>
          <w:sz w:val="24"/>
        </w:rPr>
        <w:t>；</w:t>
      </w:r>
    </w:p>
    <w:p w14:paraId="2488A783"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2.1</w:t>
      </w:r>
      <w:r>
        <w:rPr>
          <w:rFonts w:ascii="宋体" w:eastAsia="宋体" w:hAnsi="宋体"/>
          <w:sz w:val="24"/>
        </w:rPr>
        <w:t>1.</w:t>
      </w:r>
      <w:r>
        <w:rPr>
          <w:rFonts w:ascii="宋体" w:eastAsia="宋体" w:hAnsi="宋体" w:hint="eastAsia"/>
          <w:sz w:val="24"/>
        </w:rPr>
        <w:t>4</w:t>
      </w:r>
      <w:r>
        <w:rPr>
          <w:rFonts w:ascii="宋体" w:eastAsia="宋体" w:hAnsi="宋体"/>
          <w:sz w:val="24"/>
        </w:rPr>
        <w:t>受</w:t>
      </w:r>
      <w:r>
        <w:rPr>
          <w:rFonts w:ascii="宋体" w:eastAsia="宋体" w:hAnsi="宋体" w:hint="eastAsia"/>
          <w:sz w:val="24"/>
        </w:rPr>
        <w:t>不可抗力</w:t>
      </w:r>
      <w:r>
        <w:rPr>
          <w:rFonts w:ascii="宋体" w:eastAsia="宋体" w:hAnsi="宋体"/>
          <w:sz w:val="24"/>
        </w:rPr>
        <w:t>影响的一方在不可抗力发生后</w:t>
      </w:r>
      <w:r>
        <w:rPr>
          <w:rFonts w:ascii="宋体" w:eastAsia="宋体" w:hAnsi="宋体" w:hint="eastAsia"/>
          <w:sz w:val="24"/>
        </w:rPr>
        <w:t>，</w:t>
      </w:r>
      <w:r>
        <w:rPr>
          <w:rFonts w:ascii="宋体" w:eastAsia="宋体" w:hAnsi="宋体"/>
          <w:sz w:val="24"/>
        </w:rPr>
        <w:t>应在</w:t>
      </w:r>
      <w:r>
        <w:rPr>
          <w:rFonts w:ascii="宋体" w:eastAsia="宋体" w:hAnsi="宋体"/>
          <w:b/>
          <w:i/>
          <w:sz w:val="24"/>
          <w:u w:val="single"/>
        </w:rPr>
        <w:t>合同专用条款</w:t>
      </w:r>
      <w:r>
        <w:rPr>
          <w:rFonts w:ascii="宋体" w:eastAsia="宋体" w:hAnsi="宋体"/>
          <w:sz w:val="24"/>
        </w:rPr>
        <w:t>约定时间内以书面形式通知</w:t>
      </w:r>
      <w:r>
        <w:rPr>
          <w:rFonts w:ascii="宋体" w:eastAsia="宋体" w:hAnsi="宋体" w:hint="eastAsia"/>
          <w:sz w:val="24"/>
        </w:rPr>
        <w:t>对</w:t>
      </w:r>
      <w:r>
        <w:rPr>
          <w:rFonts w:ascii="宋体" w:eastAsia="宋体" w:hAnsi="宋体"/>
          <w:sz w:val="24"/>
        </w:rPr>
        <w:t>方当事人，并在</w:t>
      </w:r>
      <w:r>
        <w:rPr>
          <w:rFonts w:ascii="宋体" w:eastAsia="宋体" w:hAnsi="宋体"/>
          <w:b/>
          <w:i/>
          <w:sz w:val="24"/>
          <w:u w:val="single"/>
        </w:rPr>
        <w:t>合同专用条款</w:t>
      </w:r>
      <w:r>
        <w:rPr>
          <w:rFonts w:ascii="宋体" w:eastAsia="宋体" w:hAnsi="宋体"/>
          <w:sz w:val="24"/>
        </w:rPr>
        <w:t>约定时间内，将有关部门出具的证明文件送达</w:t>
      </w:r>
      <w:r>
        <w:rPr>
          <w:rFonts w:ascii="宋体" w:eastAsia="宋体" w:hAnsi="宋体" w:hint="eastAsia"/>
          <w:sz w:val="24"/>
        </w:rPr>
        <w:t>对方当事人</w:t>
      </w:r>
      <w:r>
        <w:rPr>
          <w:rFonts w:ascii="宋体" w:eastAsia="宋体" w:hAnsi="宋体"/>
          <w:sz w:val="24"/>
        </w:rPr>
        <w:t>。</w:t>
      </w:r>
    </w:p>
    <w:p w14:paraId="298F065C" w14:textId="77777777" w:rsidR="005327FD" w:rsidRDefault="005327FD" w:rsidP="005327FD">
      <w:pPr>
        <w:spacing w:line="360" w:lineRule="auto"/>
        <w:ind w:firstLine="437"/>
        <w:outlineLvl w:val="2"/>
        <w:rPr>
          <w:rFonts w:ascii="宋体" w:eastAsia="宋体" w:hAnsi="宋体" w:hint="eastAsia"/>
          <w:b/>
          <w:bCs/>
          <w:sz w:val="24"/>
          <w:lang w:val="zh-CN"/>
        </w:rPr>
      </w:pPr>
      <w:bookmarkStart w:id="173" w:name="_Toc689"/>
      <w:bookmarkStart w:id="174" w:name="_Toc259093684"/>
      <w:bookmarkStart w:id="175" w:name="_Toc487900365"/>
      <w:bookmarkStart w:id="176" w:name="_Toc6969"/>
      <w:bookmarkStart w:id="177" w:name="_Toc279701255"/>
      <w:bookmarkStart w:id="178" w:name="_Toc30676"/>
      <w:r>
        <w:rPr>
          <w:rFonts w:ascii="宋体" w:eastAsia="宋体" w:hAnsi="宋体" w:hint="eastAsia"/>
          <w:b/>
          <w:bCs/>
          <w:sz w:val="24"/>
          <w:lang w:val="zh-CN"/>
        </w:rPr>
        <w:t>2.</w:t>
      </w:r>
      <w:r>
        <w:rPr>
          <w:rFonts w:ascii="宋体" w:eastAsia="宋体" w:hAnsi="宋体"/>
          <w:b/>
          <w:bCs/>
          <w:sz w:val="24"/>
          <w:lang w:val="zh-CN"/>
        </w:rPr>
        <w:t>12</w:t>
      </w:r>
      <w:r>
        <w:rPr>
          <w:rFonts w:ascii="宋体" w:eastAsia="宋体" w:hAnsi="宋体" w:hint="eastAsia"/>
          <w:b/>
          <w:bCs/>
          <w:sz w:val="24"/>
          <w:lang w:val="zh-CN"/>
        </w:rPr>
        <w:t xml:space="preserve"> </w:t>
      </w:r>
      <w:r>
        <w:rPr>
          <w:rFonts w:ascii="宋体" w:eastAsia="宋体" w:hAnsi="宋体"/>
          <w:b/>
          <w:bCs/>
          <w:sz w:val="24"/>
          <w:lang w:val="zh-CN"/>
        </w:rPr>
        <w:t>税费</w:t>
      </w:r>
      <w:bookmarkEnd w:id="173"/>
      <w:bookmarkEnd w:id="174"/>
      <w:bookmarkEnd w:id="175"/>
      <w:bookmarkEnd w:id="176"/>
      <w:bookmarkEnd w:id="177"/>
      <w:bookmarkEnd w:id="178"/>
    </w:p>
    <w:p w14:paraId="6EF3D2FB"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与合同有关的一切税费</w:t>
      </w:r>
      <w:r>
        <w:rPr>
          <w:rFonts w:ascii="宋体" w:eastAsia="宋体" w:hAnsi="宋体" w:hint="eastAsia"/>
          <w:sz w:val="24"/>
        </w:rPr>
        <w:t>，</w:t>
      </w:r>
      <w:r>
        <w:rPr>
          <w:rFonts w:ascii="宋体" w:eastAsia="宋体" w:hAnsi="宋体"/>
          <w:sz w:val="24"/>
        </w:rPr>
        <w:t>均按照中华人民共和国法律的相关规定</w:t>
      </w:r>
      <w:r>
        <w:rPr>
          <w:rFonts w:ascii="宋体" w:eastAsia="宋体" w:hAnsi="宋体" w:hint="eastAsia"/>
          <w:sz w:val="24"/>
        </w:rPr>
        <w:t>缴纳</w:t>
      </w:r>
      <w:r>
        <w:rPr>
          <w:rFonts w:ascii="宋体" w:eastAsia="宋体" w:hAnsi="宋体"/>
          <w:sz w:val="24"/>
        </w:rPr>
        <w:t>。</w:t>
      </w:r>
    </w:p>
    <w:p w14:paraId="1AF1E60A" w14:textId="77777777" w:rsidR="005327FD" w:rsidRDefault="005327FD" w:rsidP="005327FD">
      <w:pPr>
        <w:spacing w:line="360" w:lineRule="auto"/>
        <w:ind w:firstLine="437"/>
        <w:outlineLvl w:val="2"/>
        <w:rPr>
          <w:rFonts w:ascii="宋体" w:eastAsia="宋体" w:hAnsi="宋体" w:hint="eastAsia"/>
          <w:b/>
          <w:bCs/>
          <w:sz w:val="24"/>
          <w:lang w:val="zh-CN"/>
        </w:rPr>
      </w:pPr>
      <w:bookmarkStart w:id="179" w:name="_Toc487900368"/>
      <w:bookmarkStart w:id="180" w:name="_Toc7102"/>
      <w:bookmarkStart w:id="181" w:name="_Toc259093687"/>
      <w:bookmarkStart w:id="182" w:name="_Toc8298"/>
      <w:bookmarkStart w:id="183" w:name="_Toc16959"/>
      <w:bookmarkStart w:id="184" w:name="_Toc279701258"/>
      <w:r>
        <w:rPr>
          <w:rFonts w:ascii="宋体" w:eastAsia="宋体" w:hAnsi="宋体" w:hint="eastAsia"/>
          <w:b/>
          <w:bCs/>
          <w:sz w:val="24"/>
          <w:lang w:val="zh-CN"/>
        </w:rPr>
        <w:t>2.</w:t>
      </w:r>
      <w:r>
        <w:rPr>
          <w:rFonts w:ascii="宋体" w:eastAsia="宋体" w:hAnsi="宋体"/>
          <w:b/>
          <w:bCs/>
          <w:sz w:val="24"/>
          <w:lang w:val="zh-CN"/>
        </w:rPr>
        <w:t>13</w:t>
      </w:r>
      <w:r>
        <w:rPr>
          <w:rFonts w:ascii="宋体" w:eastAsia="宋体" w:hAnsi="宋体" w:hint="eastAsia"/>
          <w:b/>
          <w:bCs/>
          <w:sz w:val="24"/>
          <w:lang w:val="zh-CN"/>
        </w:rPr>
        <w:t xml:space="preserve"> </w:t>
      </w:r>
      <w:r>
        <w:rPr>
          <w:rFonts w:ascii="宋体" w:eastAsia="宋体" w:hAnsi="宋体"/>
          <w:b/>
          <w:bCs/>
          <w:sz w:val="24"/>
          <w:lang w:val="zh-CN"/>
        </w:rPr>
        <w:t>乙方破产</w:t>
      </w:r>
      <w:bookmarkEnd w:id="179"/>
      <w:bookmarkEnd w:id="180"/>
      <w:bookmarkEnd w:id="181"/>
      <w:bookmarkEnd w:id="182"/>
      <w:bookmarkEnd w:id="183"/>
      <w:bookmarkEnd w:id="184"/>
    </w:p>
    <w:p w14:paraId="4D12D50A"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如果乙方破产导致合同无法履行时，甲方可以书面形式通知乙方终止合同且不给予乙方任何补偿和赔偿</w:t>
      </w:r>
      <w:r>
        <w:rPr>
          <w:rFonts w:ascii="宋体" w:eastAsia="宋体" w:hAnsi="宋体" w:hint="eastAsia"/>
          <w:sz w:val="24"/>
        </w:rPr>
        <w:t>，但合同的</w:t>
      </w:r>
      <w:r>
        <w:rPr>
          <w:rFonts w:ascii="宋体" w:eastAsia="宋体" w:hAnsi="宋体"/>
          <w:sz w:val="24"/>
        </w:rPr>
        <w:t>终止不损害或不影响甲方已经采取或将要采取的任何要求乙方支付违约金</w:t>
      </w:r>
      <w:r>
        <w:rPr>
          <w:rFonts w:ascii="宋体" w:eastAsia="宋体" w:hAnsi="宋体" w:hint="eastAsia"/>
          <w:sz w:val="24"/>
        </w:rPr>
        <w:t>、</w:t>
      </w:r>
      <w:r>
        <w:rPr>
          <w:rFonts w:ascii="宋体" w:eastAsia="宋体" w:hAnsi="宋体"/>
          <w:sz w:val="24"/>
        </w:rPr>
        <w:t>赔偿损失等的行动或补救措施的权利</w:t>
      </w:r>
      <w:r>
        <w:rPr>
          <w:rFonts w:ascii="宋体" w:eastAsia="宋体" w:hAnsi="宋体" w:hint="eastAsia"/>
          <w:sz w:val="24"/>
        </w:rPr>
        <w:t>。</w:t>
      </w:r>
    </w:p>
    <w:p w14:paraId="6683BE71" w14:textId="77777777" w:rsidR="005327FD" w:rsidRDefault="005327FD" w:rsidP="005327FD">
      <w:pPr>
        <w:spacing w:line="360" w:lineRule="auto"/>
        <w:ind w:firstLine="437"/>
        <w:outlineLvl w:val="2"/>
        <w:rPr>
          <w:rFonts w:ascii="宋体" w:eastAsia="宋体" w:hAnsi="宋体" w:hint="eastAsia"/>
          <w:b/>
          <w:sz w:val="24"/>
        </w:rPr>
      </w:pPr>
      <w:bookmarkStart w:id="185" w:name="_Toc15387"/>
      <w:bookmarkStart w:id="186" w:name="_Toc6134"/>
      <w:bookmarkStart w:id="187" w:name="_Toc29333"/>
      <w:r>
        <w:rPr>
          <w:rFonts w:ascii="宋体" w:eastAsia="宋体" w:hAnsi="宋体" w:hint="eastAsia"/>
          <w:b/>
          <w:bCs/>
          <w:sz w:val="24"/>
          <w:lang w:val="zh-CN"/>
        </w:rPr>
        <w:t>2.1</w:t>
      </w:r>
      <w:r>
        <w:rPr>
          <w:rFonts w:ascii="宋体" w:eastAsia="宋体" w:hAnsi="宋体"/>
          <w:b/>
          <w:bCs/>
          <w:sz w:val="24"/>
          <w:lang w:val="zh-CN"/>
        </w:rPr>
        <w:t>4</w:t>
      </w:r>
      <w:r>
        <w:rPr>
          <w:rFonts w:ascii="宋体" w:eastAsia="宋体" w:hAnsi="宋体" w:hint="eastAsia"/>
          <w:b/>
          <w:bCs/>
          <w:sz w:val="24"/>
          <w:lang w:val="zh-CN"/>
        </w:rPr>
        <w:t xml:space="preserve"> 合同中止、终止</w:t>
      </w:r>
      <w:bookmarkEnd w:id="185"/>
      <w:bookmarkEnd w:id="186"/>
      <w:bookmarkEnd w:id="187"/>
    </w:p>
    <w:p w14:paraId="672DDEC6"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2.1</w:t>
      </w:r>
      <w:r>
        <w:rPr>
          <w:rFonts w:ascii="宋体" w:eastAsia="宋体" w:hAnsi="宋体"/>
          <w:sz w:val="24"/>
        </w:rPr>
        <w:t>4</w:t>
      </w:r>
      <w:r>
        <w:rPr>
          <w:rFonts w:ascii="宋体" w:eastAsia="宋体" w:hAnsi="宋体" w:hint="eastAsia"/>
          <w:sz w:val="24"/>
        </w:rPr>
        <w:t>.1双方当事人不得擅自中止或者终止合同；</w:t>
      </w:r>
    </w:p>
    <w:p w14:paraId="65C83715"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2.1</w:t>
      </w:r>
      <w:r>
        <w:rPr>
          <w:rFonts w:ascii="宋体" w:eastAsia="宋体" w:hAnsi="宋体"/>
          <w:sz w:val="24"/>
        </w:rPr>
        <w:t>4</w:t>
      </w:r>
      <w:r>
        <w:rPr>
          <w:rFonts w:ascii="宋体" w:eastAsia="宋体" w:hAnsi="宋体" w:hint="eastAsia"/>
          <w:sz w:val="24"/>
        </w:rPr>
        <w:t>.2合同继续履行将损害国家利益和社会公共利益的，双方当事人应当中止或者终止合同。有过错的一方应当承担赔偿责任，双方当事人都有过错的，各自承担相应的责任。</w:t>
      </w:r>
    </w:p>
    <w:p w14:paraId="4CF602B6" w14:textId="77777777" w:rsidR="005327FD" w:rsidRDefault="005327FD" w:rsidP="005327FD">
      <w:pPr>
        <w:spacing w:line="360" w:lineRule="auto"/>
        <w:ind w:firstLine="437"/>
        <w:outlineLvl w:val="2"/>
        <w:rPr>
          <w:rFonts w:ascii="宋体" w:eastAsia="宋体" w:hAnsi="宋体" w:hint="eastAsia"/>
          <w:b/>
          <w:bCs/>
          <w:sz w:val="24"/>
          <w:lang w:val="zh-CN"/>
        </w:rPr>
      </w:pPr>
      <w:bookmarkStart w:id="188" w:name="_Toc6596"/>
      <w:bookmarkStart w:id="189" w:name="_Toc14563"/>
      <w:bookmarkStart w:id="190" w:name="_Toc1125"/>
      <w:r>
        <w:rPr>
          <w:rFonts w:ascii="宋体" w:eastAsia="宋体" w:hAnsi="宋体" w:hint="eastAsia"/>
          <w:b/>
          <w:bCs/>
          <w:sz w:val="24"/>
          <w:lang w:val="zh-CN"/>
        </w:rPr>
        <w:t>2.1</w:t>
      </w:r>
      <w:r>
        <w:rPr>
          <w:rFonts w:ascii="宋体" w:eastAsia="宋体" w:hAnsi="宋体"/>
          <w:b/>
          <w:bCs/>
          <w:sz w:val="24"/>
          <w:lang w:val="zh-CN"/>
        </w:rPr>
        <w:t>5</w:t>
      </w:r>
      <w:r>
        <w:rPr>
          <w:rFonts w:ascii="宋体" w:eastAsia="宋体" w:hAnsi="宋体" w:hint="eastAsia"/>
          <w:b/>
          <w:bCs/>
          <w:sz w:val="24"/>
          <w:lang w:val="zh-CN"/>
        </w:rPr>
        <w:t xml:space="preserve"> 检验和验收</w:t>
      </w:r>
      <w:bookmarkEnd w:id="188"/>
      <w:bookmarkEnd w:id="189"/>
      <w:bookmarkEnd w:id="190"/>
    </w:p>
    <w:p w14:paraId="14D2D10B"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1</w:t>
      </w:r>
      <w:r>
        <w:rPr>
          <w:rFonts w:ascii="宋体" w:eastAsia="宋体" w:hAnsi="宋体" w:hint="eastAsia"/>
          <w:sz w:val="24"/>
        </w:rPr>
        <w:t>5</w:t>
      </w:r>
      <w:r>
        <w:rPr>
          <w:rFonts w:ascii="宋体" w:eastAsia="宋体" w:hAnsi="宋体"/>
          <w:sz w:val="24"/>
        </w:rPr>
        <w:t>.</w:t>
      </w:r>
      <w:r>
        <w:rPr>
          <w:rFonts w:ascii="宋体" w:eastAsia="宋体" w:hAnsi="宋体" w:hint="eastAsia"/>
          <w:sz w:val="24"/>
        </w:rPr>
        <w:t>1乙方按照</w:t>
      </w:r>
      <w:r>
        <w:rPr>
          <w:rFonts w:ascii="宋体" w:eastAsia="宋体" w:hAnsi="宋体"/>
          <w:b/>
          <w:i/>
          <w:sz w:val="24"/>
          <w:u w:val="single"/>
        </w:rPr>
        <w:t>合同专用条款</w:t>
      </w:r>
      <w:r>
        <w:rPr>
          <w:rFonts w:ascii="宋体" w:eastAsia="宋体" w:hAnsi="宋体"/>
          <w:sz w:val="24"/>
        </w:rPr>
        <w:t>的约定</w:t>
      </w:r>
      <w:r>
        <w:rPr>
          <w:rFonts w:ascii="宋体" w:eastAsia="宋体" w:hAnsi="宋体" w:hint="eastAsia"/>
          <w:sz w:val="24"/>
        </w:rPr>
        <w:t>，</w:t>
      </w:r>
      <w:r>
        <w:rPr>
          <w:rFonts w:ascii="宋体" w:eastAsia="宋体" w:hAnsi="宋体"/>
          <w:sz w:val="24"/>
        </w:rPr>
        <w:t>定期提交服务报告</w:t>
      </w:r>
      <w:r>
        <w:rPr>
          <w:rFonts w:ascii="宋体" w:eastAsia="宋体" w:hAnsi="宋体" w:hint="eastAsia"/>
          <w:sz w:val="24"/>
        </w:rPr>
        <w:t>，甲方按照</w:t>
      </w:r>
      <w:r>
        <w:rPr>
          <w:rFonts w:ascii="宋体" w:eastAsia="宋体" w:hAnsi="宋体"/>
          <w:b/>
          <w:i/>
          <w:sz w:val="24"/>
          <w:u w:val="single"/>
        </w:rPr>
        <w:t>合同专</w:t>
      </w:r>
      <w:r>
        <w:rPr>
          <w:rFonts w:ascii="宋体" w:eastAsia="宋体" w:hAnsi="宋体"/>
          <w:b/>
          <w:i/>
          <w:sz w:val="24"/>
          <w:u w:val="single"/>
        </w:rPr>
        <w:lastRenderedPageBreak/>
        <w:t>用条款</w:t>
      </w:r>
      <w:r>
        <w:rPr>
          <w:rFonts w:ascii="宋体" w:eastAsia="宋体" w:hAnsi="宋体"/>
          <w:sz w:val="24"/>
        </w:rPr>
        <w:t>的约定进行定期验收</w:t>
      </w:r>
      <w:r>
        <w:rPr>
          <w:rFonts w:ascii="宋体" w:eastAsia="宋体" w:hAnsi="宋体" w:hint="eastAsia"/>
          <w:sz w:val="24"/>
        </w:rPr>
        <w:t>；</w:t>
      </w:r>
    </w:p>
    <w:p w14:paraId="76AA4D10"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7E5B563F"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2.15.3检验和验收标准、程序等具体内容以及前述验收书的效力详见</w:t>
      </w:r>
      <w:r>
        <w:rPr>
          <w:rFonts w:ascii="宋体" w:eastAsia="宋体" w:hAnsi="宋体"/>
          <w:b/>
          <w:i/>
          <w:sz w:val="24"/>
          <w:u w:val="single"/>
        </w:rPr>
        <w:t>合同专用条款</w:t>
      </w:r>
      <w:r>
        <w:rPr>
          <w:rFonts w:ascii="宋体" w:eastAsia="宋体" w:hAnsi="宋体" w:hint="eastAsia"/>
          <w:i/>
          <w:sz w:val="24"/>
        </w:rPr>
        <w:t>。</w:t>
      </w:r>
    </w:p>
    <w:p w14:paraId="11089D69" w14:textId="77777777" w:rsidR="005327FD" w:rsidRDefault="005327FD" w:rsidP="005327FD">
      <w:pPr>
        <w:spacing w:line="360" w:lineRule="auto"/>
        <w:ind w:firstLine="437"/>
        <w:outlineLvl w:val="2"/>
        <w:rPr>
          <w:rFonts w:ascii="宋体" w:eastAsia="宋体" w:hAnsi="宋体" w:hint="eastAsia"/>
          <w:b/>
          <w:bCs/>
          <w:sz w:val="24"/>
        </w:rPr>
      </w:pPr>
      <w:bookmarkStart w:id="191" w:name="_Toc279701263"/>
      <w:bookmarkStart w:id="192" w:name="_Toc12773"/>
      <w:bookmarkStart w:id="193" w:name="_Toc487900373"/>
      <w:bookmarkStart w:id="194" w:name="_Toc10330"/>
      <w:bookmarkStart w:id="195" w:name="_Toc18567"/>
      <w:bookmarkStart w:id="196" w:name="_Toc259093692"/>
      <w:bookmarkEnd w:id="160"/>
      <w:bookmarkEnd w:id="161"/>
      <w:bookmarkEnd w:id="162"/>
      <w:bookmarkEnd w:id="163"/>
      <w:r>
        <w:rPr>
          <w:rFonts w:ascii="宋体" w:eastAsia="宋体" w:hAnsi="宋体" w:hint="eastAsia"/>
          <w:b/>
          <w:bCs/>
          <w:sz w:val="24"/>
        </w:rPr>
        <w:t>2.</w:t>
      </w:r>
      <w:r>
        <w:rPr>
          <w:rFonts w:ascii="宋体" w:eastAsia="宋体" w:hAnsi="宋体"/>
          <w:b/>
          <w:bCs/>
          <w:sz w:val="24"/>
        </w:rPr>
        <w:t>16</w:t>
      </w:r>
      <w:r>
        <w:rPr>
          <w:rFonts w:ascii="宋体" w:eastAsia="宋体" w:hAnsi="宋体" w:hint="eastAsia"/>
          <w:b/>
          <w:bCs/>
          <w:sz w:val="24"/>
        </w:rPr>
        <w:t xml:space="preserve"> </w:t>
      </w:r>
      <w:r>
        <w:rPr>
          <w:rFonts w:ascii="宋体" w:eastAsia="宋体" w:hAnsi="宋体" w:hint="eastAsia"/>
          <w:b/>
          <w:bCs/>
          <w:sz w:val="24"/>
          <w:lang w:val="zh-CN"/>
        </w:rPr>
        <w:t>合同使用的文字和</w:t>
      </w:r>
      <w:r>
        <w:rPr>
          <w:rFonts w:ascii="宋体" w:eastAsia="宋体" w:hAnsi="宋体"/>
          <w:b/>
          <w:bCs/>
          <w:sz w:val="24"/>
          <w:lang w:val="zh-CN"/>
        </w:rPr>
        <w:t>适用的法律</w:t>
      </w:r>
      <w:bookmarkEnd w:id="191"/>
      <w:bookmarkEnd w:id="192"/>
      <w:bookmarkEnd w:id="193"/>
      <w:bookmarkEnd w:id="194"/>
      <w:bookmarkEnd w:id="195"/>
      <w:bookmarkEnd w:id="196"/>
    </w:p>
    <w:p w14:paraId="128B75A0"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16.1合同使用汉语书就</w:t>
      </w:r>
      <w:r>
        <w:rPr>
          <w:rFonts w:ascii="宋体" w:eastAsia="宋体" w:hAnsi="宋体" w:hint="eastAsia"/>
          <w:sz w:val="24"/>
        </w:rPr>
        <w:t>、</w:t>
      </w:r>
      <w:r>
        <w:rPr>
          <w:rFonts w:ascii="宋体" w:eastAsia="宋体" w:hAnsi="宋体"/>
          <w:sz w:val="24"/>
        </w:rPr>
        <w:t>变更和解释</w:t>
      </w:r>
      <w:r>
        <w:rPr>
          <w:rFonts w:ascii="宋体" w:eastAsia="宋体" w:hAnsi="宋体" w:hint="eastAsia"/>
          <w:sz w:val="24"/>
        </w:rPr>
        <w:t>；</w:t>
      </w:r>
    </w:p>
    <w:p w14:paraId="0B2C429C"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16</w:t>
      </w:r>
      <w:r>
        <w:rPr>
          <w:rFonts w:ascii="宋体" w:eastAsia="宋体" w:hAnsi="宋体" w:hint="eastAsia"/>
          <w:sz w:val="24"/>
        </w:rPr>
        <w:t>.2合同适用</w:t>
      </w:r>
      <w:r>
        <w:rPr>
          <w:rFonts w:ascii="宋体" w:eastAsia="宋体" w:hAnsi="宋体"/>
          <w:sz w:val="24"/>
        </w:rPr>
        <w:t>中华人民共和国法律。</w:t>
      </w:r>
    </w:p>
    <w:p w14:paraId="3C041916" w14:textId="77777777" w:rsidR="005327FD" w:rsidRDefault="005327FD" w:rsidP="005327FD">
      <w:pPr>
        <w:spacing w:line="360" w:lineRule="auto"/>
        <w:ind w:firstLine="437"/>
        <w:outlineLvl w:val="2"/>
        <w:rPr>
          <w:rFonts w:ascii="宋体" w:eastAsia="宋体" w:hAnsi="宋体" w:hint="eastAsia"/>
          <w:b/>
          <w:sz w:val="24"/>
        </w:rPr>
      </w:pPr>
      <w:bookmarkStart w:id="197" w:name="_Toc279701264"/>
      <w:bookmarkStart w:id="198" w:name="_Toc12004"/>
      <w:bookmarkStart w:id="199" w:name="_Toc259093693"/>
      <w:bookmarkStart w:id="200" w:name="_Toc3148"/>
      <w:bookmarkStart w:id="201" w:name="_Toc16673"/>
      <w:bookmarkStart w:id="202" w:name="_Toc487900374"/>
      <w:r>
        <w:rPr>
          <w:rFonts w:ascii="宋体" w:eastAsia="宋体" w:hAnsi="宋体" w:hint="eastAsia"/>
          <w:b/>
          <w:bCs/>
          <w:sz w:val="24"/>
          <w:lang w:val="zh-CN"/>
        </w:rPr>
        <w:t>2.</w:t>
      </w:r>
      <w:r>
        <w:rPr>
          <w:rFonts w:ascii="宋体" w:eastAsia="宋体" w:hAnsi="宋体"/>
          <w:b/>
          <w:bCs/>
          <w:sz w:val="24"/>
          <w:lang w:val="zh-CN"/>
        </w:rPr>
        <w:t>17</w:t>
      </w:r>
      <w:r>
        <w:rPr>
          <w:rFonts w:ascii="宋体" w:eastAsia="宋体" w:hAnsi="宋体" w:hint="eastAsia"/>
          <w:b/>
          <w:bCs/>
          <w:sz w:val="24"/>
          <w:lang w:val="zh-CN"/>
        </w:rPr>
        <w:t xml:space="preserve"> </w:t>
      </w:r>
      <w:r>
        <w:rPr>
          <w:rFonts w:ascii="宋体" w:eastAsia="宋体" w:hAnsi="宋体"/>
          <w:b/>
          <w:bCs/>
          <w:sz w:val="24"/>
          <w:lang w:val="zh-CN"/>
        </w:rPr>
        <w:t>履约保证金</w:t>
      </w:r>
      <w:bookmarkEnd w:id="197"/>
      <w:bookmarkEnd w:id="198"/>
      <w:bookmarkEnd w:id="199"/>
      <w:bookmarkEnd w:id="200"/>
      <w:bookmarkEnd w:id="201"/>
    </w:p>
    <w:p w14:paraId="04434699"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17</w:t>
      </w:r>
      <w:r>
        <w:rPr>
          <w:rFonts w:ascii="宋体" w:eastAsia="宋体" w:hAnsi="宋体" w:hint="eastAsia"/>
          <w:sz w:val="24"/>
        </w:rPr>
        <w:t>.1采购文件要求乙方提交履约保证金的，乙方</w:t>
      </w:r>
      <w:r>
        <w:rPr>
          <w:rFonts w:ascii="宋体" w:eastAsia="宋体" w:hAnsi="宋体"/>
          <w:sz w:val="24"/>
        </w:rPr>
        <w:t>应按</w:t>
      </w:r>
      <w:r>
        <w:rPr>
          <w:rFonts w:ascii="宋体" w:eastAsia="宋体" w:hAnsi="宋体"/>
          <w:b/>
          <w:i/>
          <w:sz w:val="24"/>
          <w:u w:val="single"/>
        </w:rPr>
        <w:t>合同专用条款</w:t>
      </w:r>
      <w:r>
        <w:rPr>
          <w:rFonts w:ascii="宋体" w:eastAsia="宋体" w:hAnsi="宋体"/>
          <w:sz w:val="24"/>
        </w:rPr>
        <w:t>约定的方式</w:t>
      </w:r>
      <w:r>
        <w:rPr>
          <w:rFonts w:ascii="宋体" w:eastAsia="宋体" w:hAnsi="宋体" w:hint="eastAsia"/>
          <w:sz w:val="24"/>
        </w:rPr>
        <w:t>，以支票、汇票、本票或者金融机构、担保机构出具的保函等非现金形式提交；</w:t>
      </w:r>
    </w:p>
    <w:p w14:paraId="23F81AC0" w14:textId="77777777" w:rsidR="005327FD" w:rsidRDefault="005327FD" w:rsidP="005327FD">
      <w:pPr>
        <w:spacing w:line="360" w:lineRule="auto"/>
        <w:ind w:firstLine="435"/>
        <w:rPr>
          <w:rFonts w:ascii="宋体" w:eastAsia="宋体" w:hAnsi="宋体" w:hint="eastAsia"/>
          <w:sz w:val="24"/>
        </w:rPr>
      </w:pPr>
      <w:r>
        <w:rPr>
          <w:rFonts w:asciiTheme="minorEastAsia" w:eastAsiaTheme="minorEastAsia" w:hAnsiTheme="minorEastAsia" w:cs="Times New Roman" w:hint="eastAsia"/>
          <w:color w:val="000000" w:themeColor="text1"/>
          <w:sz w:val="24"/>
          <w:szCs w:val="24"/>
        </w:rPr>
        <w:t>2.17</w:t>
      </w:r>
      <w:r>
        <w:rPr>
          <w:rFonts w:asciiTheme="minorEastAsia" w:eastAsiaTheme="minorEastAsia" w:hAnsiTheme="minorEastAsia" w:cs="Times New Roman"/>
          <w:color w:val="000000" w:themeColor="text1"/>
          <w:sz w:val="24"/>
          <w:szCs w:val="24"/>
        </w:rPr>
        <w:t>.2履约保证金在</w:t>
      </w:r>
      <w:r>
        <w:rPr>
          <w:rFonts w:asciiTheme="minorEastAsia" w:eastAsiaTheme="minorEastAsia" w:hAnsiTheme="minorEastAsia" w:cs="Times New Roman"/>
          <w:b/>
          <w:i/>
          <w:color w:val="000000" w:themeColor="text1"/>
          <w:sz w:val="24"/>
          <w:szCs w:val="24"/>
          <w:u w:val="single"/>
        </w:rPr>
        <w:t>合同专用条款</w:t>
      </w:r>
      <w:r>
        <w:rPr>
          <w:rFonts w:asciiTheme="minorEastAsia" w:eastAsiaTheme="minorEastAsia" w:hAnsiTheme="minorEastAsia" w:cs="Times New Roman"/>
          <w:color w:val="000000" w:themeColor="text1"/>
          <w:sz w:val="24"/>
          <w:szCs w:val="24"/>
        </w:rPr>
        <w:t>约定期间内或者货物质量保证期内不予退还或者应完全有效</w:t>
      </w:r>
      <w:r>
        <w:rPr>
          <w:rFonts w:asciiTheme="minorEastAsia" w:eastAsiaTheme="minorEastAsia" w:hAnsiTheme="minorEastAsia" w:cs="Times New Roman" w:hint="eastAsia"/>
          <w:color w:val="000000" w:themeColor="text1"/>
          <w:sz w:val="24"/>
          <w:szCs w:val="24"/>
        </w:rPr>
        <w:t>，</w:t>
      </w:r>
      <w:proofErr w:type="gramStart"/>
      <w:r>
        <w:rPr>
          <w:rFonts w:asciiTheme="minorEastAsia" w:eastAsiaTheme="minorEastAsia" w:hAnsiTheme="minorEastAsia" w:cs="Times New Roman" w:hint="eastAsia"/>
          <w:color w:val="000000" w:themeColor="text1"/>
          <w:sz w:val="24"/>
          <w:szCs w:val="24"/>
        </w:rPr>
        <w:t>前述约定期间届满或者</w:t>
      </w:r>
      <w:r>
        <w:rPr>
          <w:rFonts w:asciiTheme="minorEastAsia" w:eastAsiaTheme="minorEastAsia" w:hAnsiTheme="minorEastAsia" w:cs="Times New Roman"/>
          <w:color w:val="000000" w:themeColor="text1"/>
          <w:sz w:val="24"/>
          <w:szCs w:val="24"/>
        </w:rPr>
        <w:t>货物质量保证期届满之日起</w:t>
      </w:r>
      <w:r>
        <w:rPr>
          <w:rFonts w:asciiTheme="minorEastAsia" w:eastAsiaTheme="minorEastAsia" w:hAnsiTheme="minorEastAsia" w:cs="Times New Roman" w:hint="eastAsia"/>
          <w:color w:val="000000" w:themeColor="text1"/>
          <w:sz w:val="24"/>
          <w:szCs w:val="24"/>
          <w:u w:val="single"/>
        </w:rPr>
        <w:t xml:space="preserve">  </w:t>
      </w:r>
      <w:r>
        <w:rPr>
          <w:rFonts w:asciiTheme="minorEastAsia" w:eastAsiaTheme="minorEastAsia" w:hAnsiTheme="minorEastAsia" w:cs="Times New Roman" w:hint="eastAsia"/>
          <w:color w:val="000000" w:themeColor="text1"/>
          <w:sz w:val="24"/>
          <w:szCs w:val="24"/>
        </w:rPr>
        <w:t>个</w:t>
      </w:r>
      <w:r>
        <w:rPr>
          <w:rFonts w:asciiTheme="minorEastAsia" w:eastAsiaTheme="minorEastAsia" w:hAnsiTheme="minorEastAsia" w:cs="Times New Roman"/>
          <w:color w:val="000000" w:themeColor="text1"/>
          <w:sz w:val="24"/>
          <w:szCs w:val="24"/>
        </w:rPr>
        <w:t>工作日内</w:t>
      </w:r>
      <w:proofErr w:type="gramEnd"/>
      <w:r>
        <w:rPr>
          <w:rFonts w:asciiTheme="minorEastAsia" w:eastAsiaTheme="minorEastAsia" w:hAnsiTheme="minorEastAsia" w:cs="Times New Roman"/>
          <w:color w:val="000000" w:themeColor="text1"/>
          <w:sz w:val="24"/>
          <w:szCs w:val="24"/>
        </w:rPr>
        <w:t>，甲方应将履约保证金退还乙方</w:t>
      </w:r>
      <w:r>
        <w:rPr>
          <w:rFonts w:asciiTheme="minorEastAsia" w:eastAsiaTheme="minorEastAsia" w:hAnsiTheme="minorEastAsia" w:cs="Times New Roman" w:hint="eastAsia"/>
          <w:color w:val="000000" w:themeColor="text1"/>
          <w:sz w:val="24"/>
          <w:szCs w:val="24"/>
        </w:rPr>
        <w:t>，甲方逾期退还履约保证金应承担违约责任。</w:t>
      </w:r>
    </w:p>
    <w:p w14:paraId="0026EFF3"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2.</w:t>
      </w:r>
      <w:r>
        <w:rPr>
          <w:rFonts w:ascii="宋体" w:eastAsia="宋体" w:hAnsi="宋体"/>
          <w:sz w:val="24"/>
        </w:rPr>
        <w:t>17</w:t>
      </w:r>
      <w:r>
        <w:rPr>
          <w:rFonts w:ascii="宋体" w:eastAsia="宋体" w:hAnsi="宋体" w:hint="eastAsia"/>
          <w:sz w:val="24"/>
        </w:rPr>
        <w:t>.3</w:t>
      </w:r>
      <w:r>
        <w:rPr>
          <w:rFonts w:ascii="宋体" w:eastAsia="宋体" w:hAnsi="宋体"/>
          <w:sz w:val="24"/>
        </w:rPr>
        <w:t>如果乙方不履行合同</w:t>
      </w:r>
      <w:r>
        <w:rPr>
          <w:rFonts w:ascii="宋体" w:eastAsia="宋体" w:hAnsi="宋体" w:hint="eastAsia"/>
          <w:sz w:val="24"/>
        </w:rPr>
        <w:t>，履约保证金不予退还；如果乙方</w:t>
      </w:r>
      <w:r>
        <w:rPr>
          <w:rFonts w:ascii="宋体" w:eastAsia="宋体" w:hAnsi="宋体"/>
          <w:sz w:val="24"/>
        </w:rPr>
        <w:t>未能按合同</w:t>
      </w:r>
      <w:r>
        <w:rPr>
          <w:rFonts w:ascii="宋体" w:eastAsia="宋体" w:hAnsi="宋体" w:hint="eastAsia"/>
          <w:sz w:val="24"/>
        </w:rPr>
        <w:t>约</w:t>
      </w:r>
      <w:r>
        <w:rPr>
          <w:rFonts w:ascii="宋体" w:eastAsia="宋体" w:hAnsi="宋体"/>
          <w:sz w:val="24"/>
        </w:rPr>
        <w:t>定全面履行义务，那么甲方有权从履约保证金中取得补偿或赔偿</w:t>
      </w:r>
      <w:r>
        <w:rPr>
          <w:rFonts w:ascii="宋体" w:eastAsia="宋体" w:hAnsi="宋体" w:hint="eastAsia"/>
          <w:sz w:val="24"/>
        </w:rPr>
        <w:t>，同时不影响甲方要求乙方承担合同约定的超过履约保证金的违约责任的权利。</w:t>
      </w:r>
    </w:p>
    <w:p w14:paraId="70CFF998" w14:textId="77777777" w:rsidR="005327FD" w:rsidRDefault="005327FD" w:rsidP="005327FD">
      <w:pPr>
        <w:spacing w:line="360" w:lineRule="auto"/>
        <w:ind w:firstLine="437"/>
        <w:outlineLvl w:val="2"/>
        <w:rPr>
          <w:rFonts w:ascii="宋体" w:eastAsia="宋体" w:hAnsi="宋体" w:hint="eastAsia"/>
          <w:b/>
          <w:sz w:val="24"/>
        </w:rPr>
      </w:pPr>
      <w:bookmarkStart w:id="203" w:name="_Toc14001"/>
      <w:bookmarkStart w:id="204" w:name="_Toc6885"/>
      <w:bookmarkStart w:id="205" w:name="_Toc19890"/>
      <w:bookmarkEnd w:id="202"/>
      <w:r>
        <w:rPr>
          <w:rFonts w:ascii="宋体" w:eastAsia="宋体" w:hAnsi="宋体" w:hint="eastAsia"/>
          <w:b/>
          <w:bCs/>
          <w:sz w:val="24"/>
          <w:lang w:val="zh-CN"/>
        </w:rPr>
        <w:t>2.</w:t>
      </w:r>
      <w:r>
        <w:rPr>
          <w:rFonts w:ascii="宋体" w:eastAsia="宋体" w:hAnsi="宋体"/>
          <w:b/>
          <w:bCs/>
          <w:sz w:val="24"/>
          <w:lang w:val="zh-CN"/>
        </w:rPr>
        <w:t>18</w:t>
      </w:r>
      <w:r>
        <w:rPr>
          <w:rFonts w:ascii="宋体" w:eastAsia="宋体" w:hAnsi="宋体" w:hint="eastAsia"/>
          <w:b/>
          <w:bCs/>
          <w:sz w:val="24"/>
          <w:lang w:val="zh-CN"/>
        </w:rPr>
        <w:t xml:space="preserve"> 合同份数</w:t>
      </w:r>
      <w:bookmarkEnd w:id="203"/>
      <w:bookmarkEnd w:id="204"/>
      <w:bookmarkEnd w:id="205"/>
    </w:p>
    <w:p w14:paraId="75A71E86" w14:textId="77777777" w:rsidR="005327FD" w:rsidRDefault="005327FD" w:rsidP="005327FD">
      <w:pPr>
        <w:spacing w:line="360" w:lineRule="auto"/>
        <w:ind w:firstLine="435"/>
        <w:rPr>
          <w:rFonts w:ascii="宋体" w:eastAsia="宋体" w:hAnsi="宋体" w:hint="eastAsia"/>
          <w:sz w:val="24"/>
        </w:rPr>
      </w:pPr>
      <w:r>
        <w:rPr>
          <w:rFonts w:ascii="宋体" w:eastAsia="宋体" w:hAnsi="宋体"/>
          <w:sz w:val="24"/>
        </w:rPr>
        <w:t>合同份数按</w:t>
      </w:r>
      <w:r>
        <w:rPr>
          <w:rFonts w:ascii="宋体" w:eastAsia="宋体" w:hAnsi="宋体"/>
          <w:b/>
          <w:i/>
          <w:sz w:val="24"/>
          <w:u w:val="single"/>
        </w:rPr>
        <w:t>合同专用条款</w:t>
      </w:r>
      <w:r>
        <w:rPr>
          <w:rFonts w:ascii="宋体" w:eastAsia="宋体" w:hAnsi="宋体"/>
          <w:sz w:val="24"/>
        </w:rPr>
        <w:t>规定</w:t>
      </w:r>
      <w:r>
        <w:rPr>
          <w:rFonts w:ascii="宋体" w:eastAsia="宋体" w:hAnsi="宋体" w:hint="eastAsia"/>
          <w:sz w:val="24"/>
        </w:rPr>
        <w:t>，</w:t>
      </w:r>
      <w:r>
        <w:rPr>
          <w:rFonts w:ascii="宋体" w:eastAsia="宋体" w:hAnsi="宋体"/>
          <w:sz w:val="24"/>
        </w:rPr>
        <w:t>每份均具有同等法律效力</w:t>
      </w:r>
      <w:r>
        <w:rPr>
          <w:rFonts w:ascii="宋体" w:eastAsia="宋体" w:hAnsi="宋体" w:hint="eastAsia"/>
          <w:sz w:val="24"/>
        </w:rPr>
        <w:t>。</w:t>
      </w:r>
    </w:p>
    <w:p w14:paraId="274AEEE5" w14:textId="77777777" w:rsidR="005327FD" w:rsidRDefault="005327FD" w:rsidP="005327FD">
      <w:pPr>
        <w:spacing w:line="360" w:lineRule="auto"/>
        <w:jc w:val="center"/>
        <w:outlineLvl w:val="1"/>
        <w:rPr>
          <w:rFonts w:ascii="宋体" w:eastAsia="宋体" w:hAnsi="宋体" w:hint="eastAsia"/>
          <w:b/>
          <w:sz w:val="24"/>
        </w:rPr>
      </w:pPr>
      <w:r>
        <w:rPr>
          <w:rFonts w:ascii="宋体" w:eastAsia="宋体" w:hAnsi="宋体"/>
          <w:sz w:val="24"/>
        </w:rPr>
        <w:br w:type="page"/>
      </w:r>
      <w:bookmarkStart w:id="206" w:name="_Toc331685784"/>
      <w:bookmarkStart w:id="207" w:name="_Toc8839"/>
      <w:r>
        <w:rPr>
          <w:rFonts w:ascii="宋体" w:eastAsia="宋体" w:hAnsi="宋体" w:hint="eastAsia"/>
          <w:b/>
          <w:sz w:val="24"/>
        </w:rPr>
        <w:lastRenderedPageBreak/>
        <w:t>第三部分</w:t>
      </w:r>
      <w:r>
        <w:rPr>
          <w:rFonts w:ascii="宋体" w:eastAsia="宋体" w:hAnsi="宋体"/>
          <w:b/>
          <w:sz w:val="24"/>
        </w:rPr>
        <w:t xml:space="preserve"> </w:t>
      </w:r>
      <w:r>
        <w:rPr>
          <w:rFonts w:ascii="宋体" w:eastAsia="宋体" w:hAnsi="宋体" w:hint="eastAsia"/>
          <w:b/>
          <w:sz w:val="24"/>
        </w:rPr>
        <w:t>合同专用条款</w:t>
      </w:r>
      <w:bookmarkEnd w:id="206"/>
      <w:bookmarkEnd w:id="207"/>
    </w:p>
    <w:p w14:paraId="00BB968B" w14:textId="77777777" w:rsidR="005327FD" w:rsidRDefault="005327FD" w:rsidP="005327FD">
      <w:pPr>
        <w:spacing w:line="360" w:lineRule="auto"/>
        <w:ind w:firstLine="435"/>
        <w:rPr>
          <w:rFonts w:ascii="宋体" w:eastAsia="宋体" w:hAnsi="宋体" w:hint="eastAsia"/>
          <w:sz w:val="24"/>
        </w:rPr>
      </w:pPr>
      <w:r>
        <w:rPr>
          <w:rFonts w:ascii="宋体" w:eastAsia="宋体" w:hAnsi="宋体" w:hint="eastAsia"/>
          <w:sz w:val="24"/>
        </w:rPr>
        <w:t>本部分</w:t>
      </w:r>
      <w:r>
        <w:rPr>
          <w:rFonts w:ascii="宋体" w:eastAsia="宋体" w:hAnsi="宋体"/>
          <w:sz w:val="24"/>
        </w:rPr>
        <w:t>是对</w:t>
      </w:r>
      <w:r>
        <w:rPr>
          <w:rFonts w:ascii="宋体" w:eastAsia="宋体" w:hAnsi="宋体" w:hint="eastAsia"/>
          <w:sz w:val="24"/>
        </w:rPr>
        <w:t>前两</w:t>
      </w:r>
      <w:r>
        <w:rPr>
          <w:rFonts w:ascii="宋体" w:eastAsia="宋体" w:hAnsi="宋体"/>
          <w:sz w:val="24"/>
        </w:rPr>
        <w:t>部分的补充和修改</w:t>
      </w:r>
      <w:r>
        <w:rPr>
          <w:rFonts w:ascii="宋体" w:eastAsia="宋体" w:hAnsi="宋体" w:hint="eastAsia"/>
          <w:sz w:val="24"/>
        </w:rPr>
        <w:t>，</w:t>
      </w:r>
      <w:r>
        <w:rPr>
          <w:rFonts w:ascii="宋体" w:eastAsia="宋体" w:hAnsi="宋体"/>
          <w:sz w:val="24"/>
        </w:rPr>
        <w:t>如果</w:t>
      </w:r>
      <w:r>
        <w:rPr>
          <w:rFonts w:ascii="宋体" w:eastAsia="宋体" w:hAnsi="宋体" w:hint="eastAsia"/>
          <w:sz w:val="24"/>
        </w:rPr>
        <w:t>前两</w:t>
      </w:r>
      <w:r>
        <w:rPr>
          <w:rFonts w:ascii="宋体" w:eastAsia="宋体" w:hAnsi="宋体"/>
          <w:sz w:val="24"/>
        </w:rPr>
        <w:t>部分和本部分的约定不一致</w:t>
      </w:r>
      <w:r>
        <w:rPr>
          <w:rFonts w:ascii="宋体" w:eastAsia="宋体" w:hAnsi="宋体" w:hint="eastAsia"/>
          <w:sz w:val="24"/>
        </w:rPr>
        <w:t>，</w:t>
      </w:r>
      <w:r>
        <w:rPr>
          <w:rFonts w:ascii="宋体" w:eastAsia="宋体" w:hAnsi="宋体"/>
          <w:sz w:val="24"/>
        </w:rPr>
        <w:t>应以本部分的约定为准</w:t>
      </w:r>
      <w:r>
        <w:rPr>
          <w:rFonts w:ascii="宋体" w:eastAsia="宋体" w:hAnsi="宋体" w:hint="eastAsia"/>
          <w:sz w:val="24"/>
        </w:rPr>
        <w:t>。</w:t>
      </w:r>
      <w:r>
        <w:rPr>
          <w:rFonts w:ascii="宋体" w:eastAsia="宋体" w:hAnsi="宋体"/>
          <w:sz w:val="24"/>
        </w:rPr>
        <w:t>本部分的条款号应与</w:t>
      </w:r>
      <w:r>
        <w:rPr>
          <w:rFonts w:ascii="宋体" w:eastAsia="宋体" w:hAnsi="宋体" w:hint="eastAsia"/>
          <w:sz w:val="24"/>
        </w:rPr>
        <w:t>前两部分</w:t>
      </w:r>
      <w:r>
        <w:rPr>
          <w:rFonts w:ascii="宋体" w:eastAsia="宋体" w:hAnsi="宋体"/>
          <w:sz w:val="24"/>
        </w:rPr>
        <w:t>的条款号保持对应</w:t>
      </w:r>
      <w:r>
        <w:rPr>
          <w:rFonts w:ascii="宋体" w:eastAsia="宋体" w:hAnsi="宋体" w:hint="eastAsia"/>
          <w:sz w:val="24"/>
        </w:rPr>
        <w:t>；与前两部分</w:t>
      </w:r>
      <w:r>
        <w:rPr>
          <w:rFonts w:ascii="宋体" w:eastAsia="宋体" w:hAnsi="宋体"/>
          <w:sz w:val="24"/>
        </w:rPr>
        <w:t>无对应关系的内容可另行编制条款号</w:t>
      </w:r>
      <w:r>
        <w:rPr>
          <w:rFonts w:ascii="宋体" w:eastAsia="宋体" w:hAnsi="宋体" w:hint="eastAsia"/>
          <w:sz w:val="24"/>
        </w:rPr>
        <w:t>。</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788"/>
        <w:gridCol w:w="7505"/>
      </w:tblGrid>
      <w:tr w:rsidR="005327FD" w14:paraId="3B81CFD5" w14:textId="77777777" w:rsidTr="00913071">
        <w:trPr>
          <w:trHeight w:val="391"/>
          <w:jc w:val="center"/>
        </w:trPr>
        <w:tc>
          <w:tcPr>
            <w:tcW w:w="475" w:type="pct"/>
            <w:tcBorders>
              <w:left w:val="single" w:sz="4" w:space="0" w:color="auto"/>
            </w:tcBorders>
            <w:vAlign w:val="center"/>
          </w:tcPr>
          <w:p w14:paraId="378B13AF" w14:textId="77777777" w:rsidR="005327FD" w:rsidRDefault="005327FD" w:rsidP="00913071">
            <w:pPr>
              <w:jc w:val="center"/>
              <w:rPr>
                <w:rFonts w:ascii="宋体" w:eastAsia="宋体" w:hAnsi="宋体" w:hint="eastAsia"/>
                <w:b/>
                <w:sz w:val="24"/>
              </w:rPr>
            </w:pPr>
            <w:r>
              <w:rPr>
                <w:rFonts w:ascii="宋体" w:eastAsia="宋体" w:hAnsi="宋体"/>
                <w:b/>
                <w:sz w:val="24"/>
              </w:rPr>
              <w:t>条款号</w:t>
            </w:r>
          </w:p>
        </w:tc>
        <w:tc>
          <w:tcPr>
            <w:tcW w:w="4525" w:type="pct"/>
            <w:vAlign w:val="center"/>
          </w:tcPr>
          <w:p w14:paraId="6D7EFB76" w14:textId="77777777" w:rsidR="005327FD" w:rsidRDefault="005327FD" w:rsidP="00913071">
            <w:pPr>
              <w:jc w:val="center"/>
              <w:rPr>
                <w:rFonts w:ascii="宋体" w:eastAsia="宋体" w:hAnsi="宋体" w:hint="eastAsia"/>
                <w:b/>
                <w:sz w:val="24"/>
              </w:rPr>
            </w:pPr>
            <w:r>
              <w:rPr>
                <w:rFonts w:ascii="宋体" w:eastAsia="宋体" w:hAnsi="宋体"/>
                <w:b/>
                <w:sz w:val="24"/>
              </w:rPr>
              <w:t>约定内容</w:t>
            </w:r>
          </w:p>
        </w:tc>
      </w:tr>
      <w:tr w:rsidR="005327FD" w14:paraId="51AD8551" w14:textId="77777777" w:rsidTr="00913071">
        <w:trPr>
          <w:trHeight w:val="88"/>
          <w:jc w:val="center"/>
        </w:trPr>
        <w:tc>
          <w:tcPr>
            <w:tcW w:w="475" w:type="pct"/>
            <w:tcBorders>
              <w:left w:val="single" w:sz="4" w:space="0" w:color="auto"/>
            </w:tcBorders>
            <w:vAlign w:val="center"/>
          </w:tcPr>
          <w:p w14:paraId="7E0F02DB" w14:textId="77777777" w:rsidR="005327FD" w:rsidRDefault="005327FD" w:rsidP="00913071">
            <w:pPr>
              <w:spacing w:line="560" w:lineRule="exact"/>
              <w:rPr>
                <w:rFonts w:ascii="宋体" w:eastAsia="宋体" w:hAnsi="宋体" w:hint="eastAsia"/>
                <w:sz w:val="24"/>
              </w:rPr>
            </w:pPr>
          </w:p>
        </w:tc>
        <w:tc>
          <w:tcPr>
            <w:tcW w:w="4525" w:type="pct"/>
            <w:vAlign w:val="center"/>
          </w:tcPr>
          <w:p w14:paraId="20ED7BA7" w14:textId="77777777" w:rsidR="005327FD" w:rsidRDefault="005327FD" w:rsidP="00913071">
            <w:pPr>
              <w:spacing w:line="560" w:lineRule="exact"/>
              <w:rPr>
                <w:rFonts w:ascii="宋体" w:eastAsia="宋体" w:hAnsi="宋体" w:hint="eastAsia"/>
                <w:sz w:val="24"/>
              </w:rPr>
            </w:pPr>
          </w:p>
        </w:tc>
      </w:tr>
      <w:tr w:rsidR="005327FD" w14:paraId="2649FD91" w14:textId="77777777" w:rsidTr="00913071">
        <w:trPr>
          <w:trHeight w:val="352"/>
          <w:jc w:val="center"/>
        </w:trPr>
        <w:tc>
          <w:tcPr>
            <w:tcW w:w="475" w:type="pct"/>
            <w:tcBorders>
              <w:left w:val="single" w:sz="4" w:space="0" w:color="auto"/>
            </w:tcBorders>
            <w:vAlign w:val="center"/>
          </w:tcPr>
          <w:p w14:paraId="08E0517E" w14:textId="77777777" w:rsidR="005327FD" w:rsidRDefault="005327FD" w:rsidP="00913071">
            <w:pPr>
              <w:spacing w:line="560" w:lineRule="exact"/>
              <w:rPr>
                <w:rFonts w:ascii="宋体" w:eastAsia="宋体" w:hAnsi="宋体" w:hint="eastAsia"/>
                <w:sz w:val="24"/>
              </w:rPr>
            </w:pPr>
          </w:p>
        </w:tc>
        <w:tc>
          <w:tcPr>
            <w:tcW w:w="4525" w:type="pct"/>
            <w:vAlign w:val="center"/>
          </w:tcPr>
          <w:p w14:paraId="20A2F2D1" w14:textId="77777777" w:rsidR="005327FD" w:rsidRDefault="005327FD" w:rsidP="00913071">
            <w:pPr>
              <w:spacing w:line="560" w:lineRule="exact"/>
              <w:rPr>
                <w:rFonts w:ascii="宋体" w:eastAsia="宋体" w:hAnsi="宋体" w:hint="eastAsia"/>
                <w:sz w:val="24"/>
              </w:rPr>
            </w:pPr>
          </w:p>
        </w:tc>
      </w:tr>
      <w:tr w:rsidR="005327FD" w14:paraId="6DE39715" w14:textId="77777777" w:rsidTr="00913071">
        <w:trPr>
          <w:trHeight w:val="352"/>
          <w:jc w:val="center"/>
        </w:trPr>
        <w:tc>
          <w:tcPr>
            <w:tcW w:w="475" w:type="pct"/>
            <w:tcBorders>
              <w:left w:val="single" w:sz="4" w:space="0" w:color="auto"/>
            </w:tcBorders>
            <w:vAlign w:val="center"/>
          </w:tcPr>
          <w:p w14:paraId="7F915BA5" w14:textId="77777777" w:rsidR="005327FD" w:rsidRDefault="005327FD" w:rsidP="00913071">
            <w:pPr>
              <w:spacing w:line="560" w:lineRule="exact"/>
              <w:rPr>
                <w:rFonts w:ascii="宋体" w:eastAsia="宋体" w:hAnsi="宋体" w:hint="eastAsia"/>
                <w:sz w:val="24"/>
              </w:rPr>
            </w:pPr>
          </w:p>
        </w:tc>
        <w:tc>
          <w:tcPr>
            <w:tcW w:w="4525" w:type="pct"/>
            <w:vAlign w:val="center"/>
          </w:tcPr>
          <w:p w14:paraId="0675BD16" w14:textId="77777777" w:rsidR="005327FD" w:rsidRDefault="005327FD" w:rsidP="00913071">
            <w:pPr>
              <w:spacing w:line="560" w:lineRule="exact"/>
              <w:rPr>
                <w:rFonts w:ascii="宋体" w:eastAsia="宋体" w:hAnsi="宋体" w:hint="eastAsia"/>
                <w:sz w:val="24"/>
              </w:rPr>
            </w:pPr>
          </w:p>
        </w:tc>
      </w:tr>
      <w:tr w:rsidR="005327FD" w14:paraId="550256A4" w14:textId="77777777" w:rsidTr="00913071">
        <w:trPr>
          <w:trHeight w:val="352"/>
          <w:jc w:val="center"/>
        </w:trPr>
        <w:tc>
          <w:tcPr>
            <w:tcW w:w="475" w:type="pct"/>
            <w:tcBorders>
              <w:left w:val="single" w:sz="4" w:space="0" w:color="auto"/>
            </w:tcBorders>
            <w:vAlign w:val="center"/>
          </w:tcPr>
          <w:p w14:paraId="4F27F345" w14:textId="77777777" w:rsidR="005327FD" w:rsidRDefault="005327FD" w:rsidP="00913071">
            <w:pPr>
              <w:spacing w:line="560" w:lineRule="exact"/>
              <w:rPr>
                <w:rFonts w:ascii="宋体" w:eastAsia="宋体" w:hAnsi="宋体" w:hint="eastAsia"/>
                <w:sz w:val="24"/>
              </w:rPr>
            </w:pPr>
          </w:p>
        </w:tc>
        <w:tc>
          <w:tcPr>
            <w:tcW w:w="4525" w:type="pct"/>
            <w:vAlign w:val="center"/>
          </w:tcPr>
          <w:p w14:paraId="4AAC749C" w14:textId="77777777" w:rsidR="005327FD" w:rsidRDefault="005327FD" w:rsidP="00913071">
            <w:pPr>
              <w:spacing w:line="560" w:lineRule="exact"/>
              <w:rPr>
                <w:rFonts w:ascii="宋体" w:eastAsia="宋体" w:hAnsi="宋体" w:hint="eastAsia"/>
                <w:sz w:val="24"/>
              </w:rPr>
            </w:pPr>
          </w:p>
        </w:tc>
      </w:tr>
      <w:tr w:rsidR="005327FD" w14:paraId="08BB86DF" w14:textId="77777777" w:rsidTr="00913071">
        <w:trPr>
          <w:trHeight w:val="65"/>
          <w:jc w:val="center"/>
        </w:trPr>
        <w:tc>
          <w:tcPr>
            <w:tcW w:w="475" w:type="pct"/>
            <w:tcBorders>
              <w:left w:val="single" w:sz="4" w:space="0" w:color="auto"/>
            </w:tcBorders>
            <w:vAlign w:val="center"/>
          </w:tcPr>
          <w:p w14:paraId="55C2C6D7" w14:textId="77777777" w:rsidR="005327FD" w:rsidRDefault="005327FD" w:rsidP="00913071">
            <w:pPr>
              <w:spacing w:line="560" w:lineRule="exact"/>
              <w:rPr>
                <w:rFonts w:ascii="宋体" w:eastAsia="宋体" w:hAnsi="宋体" w:hint="eastAsia"/>
                <w:sz w:val="24"/>
              </w:rPr>
            </w:pPr>
          </w:p>
        </w:tc>
        <w:tc>
          <w:tcPr>
            <w:tcW w:w="4525" w:type="pct"/>
            <w:vAlign w:val="center"/>
          </w:tcPr>
          <w:p w14:paraId="2C530A36" w14:textId="77777777" w:rsidR="005327FD" w:rsidRDefault="005327FD" w:rsidP="00913071">
            <w:pPr>
              <w:spacing w:line="560" w:lineRule="exact"/>
              <w:rPr>
                <w:rFonts w:ascii="宋体" w:eastAsia="宋体" w:hAnsi="宋体" w:hint="eastAsia"/>
                <w:sz w:val="24"/>
                <w:u w:val="single"/>
              </w:rPr>
            </w:pPr>
          </w:p>
        </w:tc>
      </w:tr>
      <w:tr w:rsidR="005327FD" w14:paraId="6864E2D2" w14:textId="77777777" w:rsidTr="00913071">
        <w:trPr>
          <w:trHeight w:val="65"/>
          <w:jc w:val="center"/>
        </w:trPr>
        <w:tc>
          <w:tcPr>
            <w:tcW w:w="475" w:type="pct"/>
            <w:tcBorders>
              <w:left w:val="single" w:sz="4" w:space="0" w:color="auto"/>
            </w:tcBorders>
            <w:vAlign w:val="center"/>
          </w:tcPr>
          <w:p w14:paraId="1D31D6E8" w14:textId="77777777" w:rsidR="005327FD" w:rsidRDefault="005327FD" w:rsidP="00913071">
            <w:pPr>
              <w:spacing w:line="560" w:lineRule="exact"/>
              <w:rPr>
                <w:rFonts w:ascii="宋体" w:eastAsia="宋体" w:hAnsi="宋体" w:hint="eastAsia"/>
                <w:sz w:val="24"/>
              </w:rPr>
            </w:pPr>
          </w:p>
        </w:tc>
        <w:tc>
          <w:tcPr>
            <w:tcW w:w="4525" w:type="pct"/>
            <w:vAlign w:val="center"/>
          </w:tcPr>
          <w:p w14:paraId="1C0E371C" w14:textId="77777777" w:rsidR="005327FD" w:rsidRDefault="005327FD" w:rsidP="00913071">
            <w:pPr>
              <w:spacing w:line="560" w:lineRule="exact"/>
              <w:rPr>
                <w:rFonts w:ascii="宋体" w:eastAsia="宋体" w:hAnsi="宋体" w:hint="eastAsia"/>
                <w:sz w:val="24"/>
              </w:rPr>
            </w:pPr>
          </w:p>
        </w:tc>
      </w:tr>
      <w:tr w:rsidR="005327FD" w14:paraId="001E64BA" w14:textId="77777777" w:rsidTr="00913071">
        <w:trPr>
          <w:trHeight w:val="352"/>
          <w:jc w:val="center"/>
        </w:trPr>
        <w:tc>
          <w:tcPr>
            <w:tcW w:w="475" w:type="pct"/>
            <w:tcBorders>
              <w:left w:val="single" w:sz="4" w:space="0" w:color="auto"/>
            </w:tcBorders>
            <w:vAlign w:val="center"/>
          </w:tcPr>
          <w:p w14:paraId="015E6E3B" w14:textId="77777777" w:rsidR="005327FD" w:rsidRDefault="005327FD" w:rsidP="00913071">
            <w:pPr>
              <w:spacing w:line="560" w:lineRule="exact"/>
              <w:rPr>
                <w:rFonts w:ascii="宋体" w:eastAsia="宋体" w:hAnsi="宋体" w:hint="eastAsia"/>
                <w:sz w:val="24"/>
              </w:rPr>
            </w:pPr>
          </w:p>
        </w:tc>
        <w:tc>
          <w:tcPr>
            <w:tcW w:w="4525" w:type="pct"/>
            <w:vAlign w:val="center"/>
          </w:tcPr>
          <w:p w14:paraId="1EB77C0B" w14:textId="77777777" w:rsidR="005327FD" w:rsidRDefault="005327FD" w:rsidP="00913071">
            <w:pPr>
              <w:spacing w:line="560" w:lineRule="exact"/>
              <w:rPr>
                <w:rFonts w:ascii="宋体" w:eastAsia="宋体" w:hAnsi="宋体" w:hint="eastAsia"/>
                <w:sz w:val="24"/>
                <w:u w:val="single"/>
              </w:rPr>
            </w:pPr>
          </w:p>
        </w:tc>
      </w:tr>
      <w:tr w:rsidR="005327FD" w14:paraId="63042989" w14:textId="77777777" w:rsidTr="00913071">
        <w:trPr>
          <w:trHeight w:val="65"/>
          <w:jc w:val="center"/>
        </w:trPr>
        <w:tc>
          <w:tcPr>
            <w:tcW w:w="475" w:type="pct"/>
            <w:tcBorders>
              <w:left w:val="single" w:sz="4" w:space="0" w:color="auto"/>
            </w:tcBorders>
            <w:vAlign w:val="center"/>
          </w:tcPr>
          <w:p w14:paraId="290AF16D" w14:textId="77777777" w:rsidR="005327FD" w:rsidRDefault="005327FD" w:rsidP="00913071">
            <w:pPr>
              <w:spacing w:line="560" w:lineRule="exact"/>
              <w:rPr>
                <w:rFonts w:ascii="宋体" w:eastAsia="宋体" w:hAnsi="宋体" w:hint="eastAsia"/>
                <w:sz w:val="24"/>
              </w:rPr>
            </w:pPr>
          </w:p>
        </w:tc>
        <w:tc>
          <w:tcPr>
            <w:tcW w:w="4525" w:type="pct"/>
            <w:vAlign w:val="center"/>
          </w:tcPr>
          <w:p w14:paraId="23DCA720" w14:textId="77777777" w:rsidR="005327FD" w:rsidRDefault="005327FD" w:rsidP="00913071">
            <w:pPr>
              <w:spacing w:line="560" w:lineRule="exact"/>
              <w:rPr>
                <w:rFonts w:ascii="宋体" w:eastAsia="宋体" w:hAnsi="宋体" w:hint="eastAsia"/>
                <w:sz w:val="24"/>
              </w:rPr>
            </w:pPr>
          </w:p>
        </w:tc>
      </w:tr>
      <w:tr w:rsidR="005327FD" w14:paraId="18D97486" w14:textId="77777777" w:rsidTr="00913071">
        <w:trPr>
          <w:trHeight w:val="65"/>
          <w:jc w:val="center"/>
        </w:trPr>
        <w:tc>
          <w:tcPr>
            <w:tcW w:w="475" w:type="pct"/>
            <w:tcBorders>
              <w:left w:val="single" w:sz="4" w:space="0" w:color="auto"/>
            </w:tcBorders>
            <w:vAlign w:val="center"/>
          </w:tcPr>
          <w:p w14:paraId="31BA6A17" w14:textId="77777777" w:rsidR="005327FD" w:rsidRDefault="005327FD" w:rsidP="00913071">
            <w:pPr>
              <w:spacing w:line="560" w:lineRule="exact"/>
              <w:rPr>
                <w:rFonts w:ascii="宋体" w:eastAsia="宋体" w:hAnsi="宋体" w:hint="eastAsia"/>
                <w:sz w:val="24"/>
              </w:rPr>
            </w:pPr>
          </w:p>
        </w:tc>
        <w:tc>
          <w:tcPr>
            <w:tcW w:w="4525" w:type="pct"/>
            <w:vAlign w:val="center"/>
          </w:tcPr>
          <w:p w14:paraId="5784B325" w14:textId="77777777" w:rsidR="005327FD" w:rsidRDefault="005327FD" w:rsidP="00913071">
            <w:pPr>
              <w:spacing w:line="560" w:lineRule="exact"/>
              <w:rPr>
                <w:rFonts w:ascii="宋体" w:eastAsia="宋体" w:hAnsi="宋体" w:hint="eastAsia"/>
                <w:sz w:val="24"/>
              </w:rPr>
            </w:pPr>
          </w:p>
        </w:tc>
      </w:tr>
      <w:tr w:rsidR="005327FD" w14:paraId="39270F50" w14:textId="77777777" w:rsidTr="00913071">
        <w:trPr>
          <w:trHeight w:val="65"/>
          <w:jc w:val="center"/>
        </w:trPr>
        <w:tc>
          <w:tcPr>
            <w:tcW w:w="475" w:type="pct"/>
            <w:tcBorders>
              <w:left w:val="single" w:sz="4" w:space="0" w:color="auto"/>
            </w:tcBorders>
            <w:vAlign w:val="center"/>
          </w:tcPr>
          <w:p w14:paraId="6958099A" w14:textId="77777777" w:rsidR="005327FD" w:rsidRDefault="005327FD" w:rsidP="00913071">
            <w:pPr>
              <w:spacing w:line="560" w:lineRule="exact"/>
              <w:rPr>
                <w:rFonts w:ascii="宋体" w:eastAsia="宋体" w:hAnsi="宋体" w:hint="eastAsia"/>
                <w:sz w:val="24"/>
              </w:rPr>
            </w:pPr>
          </w:p>
        </w:tc>
        <w:tc>
          <w:tcPr>
            <w:tcW w:w="4525" w:type="pct"/>
            <w:vAlign w:val="center"/>
          </w:tcPr>
          <w:p w14:paraId="71753960" w14:textId="77777777" w:rsidR="005327FD" w:rsidRDefault="005327FD" w:rsidP="00913071">
            <w:pPr>
              <w:spacing w:line="560" w:lineRule="exact"/>
              <w:rPr>
                <w:rFonts w:ascii="宋体" w:eastAsia="宋体" w:hAnsi="宋体" w:hint="eastAsia"/>
                <w:sz w:val="24"/>
              </w:rPr>
            </w:pPr>
          </w:p>
        </w:tc>
      </w:tr>
      <w:tr w:rsidR="005327FD" w14:paraId="21E8800D" w14:textId="77777777" w:rsidTr="00913071">
        <w:trPr>
          <w:trHeight w:val="65"/>
          <w:jc w:val="center"/>
        </w:trPr>
        <w:tc>
          <w:tcPr>
            <w:tcW w:w="475" w:type="pct"/>
            <w:tcBorders>
              <w:top w:val="single" w:sz="6" w:space="0" w:color="auto"/>
              <w:left w:val="single" w:sz="4" w:space="0" w:color="auto"/>
              <w:bottom w:val="single" w:sz="6" w:space="0" w:color="auto"/>
              <w:right w:val="single" w:sz="6" w:space="0" w:color="auto"/>
            </w:tcBorders>
            <w:vAlign w:val="center"/>
          </w:tcPr>
          <w:p w14:paraId="2A833838" w14:textId="77777777" w:rsidR="005327FD" w:rsidRDefault="005327FD" w:rsidP="00913071">
            <w:pPr>
              <w:spacing w:line="560" w:lineRule="exact"/>
              <w:rPr>
                <w:rFonts w:ascii="宋体" w:eastAsia="宋体" w:hAnsi="宋体" w:hint="eastAsia"/>
                <w:sz w:val="24"/>
              </w:rPr>
            </w:pPr>
          </w:p>
        </w:tc>
        <w:tc>
          <w:tcPr>
            <w:tcW w:w="4525" w:type="pct"/>
            <w:tcBorders>
              <w:top w:val="single" w:sz="6" w:space="0" w:color="auto"/>
              <w:left w:val="single" w:sz="6" w:space="0" w:color="auto"/>
              <w:bottom w:val="single" w:sz="6" w:space="0" w:color="auto"/>
              <w:right w:val="single" w:sz="6" w:space="0" w:color="auto"/>
            </w:tcBorders>
            <w:vAlign w:val="center"/>
          </w:tcPr>
          <w:p w14:paraId="0710931D" w14:textId="77777777" w:rsidR="005327FD" w:rsidRDefault="005327FD" w:rsidP="00913071">
            <w:pPr>
              <w:spacing w:line="560" w:lineRule="exact"/>
              <w:rPr>
                <w:rFonts w:ascii="宋体" w:eastAsia="宋体" w:hAnsi="宋体" w:hint="eastAsia"/>
                <w:sz w:val="24"/>
              </w:rPr>
            </w:pPr>
          </w:p>
        </w:tc>
      </w:tr>
      <w:tr w:rsidR="005327FD" w14:paraId="46E95604" w14:textId="77777777" w:rsidTr="00913071">
        <w:trPr>
          <w:trHeight w:val="65"/>
          <w:jc w:val="center"/>
        </w:trPr>
        <w:tc>
          <w:tcPr>
            <w:tcW w:w="475" w:type="pct"/>
            <w:tcBorders>
              <w:top w:val="single" w:sz="6" w:space="0" w:color="auto"/>
              <w:left w:val="single" w:sz="4" w:space="0" w:color="auto"/>
              <w:bottom w:val="single" w:sz="6" w:space="0" w:color="auto"/>
              <w:right w:val="single" w:sz="6" w:space="0" w:color="auto"/>
            </w:tcBorders>
            <w:vAlign w:val="center"/>
          </w:tcPr>
          <w:p w14:paraId="6F853542" w14:textId="77777777" w:rsidR="005327FD" w:rsidRDefault="005327FD" w:rsidP="00913071">
            <w:pPr>
              <w:spacing w:line="560" w:lineRule="exact"/>
              <w:rPr>
                <w:rFonts w:ascii="宋体" w:eastAsia="宋体" w:hAnsi="宋体" w:hint="eastAsia"/>
                <w:sz w:val="24"/>
              </w:rPr>
            </w:pPr>
          </w:p>
        </w:tc>
        <w:tc>
          <w:tcPr>
            <w:tcW w:w="4525" w:type="pct"/>
            <w:tcBorders>
              <w:top w:val="single" w:sz="6" w:space="0" w:color="auto"/>
              <w:left w:val="single" w:sz="6" w:space="0" w:color="auto"/>
              <w:bottom w:val="single" w:sz="6" w:space="0" w:color="auto"/>
              <w:right w:val="single" w:sz="6" w:space="0" w:color="auto"/>
            </w:tcBorders>
            <w:vAlign w:val="center"/>
          </w:tcPr>
          <w:p w14:paraId="64590A34" w14:textId="77777777" w:rsidR="005327FD" w:rsidRDefault="005327FD" w:rsidP="00913071">
            <w:pPr>
              <w:spacing w:line="560" w:lineRule="exact"/>
              <w:rPr>
                <w:rFonts w:ascii="宋体" w:eastAsia="宋体" w:hAnsi="宋体" w:hint="eastAsia"/>
                <w:sz w:val="24"/>
              </w:rPr>
            </w:pPr>
          </w:p>
        </w:tc>
      </w:tr>
    </w:tbl>
    <w:p w14:paraId="0095AB3A" w14:textId="77777777" w:rsidR="005327FD" w:rsidRDefault="005327FD" w:rsidP="005327FD">
      <w:pPr>
        <w:widowControl/>
        <w:jc w:val="left"/>
        <w:rPr>
          <w:rFonts w:asciiTheme="minorEastAsia" w:eastAsiaTheme="minorEastAsia" w:hAnsiTheme="minorEastAsia" w:hint="eastAsia"/>
          <w:sz w:val="24"/>
        </w:rPr>
      </w:pPr>
      <w:r>
        <w:rPr>
          <w:rFonts w:asciiTheme="minorEastAsia" w:eastAsiaTheme="minorEastAsia" w:hAnsiTheme="minorEastAsia"/>
          <w:sz w:val="24"/>
        </w:rPr>
        <w:br w:type="page"/>
      </w:r>
    </w:p>
    <w:p w14:paraId="7DEC0245" w14:textId="77777777" w:rsidR="004E1AA9" w:rsidRDefault="00BD32A2">
      <w:pPr>
        <w:spacing w:line="360" w:lineRule="auto"/>
        <w:jc w:val="center"/>
        <w:outlineLvl w:val="0"/>
        <w:rPr>
          <w:rFonts w:asciiTheme="minorEastAsia" w:eastAsiaTheme="minorEastAsia" w:hAnsiTheme="minorEastAsia"/>
          <w:b/>
          <w:sz w:val="28"/>
        </w:rPr>
      </w:pPr>
      <w:proofErr w:type="gramStart"/>
      <w:r>
        <w:rPr>
          <w:rFonts w:asciiTheme="minorEastAsia" w:eastAsiaTheme="minorEastAsia" w:hAnsiTheme="minorEastAsia" w:hint="eastAsia"/>
          <w:b/>
          <w:sz w:val="28"/>
        </w:rPr>
        <w:lastRenderedPageBreak/>
        <w:t>第六章  响应文件格式</w:t>
      </w:r>
      <w:bookmarkEnd w:id="69"/>
      <w:bookmarkEnd w:id="70"/>
      <w:proofErr w:type="gramEnd"/>
    </w:p>
    <w:p w14:paraId="6531DA3F" w14:textId="77777777" w:rsidR="00493E95" w:rsidRPr="00493E95" w:rsidRDefault="00493E95" w:rsidP="00493E95">
      <w:pPr>
        <w:pStyle w:val="a0"/>
        <w:rPr>
          <w:rFonts w:hint="eastAsia"/>
          <w:lang w:val="en-US"/>
        </w:rPr>
      </w:pPr>
    </w:p>
    <w:p w14:paraId="6B7EB314" w14:textId="77777777" w:rsidR="004E1AA9" w:rsidRDefault="004E1AA9">
      <w:pPr>
        <w:pStyle w:val="a0"/>
        <w:rPr>
          <w:rFonts w:hint="eastAsia"/>
          <w:lang w:val="en-US"/>
        </w:rPr>
      </w:pPr>
    </w:p>
    <w:p w14:paraId="62200521" w14:textId="77777777" w:rsidR="004E1AA9" w:rsidRDefault="00BD32A2">
      <w:pPr>
        <w:spacing w:line="900" w:lineRule="exact"/>
        <w:jc w:val="center"/>
        <w:outlineLvl w:val="2"/>
        <w:rPr>
          <w:rFonts w:asciiTheme="minorEastAsia" w:eastAsiaTheme="minorEastAsia" w:hAnsiTheme="minorEastAsia" w:hint="eastAsia"/>
          <w:b/>
          <w:sz w:val="72"/>
        </w:rPr>
      </w:pPr>
      <w:r>
        <w:rPr>
          <w:rFonts w:asciiTheme="minorEastAsia" w:eastAsiaTheme="minorEastAsia" w:hAnsiTheme="minorEastAsia" w:hint="eastAsia"/>
          <w:b/>
          <w:sz w:val="72"/>
        </w:rPr>
        <w:t>响</w:t>
      </w:r>
    </w:p>
    <w:p w14:paraId="0171AAC5" w14:textId="77777777" w:rsidR="004E1AA9" w:rsidRDefault="004E1AA9">
      <w:pPr>
        <w:spacing w:line="900" w:lineRule="exact"/>
        <w:jc w:val="center"/>
        <w:rPr>
          <w:rFonts w:asciiTheme="minorEastAsia" w:eastAsiaTheme="minorEastAsia" w:hAnsiTheme="minorEastAsia" w:hint="eastAsia"/>
          <w:b/>
          <w:sz w:val="72"/>
        </w:rPr>
      </w:pPr>
    </w:p>
    <w:p w14:paraId="00B0EAA3" w14:textId="77777777" w:rsidR="004E1AA9" w:rsidRDefault="00BD32A2">
      <w:pPr>
        <w:spacing w:line="900" w:lineRule="exact"/>
        <w:jc w:val="center"/>
        <w:outlineLvl w:val="2"/>
        <w:rPr>
          <w:rFonts w:asciiTheme="minorEastAsia" w:eastAsiaTheme="minorEastAsia" w:hAnsiTheme="minorEastAsia" w:hint="eastAsia"/>
          <w:b/>
          <w:sz w:val="72"/>
        </w:rPr>
      </w:pPr>
      <w:r>
        <w:rPr>
          <w:rFonts w:asciiTheme="minorEastAsia" w:eastAsiaTheme="minorEastAsia" w:hAnsiTheme="minorEastAsia" w:hint="eastAsia"/>
          <w:b/>
          <w:sz w:val="72"/>
        </w:rPr>
        <w:t>应</w:t>
      </w:r>
    </w:p>
    <w:p w14:paraId="1E2622FE" w14:textId="77777777" w:rsidR="004E1AA9" w:rsidRDefault="004E1AA9">
      <w:pPr>
        <w:spacing w:line="900" w:lineRule="exact"/>
        <w:jc w:val="center"/>
        <w:rPr>
          <w:rFonts w:asciiTheme="minorEastAsia" w:eastAsiaTheme="minorEastAsia" w:hAnsiTheme="minorEastAsia" w:hint="eastAsia"/>
          <w:b/>
          <w:sz w:val="72"/>
        </w:rPr>
      </w:pPr>
    </w:p>
    <w:p w14:paraId="38193CF5" w14:textId="77777777" w:rsidR="004E1AA9" w:rsidRDefault="00BD32A2">
      <w:pPr>
        <w:spacing w:line="900" w:lineRule="exact"/>
        <w:jc w:val="center"/>
        <w:outlineLvl w:val="2"/>
        <w:rPr>
          <w:rFonts w:asciiTheme="minorEastAsia" w:eastAsiaTheme="minorEastAsia" w:hAnsiTheme="minorEastAsia" w:hint="eastAsia"/>
          <w:b/>
          <w:sz w:val="72"/>
        </w:rPr>
      </w:pPr>
      <w:r>
        <w:rPr>
          <w:rFonts w:asciiTheme="minorEastAsia" w:eastAsiaTheme="minorEastAsia" w:hAnsiTheme="minorEastAsia" w:hint="eastAsia"/>
          <w:b/>
          <w:sz w:val="72"/>
        </w:rPr>
        <w:t>文</w:t>
      </w:r>
    </w:p>
    <w:p w14:paraId="3B44438E" w14:textId="77777777" w:rsidR="004E1AA9" w:rsidRDefault="004E1AA9">
      <w:pPr>
        <w:spacing w:line="900" w:lineRule="exact"/>
        <w:jc w:val="center"/>
        <w:rPr>
          <w:rFonts w:asciiTheme="minorEastAsia" w:eastAsiaTheme="minorEastAsia" w:hAnsiTheme="minorEastAsia" w:hint="eastAsia"/>
          <w:b/>
          <w:sz w:val="72"/>
        </w:rPr>
      </w:pPr>
    </w:p>
    <w:p w14:paraId="725EE06E" w14:textId="77777777" w:rsidR="004E1AA9" w:rsidRDefault="00BD32A2">
      <w:pPr>
        <w:jc w:val="center"/>
        <w:outlineLvl w:val="2"/>
        <w:rPr>
          <w:rFonts w:asciiTheme="minorEastAsia" w:eastAsiaTheme="minorEastAsia" w:hAnsiTheme="minorEastAsia" w:hint="eastAsia"/>
          <w:b/>
          <w:sz w:val="72"/>
        </w:rPr>
      </w:pPr>
      <w:r>
        <w:rPr>
          <w:rFonts w:asciiTheme="minorEastAsia" w:eastAsiaTheme="minorEastAsia" w:hAnsiTheme="minorEastAsia" w:hint="eastAsia"/>
          <w:b/>
          <w:sz w:val="72"/>
        </w:rPr>
        <w:t>件</w:t>
      </w:r>
    </w:p>
    <w:p w14:paraId="6C82E85D" w14:textId="77777777" w:rsidR="004E1AA9" w:rsidRDefault="004E1AA9">
      <w:pPr>
        <w:spacing w:afterLines="50" w:after="156" w:line="500" w:lineRule="exact"/>
        <w:jc w:val="center"/>
        <w:rPr>
          <w:rFonts w:asciiTheme="minorEastAsia" w:eastAsiaTheme="minorEastAsia" w:hAnsiTheme="minorEastAsia" w:hint="eastAsia"/>
          <w:b/>
          <w:sz w:val="28"/>
          <w:szCs w:val="28"/>
        </w:rPr>
      </w:pPr>
    </w:p>
    <w:p w14:paraId="751923C1" w14:textId="77777777" w:rsidR="004E1AA9" w:rsidRDefault="00BD32A2">
      <w:pPr>
        <w:tabs>
          <w:tab w:val="left" w:pos="2410"/>
        </w:tabs>
        <w:autoSpaceDE w:val="0"/>
        <w:autoSpaceDN w:val="0"/>
        <w:adjustRightInd w:val="0"/>
        <w:snapToGrid w:val="0"/>
        <w:spacing w:line="360" w:lineRule="auto"/>
        <w:ind w:firstLineChars="200" w:firstLine="643"/>
        <w:rPr>
          <w:rFonts w:ascii="宋体" w:eastAsia="宋体" w:hAnsi="宋体" w:hint="eastAsia"/>
          <w:b/>
          <w:spacing w:val="20"/>
          <w:kern w:val="0"/>
          <w:sz w:val="32"/>
          <w:szCs w:val="32"/>
        </w:rPr>
      </w:pPr>
      <w:r>
        <w:rPr>
          <w:rFonts w:asciiTheme="minorEastAsia" w:eastAsiaTheme="minorEastAsia" w:hAnsiTheme="minorEastAsia" w:hint="eastAsia"/>
          <w:b/>
          <w:sz w:val="32"/>
        </w:rPr>
        <w:t>项目名称：</w:t>
      </w:r>
      <w:r>
        <w:rPr>
          <w:rFonts w:asciiTheme="minorEastAsia" w:eastAsiaTheme="minorEastAsia" w:hAnsiTheme="minorEastAsia" w:hint="eastAsia"/>
          <w:b/>
          <w:sz w:val="32"/>
          <w:u w:val="single"/>
        </w:rPr>
        <w:t xml:space="preserve">                  </w:t>
      </w:r>
    </w:p>
    <w:p w14:paraId="607D9993" w14:textId="77777777" w:rsidR="004E1AA9" w:rsidRDefault="00BD32A2">
      <w:pPr>
        <w:tabs>
          <w:tab w:val="left" w:pos="2410"/>
        </w:tabs>
        <w:autoSpaceDE w:val="0"/>
        <w:autoSpaceDN w:val="0"/>
        <w:adjustRightInd w:val="0"/>
        <w:snapToGrid w:val="0"/>
        <w:spacing w:line="360" w:lineRule="auto"/>
        <w:ind w:firstLineChars="200" w:firstLine="643"/>
        <w:rPr>
          <w:rFonts w:asciiTheme="minorEastAsia" w:eastAsiaTheme="minorEastAsia" w:hAnsiTheme="minorEastAsia" w:hint="eastAsia"/>
          <w:b/>
          <w:sz w:val="32"/>
          <w:u w:val="single"/>
        </w:rPr>
      </w:pPr>
      <w:r>
        <w:rPr>
          <w:rFonts w:asciiTheme="minorEastAsia" w:eastAsiaTheme="minorEastAsia" w:hAnsiTheme="minorEastAsia" w:hint="eastAsia"/>
          <w:b/>
          <w:sz w:val="32"/>
        </w:rPr>
        <w:t>项目编号：</w:t>
      </w:r>
      <w:r>
        <w:rPr>
          <w:rFonts w:asciiTheme="minorEastAsia" w:eastAsiaTheme="minorEastAsia" w:hAnsiTheme="minorEastAsia" w:hint="eastAsia"/>
          <w:b/>
          <w:sz w:val="32"/>
          <w:u w:val="single"/>
        </w:rPr>
        <w:t xml:space="preserve">                  </w:t>
      </w:r>
    </w:p>
    <w:p w14:paraId="4D797CFC" w14:textId="77777777" w:rsidR="004E1AA9" w:rsidRDefault="00BD32A2">
      <w:pPr>
        <w:tabs>
          <w:tab w:val="left" w:pos="2410"/>
        </w:tabs>
        <w:autoSpaceDE w:val="0"/>
        <w:autoSpaceDN w:val="0"/>
        <w:adjustRightInd w:val="0"/>
        <w:snapToGrid w:val="0"/>
        <w:spacing w:line="360" w:lineRule="auto"/>
        <w:ind w:firstLineChars="200" w:firstLine="643"/>
        <w:rPr>
          <w:rFonts w:asciiTheme="minorEastAsia" w:eastAsiaTheme="minorEastAsia" w:hAnsiTheme="minorEastAsia" w:hint="eastAsia"/>
          <w:b/>
          <w:sz w:val="32"/>
          <w:u w:val="single"/>
        </w:rPr>
      </w:pPr>
      <w:r>
        <w:rPr>
          <w:rFonts w:asciiTheme="minorEastAsia" w:eastAsiaTheme="minorEastAsia" w:hAnsiTheme="minorEastAsia" w:hint="eastAsia"/>
          <w:b/>
          <w:sz w:val="32"/>
        </w:rPr>
        <w:t>供 应 商：</w:t>
      </w:r>
      <w:r>
        <w:rPr>
          <w:rFonts w:asciiTheme="minorEastAsia" w:eastAsiaTheme="minorEastAsia" w:hAnsiTheme="minorEastAsia" w:hint="eastAsia"/>
          <w:b/>
          <w:sz w:val="32"/>
          <w:u w:val="single"/>
        </w:rPr>
        <w:t xml:space="preserve">                  </w:t>
      </w:r>
    </w:p>
    <w:p w14:paraId="4228E3D1" w14:textId="77777777" w:rsidR="004E1AA9" w:rsidRDefault="004E1AA9">
      <w:pPr>
        <w:pStyle w:val="a0"/>
        <w:rPr>
          <w:rFonts w:hint="eastAsia"/>
          <w:lang w:val="en-US"/>
        </w:rPr>
      </w:pPr>
    </w:p>
    <w:p w14:paraId="48BCAE8E" w14:textId="77777777" w:rsidR="004E1AA9" w:rsidRDefault="00BD32A2">
      <w:pPr>
        <w:spacing w:afterLines="50" w:after="156" w:line="500" w:lineRule="exact"/>
        <w:jc w:val="center"/>
        <w:rPr>
          <w:rFonts w:asciiTheme="minorEastAsia" w:eastAsiaTheme="minorEastAsia" w:hAnsiTheme="minorEastAsia" w:hint="eastAsia"/>
          <w:b/>
          <w:sz w:val="32"/>
        </w:rPr>
      </w:pPr>
      <w:r>
        <w:rPr>
          <w:rFonts w:asciiTheme="minorEastAsia" w:eastAsiaTheme="minorEastAsia" w:hAnsiTheme="minorEastAsia" w:hint="eastAsia"/>
          <w:b/>
          <w:sz w:val="32"/>
          <w:u w:val="single"/>
        </w:rPr>
        <w:t xml:space="preserve">  </w:t>
      </w:r>
      <w:bookmarkStart w:id="208" w:name="_Toc8037"/>
      <w:proofErr w:type="gramStart"/>
      <w:r>
        <w:rPr>
          <w:rFonts w:asciiTheme="minorEastAsia" w:eastAsiaTheme="minorEastAsia" w:hAnsiTheme="minorEastAsia" w:hint="eastAsia"/>
          <w:b/>
          <w:sz w:val="32"/>
        </w:rPr>
        <w:t>年</w:t>
      </w:r>
      <w:r>
        <w:rPr>
          <w:rFonts w:asciiTheme="minorEastAsia" w:eastAsiaTheme="minorEastAsia" w:hAnsiTheme="minorEastAsia" w:hint="eastAsia"/>
          <w:b/>
          <w:sz w:val="32"/>
          <w:u w:val="single"/>
        </w:rPr>
        <w:t xml:space="preserve">  </w:t>
      </w:r>
      <w:r>
        <w:rPr>
          <w:rFonts w:asciiTheme="minorEastAsia" w:eastAsiaTheme="minorEastAsia" w:hAnsiTheme="minorEastAsia" w:hint="eastAsia"/>
          <w:b/>
          <w:sz w:val="32"/>
        </w:rPr>
        <w:t>月</w:t>
      </w:r>
      <w:proofErr w:type="gramEnd"/>
      <w:r>
        <w:rPr>
          <w:rFonts w:asciiTheme="minorEastAsia" w:eastAsiaTheme="minorEastAsia" w:hAnsiTheme="minorEastAsia" w:hint="eastAsia"/>
          <w:b/>
          <w:sz w:val="32"/>
          <w:u w:val="single"/>
        </w:rPr>
        <w:t xml:space="preserve">  </w:t>
      </w:r>
      <w:r>
        <w:rPr>
          <w:rFonts w:asciiTheme="minorEastAsia" w:eastAsiaTheme="minorEastAsia" w:hAnsiTheme="minorEastAsia" w:hint="eastAsia"/>
          <w:b/>
          <w:sz w:val="32"/>
        </w:rPr>
        <w:t>日</w:t>
      </w:r>
      <w:bookmarkEnd w:id="208"/>
    </w:p>
    <w:p w14:paraId="098163B8" w14:textId="77777777" w:rsidR="004E1AA9" w:rsidRDefault="00BD32A2">
      <w:pPr>
        <w:widowControl/>
        <w:jc w:val="left"/>
        <w:rPr>
          <w:rFonts w:asciiTheme="minorEastAsia" w:eastAsiaTheme="minorEastAsia" w:hAnsiTheme="minorEastAsia" w:hint="eastAsia"/>
          <w:b/>
          <w:sz w:val="28"/>
        </w:rPr>
      </w:pPr>
      <w:r>
        <w:rPr>
          <w:rFonts w:asciiTheme="minorEastAsia" w:eastAsiaTheme="minorEastAsia" w:hAnsiTheme="minorEastAsia"/>
          <w:b/>
          <w:sz w:val="28"/>
        </w:rPr>
        <w:br w:type="page"/>
      </w:r>
    </w:p>
    <w:p w14:paraId="43DB2D0F" w14:textId="77777777" w:rsidR="004E1AA9" w:rsidRDefault="00BD32A2">
      <w:pPr>
        <w:spacing w:line="360" w:lineRule="auto"/>
        <w:jc w:val="center"/>
        <w:outlineLvl w:val="1"/>
        <w:rPr>
          <w:rFonts w:asciiTheme="minorEastAsia" w:eastAsiaTheme="minorEastAsia" w:hAnsiTheme="minorEastAsia" w:hint="eastAsia"/>
          <w:b/>
          <w:sz w:val="24"/>
        </w:rPr>
      </w:pPr>
      <w:bookmarkStart w:id="209" w:name="_Toc461053086"/>
      <w:bookmarkStart w:id="210" w:name="_Toc461056631"/>
      <w:bookmarkStart w:id="211" w:name="_Toc520983587"/>
      <w:bookmarkStart w:id="212" w:name="_Toc5881"/>
      <w:bookmarkStart w:id="213" w:name="_Toc26791"/>
      <w:r>
        <w:rPr>
          <w:rFonts w:asciiTheme="minorEastAsia" w:eastAsiaTheme="minorEastAsia" w:hAnsiTheme="minorEastAsia" w:hint="eastAsia"/>
          <w:b/>
          <w:sz w:val="24"/>
        </w:rPr>
        <w:lastRenderedPageBreak/>
        <w:t>一</w:t>
      </w:r>
      <w:bookmarkEnd w:id="209"/>
      <w:bookmarkEnd w:id="210"/>
      <w:r>
        <w:rPr>
          <w:rFonts w:asciiTheme="minorEastAsia" w:eastAsiaTheme="minorEastAsia" w:hAnsiTheme="minorEastAsia" w:hint="eastAsia"/>
          <w:b/>
          <w:sz w:val="24"/>
        </w:rPr>
        <w:t>、报价表格式</w:t>
      </w:r>
      <w:bookmarkEnd w:id="211"/>
      <w:bookmarkEnd w:id="212"/>
      <w:bookmarkEnd w:id="213"/>
    </w:p>
    <w:p w14:paraId="59BB79FB" w14:textId="5FFDB895" w:rsidR="004E1AA9" w:rsidRDefault="00BD32A2" w:rsidP="001A7525">
      <w:pPr>
        <w:spacing w:beforeLines="50" w:before="156" w:afterLines="50" w:after="156" w:line="360" w:lineRule="auto"/>
        <w:jc w:val="left"/>
        <w:outlineLvl w:val="2"/>
        <w:rPr>
          <w:rFonts w:ascii="宋体" w:eastAsia="宋体" w:hAnsi="宋体" w:hint="eastAsia"/>
          <w:b/>
          <w:sz w:val="24"/>
          <w:szCs w:val="28"/>
        </w:rPr>
      </w:pPr>
      <w:r>
        <w:rPr>
          <w:rFonts w:ascii="宋体" w:eastAsia="宋体" w:hAnsi="宋体" w:hint="eastAsia"/>
          <w:b/>
          <w:sz w:val="24"/>
          <w:szCs w:val="28"/>
        </w:rPr>
        <w:t>项目名称：</w:t>
      </w:r>
      <w:r>
        <w:rPr>
          <w:rFonts w:ascii="宋体" w:eastAsia="宋体" w:hAnsi="宋体" w:hint="eastAsia"/>
          <w:b/>
          <w:sz w:val="24"/>
          <w:szCs w:val="28"/>
          <w:u w:val="single"/>
        </w:rPr>
        <w:t xml:space="preserve">          </w:t>
      </w:r>
    </w:p>
    <w:p w14:paraId="08438235" w14:textId="77777777" w:rsidR="004E1AA9" w:rsidRDefault="00BD32A2">
      <w:pPr>
        <w:snapToGrid w:val="0"/>
        <w:spacing w:afterLines="50" w:after="156" w:line="360" w:lineRule="auto"/>
        <w:jc w:val="left"/>
        <w:rPr>
          <w:rFonts w:ascii="宋体" w:eastAsia="宋体" w:hAnsi="宋体" w:hint="eastAsia"/>
          <w:b/>
          <w:bCs/>
          <w:sz w:val="24"/>
          <w:szCs w:val="28"/>
          <w:u w:val="single"/>
        </w:rPr>
      </w:pPr>
      <w:r>
        <w:rPr>
          <w:rFonts w:ascii="宋体" w:eastAsia="宋体" w:hAnsi="宋体" w:hint="eastAsia"/>
          <w:b/>
          <w:sz w:val="24"/>
          <w:szCs w:val="28"/>
        </w:rPr>
        <w:t>项目编号：</w:t>
      </w:r>
      <w:r>
        <w:rPr>
          <w:rFonts w:ascii="宋体" w:eastAsia="宋体" w:hAnsi="宋体" w:hint="eastAsia"/>
          <w:b/>
          <w:sz w:val="24"/>
          <w:szCs w:val="28"/>
          <w:u w:val="single"/>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5902"/>
      </w:tblGrid>
      <w:tr w:rsidR="004E1AA9" w14:paraId="4D11C3BC" w14:textId="77777777">
        <w:trPr>
          <w:trHeight w:val="666"/>
          <w:jc w:val="center"/>
        </w:trPr>
        <w:tc>
          <w:tcPr>
            <w:tcW w:w="1443" w:type="pct"/>
            <w:tcBorders>
              <w:top w:val="single" w:sz="4" w:space="0" w:color="auto"/>
              <w:left w:val="single" w:sz="4" w:space="0" w:color="auto"/>
              <w:bottom w:val="single" w:sz="4" w:space="0" w:color="auto"/>
              <w:right w:val="single" w:sz="4" w:space="0" w:color="auto"/>
            </w:tcBorders>
            <w:vAlign w:val="center"/>
          </w:tcPr>
          <w:p w14:paraId="20E6CD93" w14:textId="77777777" w:rsidR="004E1AA9" w:rsidRDefault="00BD32A2">
            <w:pPr>
              <w:spacing w:line="360" w:lineRule="auto"/>
              <w:jc w:val="center"/>
              <w:rPr>
                <w:rFonts w:ascii="宋体" w:eastAsia="宋体" w:hAnsi="宋体" w:hint="eastAsia"/>
                <w:b/>
                <w:sz w:val="24"/>
              </w:rPr>
            </w:pPr>
            <w:r>
              <w:rPr>
                <w:rFonts w:ascii="宋体" w:eastAsia="宋体" w:hAnsi="宋体" w:hint="eastAsia"/>
                <w:b/>
                <w:sz w:val="24"/>
              </w:rPr>
              <w:t>供应商名称</w:t>
            </w:r>
          </w:p>
        </w:tc>
        <w:tc>
          <w:tcPr>
            <w:tcW w:w="3557" w:type="pct"/>
            <w:tcBorders>
              <w:left w:val="single" w:sz="4" w:space="0" w:color="auto"/>
            </w:tcBorders>
          </w:tcPr>
          <w:p w14:paraId="51693B38" w14:textId="77777777" w:rsidR="004E1AA9" w:rsidRDefault="004E1AA9">
            <w:pPr>
              <w:spacing w:line="360" w:lineRule="auto"/>
              <w:rPr>
                <w:rFonts w:ascii="宋体" w:eastAsia="宋体" w:hAnsi="宋体" w:hint="eastAsia"/>
                <w:b/>
                <w:sz w:val="24"/>
              </w:rPr>
            </w:pPr>
          </w:p>
        </w:tc>
      </w:tr>
      <w:tr w:rsidR="004E1AA9" w14:paraId="7949A28C" w14:textId="77777777">
        <w:trPr>
          <w:trHeight w:val="775"/>
          <w:jc w:val="center"/>
        </w:trPr>
        <w:tc>
          <w:tcPr>
            <w:tcW w:w="1443" w:type="pct"/>
            <w:tcBorders>
              <w:top w:val="single" w:sz="4" w:space="0" w:color="auto"/>
              <w:left w:val="single" w:sz="4" w:space="0" w:color="auto"/>
              <w:bottom w:val="single" w:sz="4" w:space="0" w:color="auto"/>
              <w:right w:val="single" w:sz="4" w:space="0" w:color="auto"/>
            </w:tcBorders>
            <w:vAlign w:val="center"/>
          </w:tcPr>
          <w:p w14:paraId="3D8EEED2" w14:textId="77777777" w:rsidR="004E1AA9" w:rsidRDefault="00BD32A2">
            <w:pPr>
              <w:spacing w:line="360" w:lineRule="exact"/>
              <w:jc w:val="center"/>
              <w:rPr>
                <w:rFonts w:ascii="宋体" w:eastAsia="宋体" w:hAnsi="宋体" w:hint="eastAsia"/>
                <w:b/>
                <w:sz w:val="24"/>
              </w:rPr>
            </w:pPr>
            <w:r>
              <w:rPr>
                <w:rFonts w:ascii="宋体" w:eastAsia="宋体" w:hAnsi="宋体" w:hint="eastAsia"/>
                <w:b/>
                <w:sz w:val="24"/>
              </w:rPr>
              <w:t>磋商范围</w:t>
            </w:r>
          </w:p>
        </w:tc>
        <w:tc>
          <w:tcPr>
            <w:tcW w:w="3557" w:type="pct"/>
            <w:tcBorders>
              <w:left w:val="single" w:sz="4" w:space="0" w:color="auto"/>
            </w:tcBorders>
            <w:vAlign w:val="center"/>
          </w:tcPr>
          <w:p w14:paraId="2F6CBADE" w14:textId="77777777" w:rsidR="004E1AA9" w:rsidRDefault="00BD32A2">
            <w:pPr>
              <w:widowControl/>
              <w:spacing w:line="360" w:lineRule="exact"/>
              <w:rPr>
                <w:rFonts w:ascii="宋体" w:eastAsia="宋体" w:hAnsi="宋体" w:hint="eastAsia"/>
                <w:b/>
                <w:sz w:val="24"/>
              </w:rPr>
            </w:pPr>
            <w:r>
              <w:rPr>
                <w:rFonts w:asciiTheme="minorEastAsia" w:eastAsiaTheme="minorEastAsia" w:hAnsiTheme="minorEastAsia" w:hint="eastAsia"/>
                <w:sz w:val="24"/>
                <w:szCs w:val="28"/>
              </w:rPr>
              <w:t xml:space="preserve">全部 </w:t>
            </w:r>
          </w:p>
        </w:tc>
      </w:tr>
      <w:tr w:rsidR="004E1AA9" w14:paraId="4B2742D5" w14:textId="77777777">
        <w:trPr>
          <w:trHeight w:val="1691"/>
          <w:jc w:val="center"/>
        </w:trPr>
        <w:tc>
          <w:tcPr>
            <w:tcW w:w="1443" w:type="pct"/>
            <w:tcBorders>
              <w:top w:val="single" w:sz="4" w:space="0" w:color="auto"/>
            </w:tcBorders>
            <w:vAlign w:val="center"/>
          </w:tcPr>
          <w:p w14:paraId="7716785A" w14:textId="77777777" w:rsidR="004E1AA9" w:rsidRDefault="00BD32A2">
            <w:pPr>
              <w:spacing w:line="360" w:lineRule="auto"/>
              <w:jc w:val="center"/>
              <w:rPr>
                <w:rFonts w:ascii="宋体" w:eastAsia="宋体" w:hAnsi="宋体" w:hint="eastAsia"/>
                <w:b/>
                <w:sz w:val="24"/>
              </w:rPr>
            </w:pPr>
            <w:r>
              <w:rPr>
                <w:rFonts w:ascii="宋体" w:eastAsia="宋体" w:hAnsi="宋体" w:hint="eastAsia"/>
                <w:b/>
                <w:sz w:val="24"/>
              </w:rPr>
              <w:t>报价（</w:t>
            </w:r>
            <w:r>
              <w:rPr>
                <w:rFonts w:ascii="宋体" w:eastAsia="宋体" w:hAnsi="宋体" w:cs="宋体" w:hint="eastAsia"/>
                <w:b/>
                <w:sz w:val="24"/>
                <w:szCs w:val="24"/>
              </w:rPr>
              <w:t>元）</w:t>
            </w:r>
          </w:p>
        </w:tc>
        <w:tc>
          <w:tcPr>
            <w:tcW w:w="3557" w:type="pct"/>
            <w:vAlign w:val="center"/>
          </w:tcPr>
          <w:p w14:paraId="34141054" w14:textId="77777777" w:rsidR="004E1AA9" w:rsidRDefault="004E1AA9">
            <w:pPr>
              <w:snapToGrid w:val="0"/>
              <w:spacing w:line="360" w:lineRule="auto"/>
              <w:rPr>
                <w:rFonts w:ascii="宋体" w:eastAsia="宋体" w:hAnsi="宋体" w:hint="eastAsia"/>
                <w:sz w:val="24"/>
                <w:szCs w:val="28"/>
              </w:rPr>
            </w:pPr>
          </w:p>
          <w:p w14:paraId="00C33545" w14:textId="77777777" w:rsidR="004E1AA9" w:rsidRDefault="00BD32A2">
            <w:pPr>
              <w:snapToGrid w:val="0"/>
              <w:spacing w:line="360" w:lineRule="auto"/>
              <w:jc w:val="left"/>
              <w:rPr>
                <w:rFonts w:ascii="宋体" w:eastAsia="宋体" w:hAnsi="宋体" w:cs="宋体" w:hint="eastAsia"/>
                <w:bCs/>
                <w:sz w:val="24"/>
                <w:szCs w:val="24"/>
                <w:u w:val="single"/>
              </w:rPr>
            </w:pPr>
            <w:r>
              <w:rPr>
                <w:rFonts w:ascii="宋体" w:eastAsia="宋体" w:hAnsi="宋体" w:cs="宋体" w:hint="eastAsia"/>
                <w:bCs/>
                <w:sz w:val="24"/>
                <w:szCs w:val="24"/>
              </w:rPr>
              <w:t>大写：</w:t>
            </w:r>
            <w:r>
              <w:rPr>
                <w:rFonts w:ascii="宋体" w:eastAsia="宋体" w:hAnsi="宋体" w:cs="宋体" w:hint="eastAsia"/>
                <w:bCs/>
                <w:sz w:val="24"/>
                <w:szCs w:val="24"/>
                <w:u w:val="single"/>
              </w:rPr>
              <w:t xml:space="preserve">                  </w:t>
            </w:r>
          </w:p>
          <w:p w14:paraId="5BDF47DF" w14:textId="77777777" w:rsidR="004E1AA9" w:rsidRDefault="00BD32A2">
            <w:pPr>
              <w:spacing w:line="360" w:lineRule="auto"/>
              <w:ind w:right="-670"/>
              <w:rPr>
                <w:rFonts w:asciiTheme="minorEastAsia" w:eastAsiaTheme="minorEastAsia" w:hAnsiTheme="minorEastAsia" w:hint="eastAsia"/>
                <w:sz w:val="24"/>
              </w:rPr>
            </w:pPr>
            <w:r>
              <w:rPr>
                <w:rFonts w:ascii="宋体" w:eastAsia="宋体" w:hAnsi="宋体" w:cs="宋体" w:hint="eastAsia"/>
                <w:bCs/>
                <w:sz w:val="24"/>
                <w:szCs w:val="24"/>
              </w:rPr>
              <w:t>小写：</w:t>
            </w:r>
            <w:r>
              <w:rPr>
                <w:rFonts w:ascii="宋体" w:eastAsia="宋体" w:hAnsi="宋体" w:cs="宋体" w:hint="eastAsia"/>
                <w:bCs/>
                <w:sz w:val="24"/>
                <w:szCs w:val="24"/>
                <w:u w:val="single"/>
              </w:rPr>
              <w:t xml:space="preserve">                  </w:t>
            </w:r>
          </w:p>
          <w:p w14:paraId="1FD50B82" w14:textId="77777777" w:rsidR="004E1AA9" w:rsidRDefault="004E1AA9">
            <w:pPr>
              <w:snapToGrid w:val="0"/>
              <w:spacing w:line="360" w:lineRule="auto"/>
              <w:rPr>
                <w:rFonts w:ascii="宋体" w:eastAsia="宋体" w:hAnsi="宋体" w:hint="eastAsia"/>
                <w:b/>
                <w:sz w:val="24"/>
              </w:rPr>
            </w:pPr>
          </w:p>
        </w:tc>
      </w:tr>
      <w:tr w:rsidR="004E1AA9" w14:paraId="2712194C" w14:textId="77777777" w:rsidTr="001A7525">
        <w:trPr>
          <w:trHeight w:val="1686"/>
          <w:jc w:val="center"/>
        </w:trPr>
        <w:tc>
          <w:tcPr>
            <w:tcW w:w="1443" w:type="pct"/>
            <w:vAlign w:val="center"/>
          </w:tcPr>
          <w:p w14:paraId="3C3BBF98" w14:textId="77777777" w:rsidR="004E1AA9" w:rsidRDefault="00BD32A2">
            <w:pPr>
              <w:spacing w:line="360" w:lineRule="auto"/>
              <w:jc w:val="center"/>
              <w:rPr>
                <w:rFonts w:ascii="宋体" w:eastAsia="宋体" w:hAnsi="宋体" w:hint="eastAsia"/>
                <w:b/>
                <w:sz w:val="24"/>
              </w:rPr>
            </w:pPr>
            <w:r>
              <w:rPr>
                <w:rFonts w:ascii="宋体" w:eastAsia="宋体" w:hAnsi="宋体" w:hint="eastAsia"/>
                <w:b/>
                <w:sz w:val="24"/>
              </w:rPr>
              <w:t>备注说明</w:t>
            </w:r>
          </w:p>
        </w:tc>
        <w:tc>
          <w:tcPr>
            <w:tcW w:w="3557" w:type="pct"/>
          </w:tcPr>
          <w:p w14:paraId="5B31F85E" w14:textId="5EA3255F" w:rsidR="004E1AA9" w:rsidRDefault="00005874">
            <w:pPr>
              <w:spacing w:line="360" w:lineRule="auto"/>
              <w:rPr>
                <w:rFonts w:ascii="宋体" w:eastAsia="宋体" w:hAnsi="宋体" w:hint="eastAsia"/>
                <w:b/>
                <w:sz w:val="24"/>
              </w:rPr>
            </w:pPr>
            <w:r>
              <w:rPr>
                <w:rFonts w:ascii="宋体" w:eastAsia="宋体" w:hAnsi="宋体" w:hint="eastAsia"/>
                <w:b/>
                <w:i/>
                <w:sz w:val="24"/>
              </w:rPr>
              <w:t>（此处可补充磋商小组根据与供应商磋商情况变动的磋商文件的内容，包括采购需求中的技术、服务要求以及合同草案条款。）</w:t>
            </w:r>
          </w:p>
        </w:tc>
      </w:tr>
      <w:tr w:rsidR="001A7525" w14:paraId="540C11DB" w14:textId="77777777" w:rsidTr="001A7525">
        <w:trPr>
          <w:trHeight w:val="978"/>
          <w:jc w:val="center"/>
        </w:trPr>
        <w:tc>
          <w:tcPr>
            <w:tcW w:w="1443" w:type="pct"/>
            <w:vAlign w:val="center"/>
          </w:tcPr>
          <w:p w14:paraId="0AFCA564" w14:textId="7342CFCE" w:rsidR="001A7525" w:rsidRDefault="001A7525" w:rsidP="001A7525">
            <w:pPr>
              <w:spacing w:line="360" w:lineRule="auto"/>
              <w:jc w:val="center"/>
              <w:rPr>
                <w:rFonts w:ascii="宋体" w:eastAsia="宋体" w:hAnsi="宋体" w:hint="eastAsia"/>
                <w:b/>
                <w:sz w:val="24"/>
              </w:rPr>
            </w:pPr>
            <w:r>
              <w:rPr>
                <w:rFonts w:ascii="宋体" w:eastAsia="宋体" w:hAnsi="宋体" w:hint="eastAsia"/>
                <w:b/>
                <w:bCs/>
                <w:sz w:val="24"/>
                <w:szCs w:val="28"/>
              </w:rPr>
              <w:t>磋商小组</w:t>
            </w:r>
            <w:r>
              <w:rPr>
                <w:rFonts w:ascii="宋体" w:eastAsia="宋体" w:hAnsi="宋体"/>
                <w:b/>
                <w:bCs/>
                <w:sz w:val="24"/>
                <w:szCs w:val="28"/>
              </w:rPr>
              <w:t>签字</w:t>
            </w:r>
          </w:p>
        </w:tc>
        <w:tc>
          <w:tcPr>
            <w:tcW w:w="3557" w:type="pct"/>
          </w:tcPr>
          <w:p w14:paraId="1961B291" w14:textId="77777777" w:rsidR="001A7525" w:rsidRDefault="001A7525" w:rsidP="001A7525">
            <w:pPr>
              <w:spacing w:line="360" w:lineRule="auto"/>
              <w:rPr>
                <w:rFonts w:ascii="宋体" w:eastAsia="宋体" w:hAnsi="宋体" w:hint="eastAsia"/>
                <w:b/>
                <w:sz w:val="24"/>
              </w:rPr>
            </w:pPr>
          </w:p>
        </w:tc>
      </w:tr>
    </w:tbl>
    <w:p w14:paraId="7C6148B4" w14:textId="77777777" w:rsidR="004E1AA9" w:rsidRDefault="00BD32A2">
      <w:pPr>
        <w:spacing w:line="360" w:lineRule="auto"/>
        <w:ind w:firstLineChars="2000" w:firstLine="4800"/>
        <w:rPr>
          <w:rFonts w:ascii="宋体" w:eastAsia="宋体" w:hAnsi="宋体" w:hint="eastAsia"/>
          <w:sz w:val="24"/>
        </w:rPr>
      </w:pPr>
      <w:r>
        <w:rPr>
          <w:rFonts w:ascii="宋体" w:eastAsia="宋体" w:hAnsi="宋体" w:hint="eastAsia"/>
          <w:sz w:val="24"/>
        </w:rPr>
        <w:t>供应商盖章：</w:t>
      </w:r>
      <w:r>
        <w:rPr>
          <w:rFonts w:ascii="宋体" w:eastAsia="宋体" w:hAnsi="宋体" w:hint="eastAsia"/>
          <w:sz w:val="24"/>
          <w:u w:val="single"/>
        </w:rPr>
        <w:t xml:space="preserve">             </w:t>
      </w:r>
    </w:p>
    <w:p w14:paraId="3B2F2843" w14:textId="77777777" w:rsidR="004E1AA9" w:rsidRDefault="00BD32A2">
      <w:pPr>
        <w:spacing w:line="360" w:lineRule="auto"/>
        <w:ind w:firstLineChars="2000" w:firstLine="4800"/>
        <w:rPr>
          <w:rFonts w:ascii="宋体" w:eastAsia="宋体" w:hAnsi="宋体" w:hint="eastAsia"/>
          <w:sz w:val="24"/>
          <w:u w:val="single"/>
        </w:rPr>
      </w:pPr>
      <w:r>
        <w:rPr>
          <w:rFonts w:ascii="宋体" w:eastAsia="宋体" w:hAnsi="宋体" w:hint="eastAsia"/>
          <w:sz w:val="24"/>
        </w:rPr>
        <w:t>日      期：</w:t>
      </w:r>
      <w:r>
        <w:rPr>
          <w:rFonts w:ascii="宋体" w:eastAsia="宋体" w:hAnsi="宋体" w:hint="eastAsia"/>
          <w:sz w:val="24"/>
          <w:u w:val="single"/>
        </w:rPr>
        <w:t xml:space="preserve">             </w:t>
      </w:r>
    </w:p>
    <w:p w14:paraId="1B286A62" w14:textId="77777777" w:rsidR="004E1AA9" w:rsidRDefault="00BD32A2">
      <w:pPr>
        <w:adjustRightInd w:val="0"/>
        <w:snapToGrid w:val="0"/>
        <w:spacing w:line="360" w:lineRule="auto"/>
        <w:rPr>
          <w:rFonts w:ascii="宋体" w:eastAsia="宋体" w:hAnsi="宋体" w:hint="eastAsia"/>
          <w:b/>
          <w:bCs/>
          <w:sz w:val="24"/>
          <w:szCs w:val="28"/>
        </w:rPr>
      </w:pPr>
      <w:r>
        <w:rPr>
          <w:rFonts w:ascii="宋体" w:eastAsia="宋体" w:hAnsi="宋体" w:hint="eastAsia"/>
          <w:b/>
          <w:bCs/>
          <w:sz w:val="24"/>
          <w:szCs w:val="28"/>
        </w:rPr>
        <w:t>注：</w:t>
      </w:r>
    </w:p>
    <w:p w14:paraId="7885F57C" w14:textId="77777777" w:rsidR="004E1AA9" w:rsidRDefault="00BD32A2">
      <w:pPr>
        <w:adjustRightInd w:val="0"/>
        <w:snapToGrid w:val="0"/>
        <w:spacing w:line="360" w:lineRule="auto"/>
        <w:ind w:firstLineChars="200" w:firstLine="482"/>
        <w:rPr>
          <w:rFonts w:ascii="宋体" w:eastAsia="宋体" w:hAnsi="宋体" w:hint="eastAsia"/>
          <w:sz w:val="24"/>
        </w:rPr>
      </w:pPr>
      <w:r>
        <w:rPr>
          <w:rFonts w:ascii="宋体" w:eastAsia="宋体" w:hAnsi="宋体" w:hint="eastAsia"/>
          <w:b/>
          <w:bCs/>
          <w:sz w:val="24"/>
          <w:szCs w:val="28"/>
        </w:rPr>
        <w:t>1.本表内容根据磋商文件要求包括了服务及其配套的设计、采购、制造、检测、试验、运输、保险、仓储、税费以及现场落地、安装及安装耗损、调试、培训、技术服务（包括技术资料、图纸的提供）质保期内的售后服务保障等所有费用。</w:t>
      </w:r>
    </w:p>
    <w:p w14:paraId="4627859D" w14:textId="77777777" w:rsidR="004E1AA9" w:rsidRDefault="00BD32A2">
      <w:pPr>
        <w:adjustRightInd w:val="0"/>
        <w:snapToGrid w:val="0"/>
        <w:spacing w:line="360" w:lineRule="auto"/>
        <w:ind w:firstLineChars="200" w:firstLine="482"/>
        <w:rPr>
          <w:rFonts w:ascii="宋体" w:eastAsia="宋体" w:hAnsi="宋体" w:hint="eastAsia"/>
          <w:b/>
          <w:bCs/>
          <w:sz w:val="24"/>
          <w:szCs w:val="28"/>
        </w:rPr>
      </w:pPr>
      <w:r>
        <w:rPr>
          <w:rFonts w:ascii="宋体" w:eastAsia="宋体" w:hAnsi="宋体" w:hint="eastAsia"/>
          <w:b/>
          <w:bCs/>
          <w:sz w:val="24"/>
          <w:szCs w:val="28"/>
        </w:rPr>
        <w:t>2.特殊事项在备注中注明。</w:t>
      </w:r>
    </w:p>
    <w:p w14:paraId="753DC3B4" w14:textId="77777777" w:rsidR="004E1AA9" w:rsidRDefault="00BD32A2">
      <w:pPr>
        <w:adjustRightInd w:val="0"/>
        <w:snapToGrid w:val="0"/>
        <w:spacing w:line="360" w:lineRule="auto"/>
        <w:ind w:firstLineChars="200" w:firstLine="482"/>
        <w:rPr>
          <w:rFonts w:ascii="宋体" w:eastAsia="宋体" w:hAnsi="宋体" w:hint="eastAsia"/>
          <w:b/>
          <w:bCs/>
          <w:sz w:val="24"/>
          <w:szCs w:val="28"/>
        </w:rPr>
      </w:pPr>
      <w:r>
        <w:rPr>
          <w:rFonts w:ascii="宋体" w:eastAsia="宋体" w:hAnsi="宋体" w:hint="eastAsia"/>
          <w:b/>
          <w:bCs/>
          <w:sz w:val="24"/>
          <w:szCs w:val="28"/>
        </w:rPr>
        <w:t>3.表中大写金额与小写金额不一致的，以大写金额为准。</w:t>
      </w:r>
    </w:p>
    <w:p w14:paraId="763B4D63" w14:textId="77777777" w:rsidR="004E1AA9" w:rsidRDefault="00BD32A2">
      <w:pPr>
        <w:widowControl/>
        <w:jc w:val="left"/>
        <w:rPr>
          <w:rFonts w:ascii="宋体" w:eastAsia="宋体" w:hAnsi="宋体" w:hint="eastAsia"/>
          <w:b/>
          <w:bCs/>
          <w:sz w:val="24"/>
          <w:szCs w:val="28"/>
        </w:rPr>
      </w:pPr>
      <w:r>
        <w:rPr>
          <w:rFonts w:ascii="宋体" w:eastAsia="宋体" w:hAnsi="宋体"/>
          <w:b/>
          <w:bCs/>
          <w:sz w:val="24"/>
          <w:szCs w:val="28"/>
        </w:rPr>
        <w:br w:type="page"/>
      </w:r>
    </w:p>
    <w:p w14:paraId="7E5E4B9C" w14:textId="77777777" w:rsidR="004E1AA9" w:rsidRDefault="004E1AA9">
      <w:pPr>
        <w:pStyle w:val="a0"/>
        <w:rPr>
          <w:rFonts w:hint="eastAsia"/>
          <w:lang w:val="en-US"/>
        </w:rPr>
      </w:pPr>
    </w:p>
    <w:p w14:paraId="5C14B52A" w14:textId="77777777" w:rsidR="004E1AA9" w:rsidRDefault="00BD32A2">
      <w:pPr>
        <w:spacing w:line="360" w:lineRule="auto"/>
        <w:jc w:val="center"/>
        <w:outlineLvl w:val="1"/>
        <w:rPr>
          <w:rFonts w:asciiTheme="minorEastAsia" w:eastAsiaTheme="minorEastAsia" w:hAnsiTheme="minorEastAsia" w:hint="eastAsia"/>
          <w:b/>
          <w:sz w:val="24"/>
        </w:rPr>
      </w:pPr>
      <w:bookmarkStart w:id="214" w:name="_Toc461056632"/>
      <w:bookmarkStart w:id="215" w:name="_Toc461053087"/>
      <w:bookmarkStart w:id="216" w:name="_Toc32436"/>
      <w:bookmarkStart w:id="217" w:name="_Toc520983588"/>
      <w:bookmarkStart w:id="218" w:name="_Toc28695"/>
      <w:r>
        <w:rPr>
          <w:rFonts w:asciiTheme="minorEastAsia" w:eastAsiaTheme="minorEastAsia" w:hAnsiTheme="minorEastAsia" w:hint="eastAsia"/>
          <w:b/>
          <w:sz w:val="24"/>
        </w:rPr>
        <w:t>二</w:t>
      </w:r>
      <w:bookmarkEnd w:id="214"/>
      <w:bookmarkEnd w:id="215"/>
      <w:r>
        <w:rPr>
          <w:rFonts w:asciiTheme="minorEastAsia" w:eastAsiaTheme="minorEastAsia" w:hAnsiTheme="minorEastAsia" w:hint="eastAsia"/>
          <w:b/>
          <w:sz w:val="24"/>
        </w:rPr>
        <w:t>、最后承诺报价表</w:t>
      </w:r>
      <w:bookmarkEnd w:id="216"/>
      <w:bookmarkEnd w:id="217"/>
      <w:bookmarkEnd w:id="218"/>
    </w:p>
    <w:p w14:paraId="2177032C" w14:textId="77777777" w:rsidR="004E1AA9" w:rsidRDefault="00BD32A2">
      <w:pPr>
        <w:spacing w:beforeLines="50" w:before="156" w:afterLines="50" w:after="156" w:line="360" w:lineRule="auto"/>
        <w:ind w:firstLineChars="98" w:firstLine="236"/>
        <w:jc w:val="center"/>
        <w:rPr>
          <w:rFonts w:ascii="宋体" w:eastAsia="宋体" w:hAnsi="宋体" w:hint="eastAsia"/>
          <w:b/>
          <w:sz w:val="24"/>
          <w:szCs w:val="28"/>
        </w:rPr>
      </w:pPr>
      <w:r>
        <w:rPr>
          <w:rFonts w:ascii="宋体" w:eastAsia="宋体" w:hAnsi="宋体" w:hint="eastAsia"/>
          <w:b/>
          <w:sz w:val="24"/>
          <w:szCs w:val="28"/>
        </w:rPr>
        <w:t>（第</w:t>
      </w:r>
      <w:r>
        <w:rPr>
          <w:rFonts w:ascii="宋体" w:eastAsia="宋体" w:hAnsi="宋体" w:hint="eastAsia"/>
          <w:b/>
          <w:sz w:val="24"/>
          <w:szCs w:val="28"/>
          <w:u w:val="single"/>
        </w:rPr>
        <w:t xml:space="preserve">   </w:t>
      </w:r>
      <w:r>
        <w:rPr>
          <w:rFonts w:ascii="宋体" w:eastAsia="宋体" w:hAnsi="宋体" w:hint="eastAsia"/>
          <w:b/>
          <w:sz w:val="24"/>
          <w:szCs w:val="28"/>
        </w:rPr>
        <w:t>次报价书）</w:t>
      </w:r>
    </w:p>
    <w:p w14:paraId="6DC16C93" w14:textId="77777777" w:rsidR="004E1AA9" w:rsidRDefault="00BD32A2">
      <w:pPr>
        <w:snapToGrid w:val="0"/>
        <w:spacing w:line="360" w:lineRule="auto"/>
        <w:jc w:val="left"/>
        <w:rPr>
          <w:rFonts w:ascii="宋体" w:eastAsia="宋体" w:hAnsi="宋体" w:hint="eastAsia"/>
          <w:b/>
          <w:sz w:val="24"/>
          <w:szCs w:val="28"/>
        </w:rPr>
      </w:pPr>
      <w:r>
        <w:rPr>
          <w:rFonts w:ascii="宋体" w:eastAsia="宋体" w:hAnsi="宋体" w:hint="eastAsia"/>
          <w:b/>
          <w:sz w:val="24"/>
          <w:szCs w:val="28"/>
        </w:rPr>
        <w:t>项目名称：</w:t>
      </w:r>
      <w:r>
        <w:rPr>
          <w:rFonts w:ascii="宋体" w:eastAsia="宋体" w:hAnsi="宋体" w:hint="eastAsia"/>
          <w:b/>
          <w:sz w:val="24"/>
          <w:szCs w:val="28"/>
          <w:u w:val="single"/>
        </w:rPr>
        <w:t xml:space="preserve">          </w:t>
      </w:r>
    </w:p>
    <w:p w14:paraId="306F2915" w14:textId="77777777" w:rsidR="004E1AA9" w:rsidRDefault="00BD32A2">
      <w:pPr>
        <w:snapToGrid w:val="0"/>
        <w:spacing w:afterLines="50" w:after="156" w:line="360" w:lineRule="auto"/>
        <w:jc w:val="left"/>
        <w:rPr>
          <w:rFonts w:ascii="宋体" w:eastAsia="宋体" w:hAnsi="宋体" w:hint="eastAsia"/>
          <w:b/>
          <w:bCs/>
          <w:sz w:val="24"/>
          <w:szCs w:val="28"/>
        </w:rPr>
      </w:pPr>
      <w:r>
        <w:rPr>
          <w:rFonts w:ascii="宋体" w:eastAsia="宋体" w:hAnsi="宋体" w:hint="eastAsia"/>
          <w:b/>
          <w:sz w:val="24"/>
          <w:szCs w:val="28"/>
        </w:rPr>
        <w:t>项目编号：</w:t>
      </w:r>
      <w:r>
        <w:rPr>
          <w:rFonts w:ascii="宋体" w:eastAsia="宋体" w:hAnsi="宋体" w:hint="eastAsia"/>
          <w:b/>
          <w:sz w:val="24"/>
          <w:szCs w:val="28"/>
          <w:u w:val="single"/>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5902"/>
      </w:tblGrid>
      <w:tr w:rsidR="004E1AA9" w14:paraId="10AB27BE" w14:textId="77777777">
        <w:trPr>
          <w:trHeight w:val="666"/>
          <w:jc w:val="center"/>
        </w:trPr>
        <w:tc>
          <w:tcPr>
            <w:tcW w:w="1443" w:type="pct"/>
            <w:tcBorders>
              <w:top w:val="single" w:sz="4" w:space="0" w:color="auto"/>
              <w:left w:val="single" w:sz="4" w:space="0" w:color="auto"/>
              <w:bottom w:val="single" w:sz="4" w:space="0" w:color="auto"/>
              <w:right w:val="single" w:sz="4" w:space="0" w:color="auto"/>
            </w:tcBorders>
            <w:vAlign w:val="center"/>
          </w:tcPr>
          <w:p w14:paraId="3387D0D6" w14:textId="77777777" w:rsidR="004E1AA9" w:rsidRDefault="00BD32A2">
            <w:pPr>
              <w:spacing w:line="360" w:lineRule="auto"/>
              <w:jc w:val="center"/>
              <w:rPr>
                <w:rFonts w:ascii="宋体" w:eastAsia="宋体" w:hAnsi="宋体" w:hint="eastAsia"/>
                <w:b/>
                <w:sz w:val="24"/>
              </w:rPr>
            </w:pPr>
            <w:r>
              <w:rPr>
                <w:rFonts w:ascii="宋体" w:eastAsia="宋体" w:hAnsi="宋体" w:hint="eastAsia"/>
                <w:b/>
                <w:sz w:val="24"/>
              </w:rPr>
              <w:t>供应商名称</w:t>
            </w:r>
          </w:p>
        </w:tc>
        <w:tc>
          <w:tcPr>
            <w:tcW w:w="3557" w:type="pct"/>
            <w:tcBorders>
              <w:left w:val="single" w:sz="4" w:space="0" w:color="auto"/>
            </w:tcBorders>
          </w:tcPr>
          <w:p w14:paraId="7C638325" w14:textId="77777777" w:rsidR="004E1AA9" w:rsidRDefault="004E1AA9">
            <w:pPr>
              <w:spacing w:line="360" w:lineRule="auto"/>
              <w:rPr>
                <w:rFonts w:ascii="宋体" w:eastAsia="宋体" w:hAnsi="宋体" w:hint="eastAsia"/>
                <w:b/>
                <w:sz w:val="24"/>
              </w:rPr>
            </w:pPr>
          </w:p>
        </w:tc>
      </w:tr>
      <w:tr w:rsidR="004E1AA9" w14:paraId="75208880" w14:textId="77777777">
        <w:trPr>
          <w:trHeight w:val="775"/>
          <w:jc w:val="center"/>
        </w:trPr>
        <w:tc>
          <w:tcPr>
            <w:tcW w:w="1443" w:type="pct"/>
            <w:tcBorders>
              <w:top w:val="single" w:sz="4" w:space="0" w:color="auto"/>
              <w:left w:val="single" w:sz="4" w:space="0" w:color="auto"/>
              <w:bottom w:val="single" w:sz="4" w:space="0" w:color="auto"/>
              <w:right w:val="single" w:sz="4" w:space="0" w:color="auto"/>
            </w:tcBorders>
            <w:vAlign w:val="center"/>
          </w:tcPr>
          <w:p w14:paraId="11205CE6" w14:textId="77777777" w:rsidR="004E1AA9" w:rsidRDefault="00BD32A2">
            <w:pPr>
              <w:spacing w:line="360" w:lineRule="exact"/>
              <w:jc w:val="center"/>
              <w:rPr>
                <w:rFonts w:ascii="宋体" w:eastAsia="宋体" w:hAnsi="宋体" w:hint="eastAsia"/>
                <w:b/>
                <w:sz w:val="24"/>
              </w:rPr>
            </w:pPr>
            <w:r>
              <w:rPr>
                <w:rFonts w:ascii="宋体" w:eastAsia="宋体" w:hAnsi="宋体" w:hint="eastAsia"/>
                <w:b/>
                <w:bCs/>
                <w:sz w:val="24"/>
                <w:szCs w:val="28"/>
              </w:rPr>
              <w:t>磋商</w:t>
            </w:r>
            <w:r>
              <w:rPr>
                <w:rFonts w:ascii="宋体" w:eastAsia="宋体" w:hAnsi="宋体" w:hint="eastAsia"/>
                <w:b/>
                <w:sz w:val="24"/>
              </w:rPr>
              <w:t>范围</w:t>
            </w:r>
          </w:p>
        </w:tc>
        <w:tc>
          <w:tcPr>
            <w:tcW w:w="3557" w:type="pct"/>
            <w:tcBorders>
              <w:left w:val="single" w:sz="4" w:space="0" w:color="auto"/>
            </w:tcBorders>
            <w:vAlign w:val="center"/>
          </w:tcPr>
          <w:p w14:paraId="219891DD" w14:textId="77777777" w:rsidR="004E1AA9" w:rsidRDefault="00BD32A2">
            <w:pPr>
              <w:widowControl/>
              <w:spacing w:line="360" w:lineRule="exact"/>
              <w:rPr>
                <w:rFonts w:ascii="宋体" w:eastAsia="宋体" w:hAnsi="宋体" w:hint="eastAsia"/>
                <w:b/>
                <w:sz w:val="24"/>
              </w:rPr>
            </w:pPr>
            <w:r>
              <w:rPr>
                <w:rFonts w:asciiTheme="minorEastAsia" w:eastAsiaTheme="minorEastAsia" w:hAnsiTheme="minorEastAsia" w:hint="eastAsia"/>
                <w:sz w:val="24"/>
                <w:szCs w:val="28"/>
              </w:rPr>
              <w:t xml:space="preserve">全部 </w:t>
            </w:r>
          </w:p>
        </w:tc>
      </w:tr>
      <w:tr w:rsidR="004E1AA9" w14:paraId="4622BD92" w14:textId="77777777">
        <w:trPr>
          <w:trHeight w:val="1691"/>
          <w:jc w:val="center"/>
        </w:trPr>
        <w:tc>
          <w:tcPr>
            <w:tcW w:w="1443" w:type="pct"/>
            <w:tcBorders>
              <w:top w:val="single" w:sz="4" w:space="0" w:color="auto"/>
            </w:tcBorders>
            <w:vAlign w:val="center"/>
          </w:tcPr>
          <w:p w14:paraId="2C2CD0C4" w14:textId="77777777" w:rsidR="004E1AA9" w:rsidRDefault="00BD32A2">
            <w:pPr>
              <w:spacing w:line="360" w:lineRule="auto"/>
              <w:jc w:val="center"/>
              <w:rPr>
                <w:rFonts w:ascii="宋体" w:eastAsia="宋体" w:hAnsi="宋体" w:hint="eastAsia"/>
                <w:b/>
                <w:sz w:val="24"/>
              </w:rPr>
            </w:pPr>
            <w:r>
              <w:rPr>
                <w:rFonts w:ascii="宋体" w:eastAsia="宋体" w:hAnsi="宋体" w:hint="eastAsia"/>
                <w:b/>
                <w:bCs/>
                <w:sz w:val="24"/>
                <w:szCs w:val="28"/>
              </w:rPr>
              <w:t>最后报价</w:t>
            </w:r>
            <w:r>
              <w:rPr>
                <w:rFonts w:ascii="宋体" w:eastAsia="宋体" w:hAnsi="宋体" w:hint="eastAsia"/>
                <w:b/>
                <w:sz w:val="24"/>
              </w:rPr>
              <w:t>（</w:t>
            </w:r>
            <w:r>
              <w:rPr>
                <w:rFonts w:ascii="宋体" w:eastAsia="宋体" w:hAnsi="宋体" w:cs="宋体" w:hint="eastAsia"/>
                <w:b/>
                <w:sz w:val="24"/>
                <w:szCs w:val="24"/>
              </w:rPr>
              <w:t>元）</w:t>
            </w:r>
          </w:p>
        </w:tc>
        <w:tc>
          <w:tcPr>
            <w:tcW w:w="3557" w:type="pct"/>
            <w:vAlign w:val="center"/>
          </w:tcPr>
          <w:p w14:paraId="4E51C7D8" w14:textId="77777777" w:rsidR="004E1AA9" w:rsidRDefault="004E1AA9">
            <w:pPr>
              <w:snapToGrid w:val="0"/>
              <w:spacing w:line="360" w:lineRule="auto"/>
              <w:rPr>
                <w:rFonts w:ascii="宋体" w:eastAsia="宋体" w:hAnsi="宋体" w:hint="eastAsia"/>
                <w:sz w:val="24"/>
                <w:szCs w:val="28"/>
              </w:rPr>
            </w:pPr>
          </w:p>
          <w:p w14:paraId="326C7EBD" w14:textId="77777777" w:rsidR="004E1AA9" w:rsidRDefault="00BD32A2">
            <w:pPr>
              <w:snapToGrid w:val="0"/>
              <w:spacing w:line="360" w:lineRule="auto"/>
              <w:jc w:val="left"/>
              <w:rPr>
                <w:rFonts w:ascii="宋体" w:eastAsia="宋体" w:hAnsi="宋体" w:cs="宋体" w:hint="eastAsia"/>
                <w:bCs/>
                <w:sz w:val="24"/>
                <w:szCs w:val="24"/>
                <w:u w:val="single"/>
              </w:rPr>
            </w:pPr>
            <w:r>
              <w:rPr>
                <w:rFonts w:ascii="宋体" w:eastAsia="宋体" w:hAnsi="宋体" w:cs="宋体" w:hint="eastAsia"/>
                <w:bCs/>
                <w:sz w:val="24"/>
                <w:szCs w:val="24"/>
              </w:rPr>
              <w:t>人民币大写：</w:t>
            </w:r>
            <w:r>
              <w:rPr>
                <w:rFonts w:ascii="宋体" w:eastAsia="宋体" w:hAnsi="宋体" w:cs="宋体" w:hint="eastAsia"/>
                <w:bCs/>
                <w:sz w:val="24"/>
                <w:szCs w:val="24"/>
                <w:u w:val="single"/>
              </w:rPr>
              <w:t xml:space="preserve">                  </w:t>
            </w:r>
          </w:p>
          <w:p w14:paraId="0746E744" w14:textId="77777777" w:rsidR="004E1AA9" w:rsidRDefault="00BD32A2">
            <w:pPr>
              <w:spacing w:line="360" w:lineRule="auto"/>
              <w:ind w:right="-670"/>
              <w:rPr>
                <w:rFonts w:ascii="宋体" w:eastAsia="宋体" w:hAnsi="宋体" w:hint="eastAsia"/>
                <w:b/>
                <w:sz w:val="24"/>
              </w:rPr>
            </w:pPr>
            <w:r>
              <w:rPr>
                <w:rFonts w:ascii="宋体" w:eastAsia="宋体" w:hAnsi="宋体" w:cs="宋体" w:hint="eastAsia"/>
                <w:bCs/>
                <w:sz w:val="24"/>
                <w:szCs w:val="24"/>
              </w:rPr>
              <w:t>人民币小写：</w:t>
            </w:r>
            <w:r>
              <w:rPr>
                <w:rFonts w:ascii="宋体" w:eastAsia="宋体" w:hAnsi="宋体" w:cs="宋体" w:hint="eastAsia"/>
                <w:bCs/>
                <w:sz w:val="24"/>
                <w:szCs w:val="24"/>
                <w:u w:val="single"/>
              </w:rPr>
              <w:t xml:space="preserve">                  </w:t>
            </w:r>
          </w:p>
        </w:tc>
      </w:tr>
      <w:tr w:rsidR="004E1AA9" w14:paraId="4A9397D9" w14:textId="77777777">
        <w:trPr>
          <w:trHeight w:val="1562"/>
          <w:jc w:val="center"/>
        </w:trPr>
        <w:tc>
          <w:tcPr>
            <w:tcW w:w="1443" w:type="pct"/>
            <w:vAlign w:val="center"/>
          </w:tcPr>
          <w:p w14:paraId="3DCF67C6" w14:textId="77777777" w:rsidR="004E1AA9" w:rsidRDefault="00BD32A2">
            <w:pPr>
              <w:spacing w:line="360" w:lineRule="auto"/>
              <w:jc w:val="center"/>
              <w:rPr>
                <w:rFonts w:ascii="宋体" w:eastAsia="宋体" w:hAnsi="宋体" w:hint="eastAsia"/>
                <w:b/>
                <w:sz w:val="24"/>
              </w:rPr>
            </w:pPr>
            <w:r>
              <w:rPr>
                <w:rFonts w:ascii="宋体" w:eastAsia="宋体" w:hAnsi="宋体" w:hint="eastAsia"/>
                <w:b/>
                <w:sz w:val="24"/>
              </w:rPr>
              <w:t>备注说明</w:t>
            </w:r>
          </w:p>
        </w:tc>
        <w:tc>
          <w:tcPr>
            <w:tcW w:w="3557" w:type="pct"/>
          </w:tcPr>
          <w:p w14:paraId="58CCF9AF" w14:textId="77777777" w:rsidR="004E1AA9" w:rsidRDefault="00BD32A2">
            <w:pPr>
              <w:spacing w:line="360" w:lineRule="auto"/>
              <w:rPr>
                <w:rFonts w:ascii="宋体" w:eastAsia="宋体" w:hAnsi="宋体" w:hint="eastAsia"/>
                <w:b/>
                <w:sz w:val="24"/>
              </w:rPr>
            </w:pPr>
            <w:r>
              <w:rPr>
                <w:rFonts w:ascii="宋体" w:eastAsia="宋体" w:hAnsi="宋体" w:hint="eastAsia"/>
                <w:b/>
                <w:i/>
                <w:sz w:val="24"/>
              </w:rPr>
              <w:t>（此处可补充磋商小组根据与供应商磋商情况变动的磋商文件的内容，包括采购需求中的技术、服务要求以及合同草案条款。）</w:t>
            </w:r>
          </w:p>
        </w:tc>
      </w:tr>
      <w:tr w:rsidR="004E1AA9" w14:paraId="1C683F71" w14:textId="77777777">
        <w:trPr>
          <w:trHeight w:val="988"/>
          <w:jc w:val="center"/>
        </w:trPr>
        <w:tc>
          <w:tcPr>
            <w:tcW w:w="1443" w:type="pct"/>
            <w:vAlign w:val="center"/>
          </w:tcPr>
          <w:p w14:paraId="1B35418B" w14:textId="77777777" w:rsidR="004E1AA9" w:rsidRDefault="00BD32A2">
            <w:pPr>
              <w:spacing w:line="360" w:lineRule="auto"/>
              <w:jc w:val="center"/>
              <w:rPr>
                <w:rFonts w:ascii="宋体" w:eastAsia="宋体" w:hAnsi="宋体" w:hint="eastAsia"/>
                <w:b/>
                <w:sz w:val="24"/>
              </w:rPr>
            </w:pPr>
            <w:r>
              <w:rPr>
                <w:rFonts w:ascii="宋体" w:eastAsia="宋体" w:hAnsi="宋体" w:hint="eastAsia"/>
                <w:b/>
                <w:bCs/>
                <w:sz w:val="24"/>
                <w:szCs w:val="28"/>
              </w:rPr>
              <w:t>磋商小组</w:t>
            </w:r>
            <w:r>
              <w:rPr>
                <w:rFonts w:ascii="宋体" w:eastAsia="宋体" w:hAnsi="宋体"/>
                <w:b/>
                <w:bCs/>
                <w:sz w:val="24"/>
                <w:szCs w:val="28"/>
              </w:rPr>
              <w:t>签字</w:t>
            </w:r>
          </w:p>
        </w:tc>
        <w:tc>
          <w:tcPr>
            <w:tcW w:w="3557" w:type="pct"/>
          </w:tcPr>
          <w:p w14:paraId="65201F93" w14:textId="77777777" w:rsidR="004E1AA9" w:rsidRDefault="004E1AA9">
            <w:pPr>
              <w:spacing w:line="360" w:lineRule="auto"/>
              <w:rPr>
                <w:rFonts w:ascii="宋体" w:eastAsia="宋体" w:hAnsi="宋体" w:hint="eastAsia"/>
                <w:b/>
                <w:sz w:val="24"/>
              </w:rPr>
            </w:pPr>
          </w:p>
        </w:tc>
      </w:tr>
    </w:tbl>
    <w:p w14:paraId="6656A13F" w14:textId="77777777" w:rsidR="004E1AA9" w:rsidRDefault="00BD32A2">
      <w:pPr>
        <w:spacing w:line="360" w:lineRule="auto"/>
        <w:ind w:firstLineChars="1500" w:firstLine="3600"/>
        <w:jc w:val="left"/>
        <w:rPr>
          <w:rFonts w:ascii="宋体" w:eastAsia="宋体" w:hAnsi="宋体" w:hint="eastAsia"/>
          <w:sz w:val="24"/>
        </w:rPr>
      </w:pPr>
      <w:r>
        <w:rPr>
          <w:rFonts w:ascii="宋体" w:eastAsia="宋体" w:hAnsi="宋体" w:hint="eastAsia"/>
          <w:sz w:val="24"/>
        </w:rPr>
        <w:t>供应商盖章或授权代表签字：</w:t>
      </w:r>
      <w:r>
        <w:rPr>
          <w:rFonts w:ascii="宋体" w:eastAsia="宋体" w:hAnsi="宋体" w:hint="eastAsia"/>
          <w:sz w:val="24"/>
          <w:u w:val="single"/>
        </w:rPr>
        <w:t xml:space="preserve">             </w:t>
      </w:r>
    </w:p>
    <w:p w14:paraId="2474EDDE" w14:textId="77777777" w:rsidR="004E1AA9" w:rsidRDefault="00BD32A2">
      <w:pPr>
        <w:spacing w:line="360" w:lineRule="auto"/>
        <w:ind w:firstLineChars="2000" w:firstLine="4800"/>
        <w:rPr>
          <w:rFonts w:ascii="宋体" w:eastAsia="宋体" w:hAnsi="宋体" w:hint="eastAsia"/>
          <w:sz w:val="24"/>
          <w:u w:val="single"/>
        </w:rPr>
      </w:pPr>
      <w:r>
        <w:rPr>
          <w:rFonts w:ascii="宋体" w:eastAsia="宋体" w:hAnsi="宋体" w:hint="eastAsia"/>
          <w:sz w:val="24"/>
        </w:rPr>
        <w:t>日          期：</w:t>
      </w:r>
      <w:r>
        <w:rPr>
          <w:rFonts w:ascii="宋体" w:eastAsia="宋体" w:hAnsi="宋体" w:hint="eastAsia"/>
          <w:sz w:val="24"/>
          <w:u w:val="single"/>
        </w:rPr>
        <w:t xml:space="preserve">             </w:t>
      </w:r>
    </w:p>
    <w:p w14:paraId="34D61A6B" w14:textId="77777777" w:rsidR="004E1AA9" w:rsidRDefault="00BD32A2">
      <w:pPr>
        <w:spacing w:line="360" w:lineRule="auto"/>
        <w:jc w:val="left"/>
        <w:rPr>
          <w:rFonts w:ascii="宋体" w:eastAsia="宋体" w:hAnsi="宋体" w:hint="eastAsia"/>
          <w:b/>
          <w:bCs/>
          <w:sz w:val="24"/>
        </w:rPr>
      </w:pPr>
      <w:r>
        <w:rPr>
          <w:rFonts w:ascii="宋体" w:eastAsia="宋体" w:hAnsi="宋体" w:hint="eastAsia"/>
          <w:b/>
          <w:bCs/>
          <w:sz w:val="24"/>
        </w:rPr>
        <w:t>注：</w:t>
      </w:r>
    </w:p>
    <w:p w14:paraId="14C03A43" w14:textId="77777777" w:rsidR="004E1AA9" w:rsidRDefault="00BD32A2">
      <w:pPr>
        <w:spacing w:line="360" w:lineRule="auto"/>
        <w:ind w:firstLineChars="200" w:firstLine="482"/>
        <w:jc w:val="left"/>
        <w:rPr>
          <w:rFonts w:ascii="宋体" w:eastAsia="宋体" w:hAnsi="宋体" w:hint="eastAsia"/>
          <w:bCs/>
          <w:sz w:val="24"/>
        </w:rPr>
      </w:pPr>
      <w:r>
        <w:rPr>
          <w:rFonts w:ascii="宋体" w:eastAsia="宋体" w:hAnsi="宋体" w:hint="eastAsia"/>
          <w:b/>
          <w:bCs/>
          <w:sz w:val="24"/>
        </w:rPr>
        <w:t>1.本页《报价表》由供应商在接到报价通知后依据磋商情况</w:t>
      </w:r>
      <w:proofErr w:type="gramStart"/>
      <w:r>
        <w:rPr>
          <w:rFonts w:ascii="宋体" w:eastAsia="宋体" w:hAnsi="宋体" w:hint="eastAsia"/>
          <w:b/>
          <w:bCs/>
          <w:sz w:val="24"/>
        </w:rPr>
        <w:t>填写,</w:t>
      </w:r>
      <w:proofErr w:type="gramEnd"/>
      <w:r>
        <w:rPr>
          <w:rFonts w:ascii="宋体" w:eastAsia="宋体" w:hAnsi="宋体" w:hint="eastAsia"/>
          <w:b/>
          <w:bCs/>
          <w:sz w:val="24"/>
        </w:rPr>
        <w:t>并在规定时间内提交。</w:t>
      </w:r>
      <w:r>
        <w:rPr>
          <w:rFonts w:ascii="宋体" w:eastAsia="宋体" w:hAnsi="宋体" w:hint="eastAsia"/>
          <w:sz w:val="24"/>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ascii="宋体" w:eastAsia="宋体" w:hAnsi="宋体" w:hint="eastAsia"/>
          <w:bCs/>
          <w:sz w:val="24"/>
        </w:rPr>
        <w:t>此优惠率调整原则适用于合同内价格的计算及项目增减、变更时价格的计算。</w:t>
      </w:r>
    </w:p>
    <w:p w14:paraId="2D87E971" w14:textId="77777777" w:rsidR="004E1AA9" w:rsidRDefault="00BD32A2">
      <w:pPr>
        <w:adjustRightInd w:val="0"/>
        <w:snapToGrid w:val="0"/>
        <w:spacing w:line="360" w:lineRule="auto"/>
        <w:ind w:firstLineChars="200" w:firstLine="482"/>
        <w:rPr>
          <w:rFonts w:ascii="宋体" w:eastAsia="宋体" w:hAnsi="宋体" w:hint="eastAsia"/>
          <w:bCs/>
          <w:sz w:val="24"/>
        </w:rPr>
      </w:pPr>
      <w:r>
        <w:rPr>
          <w:rFonts w:ascii="宋体" w:eastAsia="宋体" w:hAnsi="宋体" w:hint="eastAsia"/>
          <w:b/>
          <w:bCs/>
          <w:sz w:val="24"/>
          <w:szCs w:val="28"/>
        </w:rPr>
        <w:t>2.表中大写金额与小写金额不一致的，以大写金额为准。</w:t>
      </w:r>
    </w:p>
    <w:p w14:paraId="20F80723" w14:textId="77777777" w:rsidR="004E1AA9" w:rsidRDefault="004E1AA9">
      <w:pPr>
        <w:spacing w:line="360" w:lineRule="auto"/>
        <w:jc w:val="center"/>
        <w:outlineLvl w:val="1"/>
        <w:rPr>
          <w:rFonts w:asciiTheme="minorEastAsia" w:eastAsiaTheme="minorEastAsia" w:hAnsiTheme="minorEastAsia" w:hint="eastAsia"/>
          <w:b/>
          <w:sz w:val="24"/>
        </w:rPr>
      </w:pPr>
      <w:bookmarkStart w:id="219" w:name="_Toc11500"/>
      <w:bookmarkStart w:id="220" w:name="_Toc32385"/>
      <w:bookmarkStart w:id="221" w:name="_Toc520983591"/>
    </w:p>
    <w:p w14:paraId="4DE47B94" w14:textId="77777777" w:rsidR="004E1AA9" w:rsidRDefault="00BD32A2">
      <w:pPr>
        <w:spacing w:line="360" w:lineRule="auto"/>
        <w:jc w:val="center"/>
        <w:outlineLvl w:val="1"/>
        <w:rPr>
          <w:rFonts w:asciiTheme="minorEastAsia" w:eastAsiaTheme="minorEastAsia" w:hAnsiTheme="minorEastAsia" w:hint="eastAsia"/>
          <w:b/>
          <w:sz w:val="24"/>
        </w:rPr>
      </w:pPr>
      <w:r>
        <w:rPr>
          <w:rFonts w:asciiTheme="minorEastAsia" w:eastAsiaTheme="minorEastAsia" w:hAnsiTheme="minorEastAsia" w:hint="eastAsia"/>
          <w:b/>
          <w:sz w:val="24"/>
        </w:rPr>
        <w:lastRenderedPageBreak/>
        <w:t>三、磋商响应函</w:t>
      </w:r>
      <w:bookmarkEnd w:id="219"/>
      <w:bookmarkEnd w:id="220"/>
      <w:bookmarkEnd w:id="221"/>
    </w:p>
    <w:p w14:paraId="5165B807" w14:textId="77777777" w:rsidR="004E1AA9" w:rsidRDefault="00BD32A2">
      <w:pPr>
        <w:pStyle w:val="aa"/>
        <w:spacing w:line="360" w:lineRule="auto"/>
        <w:rPr>
          <w:rFonts w:ascii="宋体" w:hAnsi="宋体" w:hint="eastAsia"/>
          <w:sz w:val="24"/>
        </w:rPr>
      </w:pPr>
      <w:r>
        <w:rPr>
          <w:rFonts w:ascii="宋体" w:hAnsi="宋体" w:hint="eastAsia"/>
          <w:sz w:val="24"/>
        </w:rPr>
        <w:t>致：采购人</w:t>
      </w:r>
    </w:p>
    <w:p w14:paraId="4651C786" w14:textId="77777777" w:rsidR="004E1AA9" w:rsidRDefault="00BD32A2">
      <w:pPr>
        <w:spacing w:line="360" w:lineRule="auto"/>
        <w:ind w:firstLineChars="200" w:firstLine="480"/>
        <w:rPr>
          <w:rFonts w:ascii="宋体" w:eastAsia="宋体" w:hAnsi="宋体" w:hint="eastAsia"/>
          <w:dstrike/>
          <w:sz w:val="24"/>
          <w:highlight w:val="yellow"/>
        </w:rPr>
      </w:pPr>
      <w:r>
        <w:rPr>
          <w:rFonts w:ascii="宋体" w:eastAsia="宋体" w:hAnsi="宋体" w:hint="eastAsia"/>
          <w:sz w:val="24"/>
        </w:rPr>
        <w:t>根据贵方的</w:t>
      </w:r>
      <w:bookmarkStart w:id="222" w:name="_Hlk44287543"/>
      <w:r>
        <w:rPr>
          <w:rFonts w:ascii="宋体" w:eastAsia="宋体" w:hAnsi="宋体" w:hint="eastAsia"/>
          <w:sz w:val="24"/>
        </w:rPr>
        <w:t>磋商公告和磋商邀请</w:t>
      </w:r>
      <w:bookmarkEnd w:id="222"/>
      <w:r>
        <w:rPr>
          <w:rFonts w:ascii="宋体" w:eastAsia="宋体" w:hAnsi="宋体" w:hint="eastAsia"/>
          <w:sz w:val="24"/>
        </w:rPr>
        <w:t>，我方兹宣布同意如下：</w:t>
      </w:r>
    </w:p>
    <w:p w14:paraId="4A60377F"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w:t>
      </w:r>
      <w:r>
        <w:rPr>
          <w:rFonts w:ascii="宋体" w:eastAsia="宋体" w:hAnsi="宋体" w:cs="宋体" w:hint="eastAsia"/>
          <w:sz w:val="24"/>
          <w:szCs w:val="24"/>
        </w:rPr>
        <w:t>我方根据磋商文件的规定，严格履行合同的责任和</w:t>
      </w:r>
      <w:proofErr w:type="gramStart"/>
      <w:r>
        <w:rPr>
          <w:rFonts w:ascii="宋体" w:eastAsia="宋体" w:hAnsi="宋体" w:cs="宋体" w:hint="eastAsia"/>
          <w:sz w:val="24"/>
          <w:szCs w:val="24"/>
        </w:rPr>
        <w:t>义务,</w:t>
      </w:r>
      <w:proofErr w:type="gramEnd"/>
      <w:r>
        <w:rPr>
          <w:rFonts w:ascii="宋体" w:eastAsia="宋体" w:hAnsi="宋体" w:cs="宋体" w:hint="eastAsia"/>
          <w:sz w:val="24"/>
          <w:szCs w:val="24"/>
        </w:rPr>
        <w:t>并保证于买方要求的日期内完成，并通过买方验收。</w:t>
      </w:r>
    </w:p>
    <w:p w14:paraId="683DD87A"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2.我方已详细审核全部磋商文件，包括磋商文件附件及更正公告（如有），我方正式认可并遵守本次磋商文件，并对磋商文件各项条款、规定及要求均无异议。</w:t>
      </w:r>
    </w:p>
    <w:p w14:paraId="27A6BC41"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3.我方同意从磋商文件规定的磋商日期起遵循本磋商文件，并在磋商文件规定的磋商有效期之前均具有约束力。</w:t>
      </w:r>
    </w:p>
    <w:p w14:paraId="4290CDB9"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4.我方声明响应文件所提供的一切资料均真实无误、及时、有效，企业运营正常。由于我方提供资料不实而造成的责任和后果由我方承担。我方同意按照贵方提出的要求，提供与磋商有关的任何证据、数据或资料。</w:t>
      </w:r>
    </w:p>
    <w:p w14:paraId="48311051" w14:textId="77777777" w:rsidR="004E1AA9" w:rsidRDefault="004E1AA9">
      <w:pPr>
        <w:spacing w:line="360" w:lineRule="auto"/>
        <w:ind w:firstLineChars="200" w:firstLine="480"/>
        <w:rPr>
          <w:rFonts w:ascii="宋体" w:eastAsia="宋体" w:hAnsi="宋体" w:hint="eastAsia"/>
          <w:sz w:val="24"/>
        </w:rPr>
      </w:pPr>
    </w:p>
    <w:p w14:paraId="1D4BD2A9" w14:textId="77777777" w:rsidR="004E1AA9" w:rsidRDefault="00BD32A2">
      <w:pPr>
        <w:spacing w:line="360" w:lineRule="auto"/>
        <w:ind w:firstLineChars="2000" w:firstLine="4800"/>
        <w:rPr>
          <w:rFonts w:ascii="宋体" w:eastAsia="宋体" w:hAnsi="宋体" w:hint="eastAsia"/>
          <w:sz w:val="24"/>
        </w:rPr>
      </w:pPr>
      <w:r>
        <w:rPr>
          <w:rFonts w:ascii="宋体" w:eastAsia="宋体" w:hAnsi="宋体" w:hint="eastAsia"/>
          <w:sz w:val="24"/>
        </w:rPr>
        <w:t>供应商盖章：</w:t>
      </w:r>
      <w:r>
        <w:rPr>
          <w:rFonts w:ascii="宋体" w:eastAsia="宋体" w:hAnsi="宋体" w:hint="eastAsia"/>
          <w:sz w:val="24"/>
          <w:u w:val="single"/>
        </w:rPr>
        <w:t xml:space="preserve">             </w:t>
      </w:r>
    </w:p>
    <w:p w14:paraId="00DD7211" w14:textId="77777777" w:rsidR="004E1AA9" w:rsidRDefault="00BD32A2">
      <w:pPr>
        <w:spacing w:line="360" w:lineRule="auto"/>
        <w:ind w:firstLineChars="2000" w:firstLine="4800"/>
        <w:rPr>
          <w:rFonts w:ascii="宋体" w:eastAsia="宋体" w:hAnsi="宋体" w:hint="eastAsia"/>
          <w:sz w:val="24"/>
          <w:u w:val="single"/>
        </w:rPr>
      </w:pPr>
      <w:r>
        <w:rPr>
          <w:rFonts w:ascii="宋体" w:eastAsia="宋体" w:hAnsi="宋体" w:hint="eastAsia"/>
          <w:sz w:val="24"/>
        </w:rPr>
        <w:t>日      期：</w:t>
      </w:r>
      <w:r>
        <w:rPr>
          <w:rFonts w:ascii="宋体" w:eastAsia="宋体" w:hAnsi="宋体" w:hint="eastAsia"/>
          <w:sz w:val="24"/>
          <w:u w:val="single"/>
        </w:rPr>
        <w:t xml:space="preserve">             </w:t>
      </w:r>
    </w:p>
    <w:p w14:paraId="4A6DB364" w14:textId="77777777" w:rsidR="004E1AA9" w:rsidRDefault="00BD32A2">
      <w:pPr>
        <w:widowControl/>
        <w:jc w:val="left"/>
        <w:rPr>
          <w:rFonts w:ascii="宋体" w:eastAsia="宋体" w:hAnsi="宋体" w:hint="eastAsia"/>
          <w:sz w:val="24"/>
        </w:rPr>
      </w:pPr>
      <w:r>
        <w:rPr>
          <w:rFonts w:ascii="宋体" w:eastAsia="宋体" w:hAnsi="宋体"/>
          <w:sz w:val="24"/>
        </w:rPr>
        <w:br w:type="page"/>
      </w:r>
    </w:p>
    <w:p w14:paraId="6D87EC87" w14:textId="77777777" w:rsidR="004E1AA9" w:rsidRDefault="00BD32A2">
      <w:pPr>
        <w:spacing w:line="360" w:lineRule="auto"/>
        <w:jc w:val="center"/>
        <w:outlineLvl w:val="1"/>
        <w:rPr>
          <w:rFonts w:asciiTheme="minorEastAsia" w:eastAsiaTheme="minorEastAsia" w:hAnsiTheme="minorEastAsia" w:hint="eastAsia"/>
          <w:b/>
          <w:sz w:val="24"/>
        </w:rPr>
      </w:pPr>
      <w:bookmarkStart w:id="223" w:name="_Toc21328"/>
      <w:r>
        <w:rPr>
          <w:rFonts w:asciiTheme="minorEastAsia" w:eastAsiaTheme="minorEastAsia" w:hAnsiTheme="minorEastAsia" w:hint="eastAsia"/>
          <w:b/>
          <w:sz w:val="24"/>
        </w:rPr>
        <w:lastRenderedPageBreak/>
        <w:t>四、供应商资格声明书</w:t>
      </w:r>
      <w:bookmarkEnd w:id="223"/>
    </w:p>
    <w:p w14:paraId="1289DD40" w14:textId="77777777" w:rsidR="004E1AA9" w:rsidRDefault="00BD32A2">
      <w:pPr>
        <w:pStyle w:val="aa"/>
        <w:spacing w:line="360" w:lineRule="auto"/>
        <w:rPr>
          <w:rFonts w:asciiTheme="minorEastAsia" w:hAnsiTheme="minorEastAsia" w:cstheme="minorEastAsia" w:hint="eastAsia"/>
          <w:sz w:val="24"/>
          <w:szCs w:val="24"/>
        </w:rPr>
      </w:pPr>
      <w:r>
        <w:rPr>
          <w:rFonts w:ascii="宋体" w:hAnsi="宋体" w:hint="eastAsia"/>
          <w:sz w:val="24"/>
        </w:rPr>
        <w:t>致：采购人</w:t>
      </w:r>
    </w:p>
    <w:p w14:paraId="4DF98A6F" w14:textId="77777777" w:rsidR="004E1AA9" w:rsidRDefault="00BD32A2">
      <w:pPr>
        <w:widowControl/>
        <w:spacing w:line="360" w:lineRule="auto"/>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color w:val="000000"/>
          <w:kern w:val="0"/>
          <w:sz w:val="24"/>
          <w:szCs w:val="24"/>
          <w:lang w:bidi="ar"/>
        </w:rPr>
        <w:t>在参与本次项目磋商中，我单位承诺：</w:t>
      </w:r>
    </w:p>
    <w:p w14:paraId="5FB50D6A" w14:textId="77777777" w:rsidR="004E1AA9" w:rsidRDefault="00BD32A2">
      <w:pPr>
        <w:widowControl/>
        <w:spacing w:line="360" w:lineRule="auto"/>
        <w:ind w:firstLineChars="200" w:firstLine="480"/>
        <w:jc w:val="left"/>
        <w:rPr>
          <w:rFonts w:asciiTheme="minorEastAsia" w:eastAsiaTheme="minorEastAsia" w:hAnsiTheme="minorEastAsia" w:cstheme="minorEastAsia" w:hint="eastAsia"/>
          <w:color w:val="000000"/>
          <w:kern w:val="0"/>
          <w:sz w:val="24"/>
          <w:szCs w:val="24"/>
          <w:lang w:bidi="ar"/>
        </w:rPr>
      </w:pPr>
      <w:r>
        <w:rPr>
          <w:rFonts w:asciiTheme="minorEastAsia" w:eastAsiaTheme="minorEastAsia" w:hAnsiTheme="minorEastAsia" w:cstheme="minorEastAsia" w:hint="eastAsia"/>
          <w:color w:val="000000"/>
          <w:kern w:val="0"/>
          <w:sz w:val="24"/>
          <w:szCs w:val="24"/>
          <w:lang w:bidi="ar"/>
        </w:rPr>
        <w:t>1.具有能够独立承担民事责任能力；</w:t>
      </w:r>
    </w:p>
    <w:p w14:paraId="4F559E2D" w14:textId="77777777" w:rsidR="004E1AA9" w:rsidRDefault="00BD32A2">
      <w:pPr>
        <w:widowControl/>
        <w:spacing w:line="360" w:lineRule="auto"/>
        <w:ind w:firstLineChars="200" w:firstLine="480"/>
        <w:jc w:val="left"/>
        <w:rPr>
          <w:rFonts w:asciiTheme="minorEastAsia" w:eastAsiaTheme="minorEastAsia" w:hAnsiTheme="minorEastAsia" w:cstheme="minorEastAsia" w:hint="eastAsia"/>
          <w:color w:val="000000"/>
          <w:kern w:val="0"/>
          <w:sz w:val="24"/>
          <w:szCs w:val="24"/>
          <w:lang w:bidi="ar"/>
        </w:rPr>
      </w:pPr>
      <w:r>
        <w:rPr>
          <w:rFonts w:asciiTheme="minorEastAsia" w:eastAsiaTheme="minorEastAsia" w:hAnsiTheme="minorEastAsia" w:cstheme="minorEastAsia" w:hint="eastAsia"/>
          <w:color w:val="000000"/>
          <w:kern w:val="0"/>
          <w:sz w:val="24"/>
          <w:szCs w:val="24"/>
          <w:lang w:bidi="ar"/>
        </w:rPr>
        <w:t>2.具有良好的商业信誉和健全的财务会计制度；</w:t>
      </w:r>
    </w:p>
    <w:p w14:paraId="11085A6B" w14:textId="77777777" w:rsidR="004E1AA9" w:rsidRDefault="00BD32A2">
      <w:pPr>
        <w:widowControl/>
        <w:spacing w:line="360" w:lineRule="auto"/>
        <w:ind w:firstLineChars="200" w:firstLine="480"/>
        <w:jc w:val="left"/>
        <w:rPr>
          <w:rFonts w:asciiTheme="minorEastAsia" w:eastAsiaTheme="minorEastAsia" w:hAnsiTheme="minorEastAsia" w:cstheme="minorEastAsia" w:hint="eastAsia"/>
          <w:color w:val="000000"/>
          <w:kern w:val="0"/>
          <w:sz w:val="24"/>
          <w:szCs w:val="24"/>
          <w:lang w:bidi="ar"/>
        </w:rPr>
      </w:pPr>
      <w:r>
        <w:rPr>
          <w:rFonts w:asciiTheme="minorEastAsia" w:eastAsiaTheme="minorEastAsia" w:hAnsiTheme="minorEastAsia" w:cstheme="minorEastAsia" w:hint="eastAsia"/>
          <w:color w:val="000000"/>
          <w:kern w:val="0"/>
          <w:sz w:val="24"/>
          <w:szCs w:val="24"/>
          <w:lang w:bidi="ar"/>
        </w:rPr>
        <w:t>3.具有履行合同所必需的设备和专业技术能力；</w:t>
      </w:r>
    </w:p>
    <w:p w14:paraId="38CD952A" w14:textId="77777777" w:rsidR="004E1AA9" w:rsidRDefault="00BD32A2">
      <w:pPr>
        <w:widowControl/>
        <w:spacing w:line="360" w:lineRule="auto"/>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color w:val="000000"/>
          <w:kern w:val="0"/>
          <w:sz w:val="24"/>
          <w:szCs w:val="24"/>
          <w:lang w:bidi="ar"/>
        </w:rPr>
        <w:t>4.有依法缴纳税收和社会保障资金的良好记录；</w:t>
      </w:r>
    </w:p>
    <w:p w14:paraId="41E04DAA" w14:textId="77777777" w:rsidR="004E1AA9" w:rsidRDefault="00BD32A2">
      <w:pPr>
        <w:widowControl/>
        <w:spacing w:line="360" w:lineRule="auto"/>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color w:val="000000"/>
          <w:kern w:val="0"/>
          <w:sz w:val="24"/>
          <w:szCs w:val="24"/>
          <w:lang w:bidi="ar"/>
        </w:rPr>
        <w:t>5.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551051B1" w14:textId="77777777" w:rsidR="004E1AA9" w:rsidRDefault="00BD32A2">
      <w:pPr>
        <w:widowControl/>
        <w:spacing w:line="360" w:lineRule="auto"/>
        <w:ind w:firstLineChars="200" w:firstLine="480"/>
        <w:jc w:val="left"/>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color w:val="000000"/>
          <w:kern w:val="0"/>
          <w:sz w:val="24"/>
          <w:szCs w:val="24"/>
          <w:lang w:bidi="ar"/>
        </w:rPr>
        <w:t>6.我单位不存在为采购项目提供整体设计、规范编制或者项目管理、监理、检测等服务后，再参加该采购项目的其他采购活动的情形（单一来源采购项目除外）；</w:t>
      </w:r>
    </w:p>
    <w:p w14:paraId="6E1AD275" w14:textId="77777777" w:rsidR="004E1AA9" w:rsidRDefault="00BD32A2">
      <w:pPr>
        <w:widowControl/>
        <w:spacing w:line="360" w:lineRule="auto"/>
        <w:ind w:firstLineChars="200" w:firstLine="480"/>
        <w:jc w:val="left"/>
        <w:rPr>
          <w:rFonts w:asciiTheme="minorEastAsia" w:eastAsiaTheme="minorEastAsia" w:hAnsiTheme="minorEastAsia" w:cstheme="minorEastAsia" w:hint="eastAsia"/>
          <w:color w:val="000000"/>
          <w:kern w:val="0"/>
          <w:sz w:val="24"/>
          <w:szCs w:val="24"/>
          <w:lang w:bidi="ar"/>
        </w:rPr>
      </w:pPr>
      <w:r>
        <w:rPr>
          <w:rFonts w:asciiTheme="minorEastAsia" w:eastAsiaTheme="minorEastAsia" w:hAnsiTheme="minorEastAsia" w:cstheme="minorEastAsia" w:hint="eastAsia"/>
          <w:color w:val="000000"/>
          <w:kern w:val="0"/>
          <w:sz w:val="24"/>
          <w:szCs w:val="24"/>
          <w:lang w:bidi="ar"/>
        </w:rPr>
        <w:t>7.与我单位存在单位负责人为同一人或者存在直接控股、管理关系的其他法人单位信息如下（如有，不论其是否参加同一合同项下的政府采购活动均须填写）：</w:t>
      </w:r>
    </w:p>
    <w:tbl>
      <w:tblPr>
        <w:tblStyle w:val="af5"/>
        <w:tblW w:w="0" w:type="auto"/>
        <w:tblLook w:val="04A0" w:firstRow="1" w:lastRow="0" w:firstColumn="1" w:lastColumn="0" w:noHBand="0" w:noVBand="1"/>
      </w:tblPr>
      <w:tblGrid>
        <w:gridCol w:w="1777"/>
        <w:gridCol w:w="4073"/>
        <w:gridCol w:w="2446"/>
      </w:tblGrid>
      <w:tr w:rsidR="004E1AA9" w14:paraId="28216A2E" w14:textId="77777777">
        <w:tc>
          <w:tcPr>
            <w:tcW w:w="1934" w:type="dxa"/>
          </w:tcPr>
          <w:p w14:paraId="1608C692" w14:textId="77777777" w:rsidR="004E1AA9" w:rsidRDefault="00BD32A2">
            <w:pPr>
              <w:widowControl/>
              <w:spacing w:line="360" w:lineRule="auto"/>
              <w:jc w:val="center"/>
              <w:rPr>
                <w:rFonts w:asciiTheme="minorEastAsia" w:eastAsiaTheme="minorEastAsia" w:hAnsiTheme="minorEastAsia" w:cstheme="minorEastAsia" w:hint="eastAsia"/>
                <w:color w:val="000000"/>
                <w:kern w:val="0"/>
                <w:sz w:val="24"/>
                <w:szCs w:val="24"/>
                <w:lang w:bidi="ar"/>
              </w:rPr>
            </w:pPr>
            <w:r>
              <w:rPr>
                <w:rFonts w:asciiTheme="minorEastAsia" w:eastAsiaTheme="minorEastAsia" w:hAnsiTheme="minorEastAsia" w:cstheme="minorEastAsia" w:hint="eastAsia"/>
                <w:color w:val="000000"/>
                <w:kern w:val="0"/>
                <w:sz w:val="24"/>
                <w:szCs w:val="24"/>
                <w:lang w:bidi="ar"/>
              </w:rPr>
              <w:t>序号</w:t>
            </w:r>
          </w:p>
        </w:tc>
        <w:tc>
          <w:tcPr>
            <w:tcW w:w="4501" w:type="dxa"/>
          </w:tcPr>
          <w:p w14:paraId="69B69073" w14:textId="77777777" w:rsidR="004E1AA9" w:rsidRDefault="00BD32A2">
            <w:pPr>
              <w:pStyle w:val="a0"/>
              <w:jc w:val="center"/>
              <w:rPr>
                <w:rFonts w:asciiTheme="minorEastAsia" w:eastAsiaTheme="minorEastAsia" w:hAnsiTheme="minorEastAsia" w:cstheme="minorEastAsia" w:hint="eastAsia"/>
                <w:color w:val="000000"/>
                <w:kern w:val="0"/>
                <w:sz w:val="24"/>
                <w:lang w:val="en-US" w:bidi="ar"/>
              </w:rPr>
            </w:pPr>
            <w:r>
              <w:rPr>
                <w:rFonts w:asciiTheme="minorEastAsia" w:eastAsiaTheme="minorEastAsia" w:hAnsiTheme="minorEastAsia" w:cstheme="minorEastAsia" w:hint="eastAsia"/>
                <w:color w:val="000000"/>
                <w:kern w:val="0"/>
                <w:sz w:val="24"/>
                <w:lang w:val="en-US" w:bidi="ar"/>
              </w:rPr>
              <w:t>单位名称</w:t>
            </w:r>
          </w:p>
        </w:tc>
        <w:tc>
          <w:tcPr>
            <w:tcW w:w="2681" w:type="dxa"/>
          </w:tcPr>
          <w:p w14:paraId="1BD07B93" w14:textId="77777777" w:rsidR="004E1AA9" w:rsidRDefault="00BD32A2">
            <w:pPr>
              <w:pStyle w:val="a0"/>
              <w:jc w:val="center"/>
              <w:rPr>
                <w:rFonts w:asciiTheme="minorEastAsia" w:eastAsiaTheme="minorEastAsia" w:hAnsiTheme="minorEastAsia" w:cstheme="minorEastAsia" w:hint="eastAsia"/>
                <w:color w:val="000000"/>
                <w:kern w:val="0"/>
                <w:sz w:val="24"/>
                <w:lang w:val="en-US" w:bidi="ar"/>
              </w:rPr>
            </w:pPr>
            <w:r>
              <w:rPr>
                <w:rFonts w:asciiTheme="minorEastAsia" w:eastAsiaTheme="minorEastAsia" w:hAnsiTheme="minorEastAsia" w:cstheme="minorEastAsia" w:hint="eastAsia"/>
                <w:color w:val="000000"/>
                <w:kern w:val="0"/>
                <w:sz w:val="24"/>
                <w:lang w:val="en-US" w:bidi="ar"/>
              </w:rPr>
              <w:t>相互关系</w:t>
            </w:r>
          </w:p>
        </w:tc>
      </w:tr>
      <w:tr w:rsidR="004E1AA9" w14:paraId="3458A3DE" w14:textId="77777777">
        <w:tc>
          <w:tcPr>
            <w:tcW w:w="1934" w:type="dxa"/>
          </w:tcPr>
          <w:p w14:paraId="24F32DE5" w14:textId="77777777" w:rsidR="004E1AA9" w:rsidRDefault="00BD32A2">
            <w:pPr>
              <w:pStyle w:val="a0"/>
              <w:jc w:val="center"/>
              <w:rPr>
                <w:rFonts w:asciiTheme="minorEastAsia" w:eastAsiaTheme="minorEastAsia" w:hAnsiTheme="minorEastAsia" w:cstheme="minorEastAsia" w:hint="eastAsia"/>
                <w:color w:val="000000"/>
                <w:kern w:val="0"/>
                <w:sz w:val="24"/>
                <w:lang w:val="en-US" w:bidi="ar"/>
              </w:rPr>
            </w:pPr>
            <w:r>
              <w:rPr>
                <w:rFonts w:asciiTheme="minorEastAsia" w:eastAsiaTheme="minorEastAsia" w:hAnsiTheme="minorEastAsia" w:cstheme="minorEastAsia" w:hint="eastAsia"/>
                <w:color w:val="000000"/>
                <w:kern w:val="0"/>
                <w:sz w:val="24"/>
                <w:lang w:val="en-US" w:bidi="ar"/>
              </w:rPr>
              <w:t>1</w:t>
            </w:r>
          </w:p>
        </w:tc>
        <w:tc>
          <w:tcPr>
            <w:tcW w:w="4501" w:type="dxa"/>
          </w:tcPr>
          <w:p w14:paraId="20347319" w14:textId="77777777" w:rsidR="004E1AA9" w:rsidRDefault="004E1AA9">
            <w:pPr>
              <w:pStyle w:val="a0"/>
              <w:jc w:val="center"/>
              <w:rPr>
                <w:rFonts w:asciiTheme="minorEastAsia" w:eastAsiaTheme="minorEastAsia" w:hAnsiTheme="minorEastAsia" w:cstheme="minorEastAsia" w:hint="eastAsia"/>
                <w:color w:val="000000"/>
                <w:kern w:val="0"/>
                <w:sz w:val="24"/>
                <w:lang w:val="en-US" w:bidi="ar"/>
              </w:rPr>
            </w:pPr>
          </w:p>
        </w:tc>
        <w:tc>
          <w:tcPr>
            <w:tcW w:w="2681" w:type="dxa"/>
          </w:tcPr>
          <w:p w14:paraId="173055CF" w14:textId="77777777" w:rsidR="004E1AA9" w:rsidRDefault="004E1AA9">
            <w:pPr>
              <w:pStyle w:val="a0"/>
              <w:jc w:val="center"/>
              <w:rPr>
                <w:rFonts w:asciiTheme="minorEastAsia" w:eastAsiaTheme="minorEastAsia" w:hAnsiTheme="minorEastAsia" w:cstheme="minorEastAsia" w:hint="eastAsia"/>
                <w:color w:val="000000"/>
                <w:kern w:val="0"/>
                <w:sz w:val="24"/>
                <w:lang w:val="en-US" w:bidi="ar"/>
              </w:rPr>
            </w:pPr>
          </w:p>
        </w:tc>
      </w:tr>
      <w:tr w:rsidR="004E1AA9" w14:paraId="4C10CA1E" w14:textId="77777777">
        <w:tc>
          <w:tcPr>
            <w:tcW w:w="1934" w:type="dxa"/>
          </w:tcPr>
          <w:p w14:paraId="479341EE" w14:textId="77777777" w:rsidR="004E1AA9" w:rsidRDefault="00BD32A2">
            <w:pPr>
              <w:pStyle w:val="a0"/>
              <w:jc w:val="center"/>
              <w:rPr>
                <w:rFonts w:asciiTheme="minorEastAsia" w:eastAsiaTheme="minorEastAsia" w:hAnsiTheme="minorEastAsia" w:cstheme="minorEastAsia" w:hint="eastAsia"/>
                <w:color w:val="000000"/>
                <w:kern w:val="0"/>
                <w:sz w:val="24"/>
                <w:lang w:val="en-US" w:bidi="ar"/>
              </w:rPr>
            </w:pPr>
            <w:r>
              <w:rPr>
                <w:rFonts w:asciiTheme="minorEastAsia" w:eastAsiaTheme="minorEastAsia" w:hAnsiTheme="minorEastAsia" w:cstheme="minorEastAsia" w:hint="eastAsia"/>
                <w:color w:val="000000"/>
                <w:kern w:val="0"/>
                <w:sz w:val="24"/>
                <w:lang w:val="en-US" w:bidi="ar"/>
              </w:rPr>
              <w:t>2</w:t>
            </w:r>
          </w:p>
        </w:tc>
        <w:tc>
          <w:tcPr>
            <w:tcW w:w="4501" w:type="dxa"/>
          </w:tcPr>
          <w:p w14:paraId="77552FD5" w14:textId="77777777" w:rsidR="004E1AA9" w:rsidRDefault="004E1AA9">
            <w:pPr>
              <w:pStyle w:val="a0"/>
              <w:jc w:val="center"/>
              <w:rPr>
                <w:rFonts w:asciiTheme="minorEastAsia" w:eastAsiaTheme="minorEastAsia" w:hAnsiTheme="minorEastAsia" w:cstheme="minorEastAsia" w:hint="eastAsia"/>
                <w:color w:val="000000"/>
                <w:kern w:val="0"/>
                <w:sz w:val="24"/>
                <w:lang w:val="en-US" w:bidi="ar"/>
              </w:rPr>
            </w:pPr>
          </w:p>
        </w:tc>
        <w:tc>
          <w:tcPr>
            <w:tcW w:w="2681" w:type="dxa"/>
          </w:tcPr>
          <w:p w14:paraId="1A18FF8F" w14:textId="77777777" w:rsidR="004E1AA9" w:rsidRDefault="004E1AA9">
            <w:pPr>
              <w:pStyle w:val="a0"/>
              <w:jc w:val="center"/>
              <w:rPr>
                <w:rFonts w:asciiTheme="minorEastAsia" w:eastAsiaTheme="minorEastAsia" w:hAnsiTheme="minorEastAsia" w:cstheme="minorEastAsia" w:hint="eastAsia"/>
                <w:color w:val="000000"/>
                <w:kern w:val="0"/>
                <w:sz w:val="24"/>
                <w:lang w:val="en-US" w:bidi="ar"/>
              </w:rPr>
            </w:pPr>
          </w:p>
        </w:tc>
      </w:tr>
    </w:tbl>
    <w:p w14:paraId="3B26D171" w14:textId="77777777" w:rsidR="004E1AA9" w:rsidRDefault="00BD32A2">
      <w:pPr>
        <w:spacing w:line="360" w:lineRule="auto"/>
        <w:ind w:firstLine="435"/>
        <w:rPr>
          <w:rFonts w:ascii="宋体" w:eastAsia="宋体" w:hAnsi="宋体" w:hint="eastAsia"/>
          <w:sz w:val="24"/>
        </w:rPr>
      </w:pPr>
      <w:r>
        <w:rPr>
          <w:rFonts w:ascii="宋体" w:eastAsia="宋体" w:hAnsi="宋体" w:hint="eastAsia"/>
          <w:sz w:val="24"/>
        </w:rPr>
        <w:t>本单位对</w:t>
      </w:r>
      <w:r>
        <w:rPr>
          <w:rFonts w:asciiTheme="minorEastAsia" w:eastAsiaTheme="minorEastAsia" w:hAnsiTheme="minorEastAsia" w:hint="eastAsia"/>
          <w:sz w:val="24"/>
        </w:rPr>
        <w:t>上述</w:t>
      </w:r>
      <w:r>
        <w:rPr>
          <w:rFonts w:ascii="宋体" w:eastAsia="宋体" w:hAnsi="宋体" w:hint="eastAsia"/>
          <w:sz w:val="24"/>
        </w:rPr>
        <w:t>声明的真实性负责。如有虚假，将依法承担相应责任。</w:t>
      </w:r>
    </w:p>
    <w:p w14:paraId="5B3DAF25" w14:textId="77777777" w:rsidR="004E1AA9" w:rsidRDefault="00BD32A2">
      <w:pPr>
        <w:spacing w:line="360" w:lineRule="auto"/>
        <w:ind w:firstLineChars="2000" w:firstLine="4800"/>
        <w:rPr>
          <w:rFonts w:ascii="宋体" w:eastAsia="宋体" w:hAnsi="宋体" w:hint="eastAsia"/>
          <w:sz w:val="24"/>
          <w:u w:val="single"/>
        </w:rPr>
      </w:pPr>
      <w:r>
        <w:rPr>
          <w:rFonts w:ascii="宋体" w:eastAsia="宋体" w:hAnsi="宋体" w:hint="eastAsia"/>
          <w:sz w:val="24"/>
        </w:rPr>
        <w:t>供应商盖章：</w:t>
      </w:r>
      <w:r>
        <w:rPr>
          <w:rFonts w:ascii="宋体" w:eastAsia="宋体" w:hAnsi="宋体" w:hint="eastAsia"/>
          <w:sz w:val="24"/>
          <w:u w:val="single"/>
        </w:rPr>
        <w:t xml:space="preserve">     </w:t>
      </w:r>
      <w:r>
        <w:rPr>
          <w:rFonts w:ascii="宋体" w:eastAsia="宋体" w:hAnsi="宋体"/>
          <w:sz w:val="24"/>
          <w:u w:val="single"/>
        </w:rPr>
        <w:t xml:space="preserve">    </w:t>
      </w:r>
      <w:r>
        <w:rPr>
          <w:rFonts w:ascii="宋体" w:eastAsia="宋体" w:hAnsi="宋体" w:hint="eastAsia"/>
          <w:sz w:val="24"/>
          <w:u w:val="single"/>
        </w:rPr>
        <w:t xml:space="preserve">    </w:t>
      </w:r>
    </w:p>
    <w:p w14:paraId="68750923" w14:textId="77777777" w:rsidR="004E1AA9" w:rsidRDefault="00BD32A2">
      <w:pPr>
        <w:tabs>
          <w:tab w:val="left" w:pos="630"/>
        </w:tabs>
        <w:spacing w:line="360" w:lineRule="auto"/>
        <w:ind w:firstLineChars="2000" w:firstLine="4800"/>
        <w:rPr>
          <w:rFonts w:ascii="宋体" w:eastAsia="宋体" w:hAnsi="宋体" w:hint="eastAsia"/>
          <w:sz w:val="24"/>
          <w:u w:val="single"/>
        </w:rPr>
      </w:pPr>
      <w:r>
        <w:rPr>
          <w:rFonts w:ascii="宋体" w:eastAsia="宋体" w:hAnsi="宋体" w:hint="eastAsia"/>
          <w:sz w:val="24"/>
        </w:rPr>
        <w:t xml:space="preserve">日     </w:t>
      </w:r>
      <w:r>
        <w:rPr>
          <w:rFonts w:ascii="宋体" w:eastAsia="宋体" w:hAnsi="宋体"/>
          <w:sz w:val="24"/>
        </w:rPr>
        <w:t xml:space="preserve"> </w:t>
      </w:r>
      <w:r>
        <w:rPr>
          <w:rFonts w:ascii="宋体" w:eastAsia="宋体" w:hAnsi="宋体" w:hint="eastAsia"/>
          <w:sz w:val="24"/>
        </w:rPr>
        <w:t>期：</w:t>
      </w:r>
      <w:r>
        <w:rPr>
          <w:rFonts w:ascii="宋体" w:eastAsia="宋体" w:hAnsi="宋体" w:hint="eastAsia"/>
          <w:sz w:val="24"/>
          <w:u w:val="single"/>
        </w:rPr>
        <w:t xml:space="preserve">             </w:t>
      </w:r>
    </w:p>
    <w:p w14:paraId="6CEC76BA" w14:textId="77777777" w:rsidR="004E1AA9" w:rsidRDefault="004E1AA9">
      <w:pPr>
        <w:spacing w:line="440" w:lineRule="exact"/>
        <w:ind w:firstLineChars="2000" w:firstLine="4800"/>
        <w:rPr>
          <w:rFonts w:ascii="宋体" w:eastAsia="宋体" w:hAnsi="宋体" w:hint="eastAsia"/>
          <w:sz w:val="24"/>
          <w:szCs w:val="24"/>
          <w:u w:val="single"/>
        </w:rPr>
      </w:pPr>
    </w:p>
    <w:p w14:paraId="4693B6CE" w14:textId="77777777" w:rsidR="004E1AA9" w:rsidRDefault="00BD32A2">
      <w:pPr>
        <w:widowControl/>
        <w:jc w:val="left"/>
        <w:rPr>
          <w:rFonts w:ascii="宋体" w:eastAsia="宋体" w:hAnsi="宋体" w:hint="eastAsia"/>
          <w:sz w:val="24"/>
        </w:rPr>
      </w:pPr>
      <w:r>
        <w:rPr>
          <w:rFonts w:ascii="宋体" w:eastAsia="宋体" w:hAnsi="宋体"/>
          <w:sz w:val="24"/>
        </w:rPr>
        <w:br w:type="page"/>
      </w:r>
    </w:p>
    <w:p w14:paraId="2BD8D2C8" w14:textId="77777777" w:rsidR="004E1AA9" w:rsidRDefault="00BD32A2">
      <w:pPr>
        <w:spacing w:line="360" w:lineRule="auto"/>
        <w:jc w:val="center"/>
        <w:outlineLvl w:val="1"/>
        <w:rPr>
          <w:rFonts w:asciiTheme="minorEastAsia" w:eastAsiaTheme="minorEastAsia" w:hAnsiTheme="minorEastAsia" w:hint="eastAsia"/>
          <w:b/>
          <w:sz w:val="24"/>
        </w:rPr>
      </w:pPr>
      <w:bookmarkStart w:id="224" w:name="_Toc204594911"/>
      <w:bookmarkStart w:id="225" w:name="_Toc516969106"/>
      <w:bookmarkStart w:id="226" w:name="_Toc26922"/>
      <w:bookmarkStart w:id="227" w:name="_Toc520983594"/>
      <w:bookmarkStart w:id="228" w:name="_Toc121626298"/>
      <w:bookmarkStart w:id="229" w:name="_Toc31518"/>
      <w:r>
        <w:rPr>
          <w:rFonts w:asciiTheme="minorEastAsia" w:eastAsiaTheme="minorEastAsia" w:hAnsiTheme="minorEastAsia" w:hint="eastAsia"/>
          <w:b/>
          <w:sz w:val="24"/>
        </w:rPr>
        <w:lastRenderedPageBreak/>
        <w:t>五、授权书</w:t>
      </w:r>
      <w:bookmarkEnd w:id="224"/>
      <w:bookmarkEnd w:id="225"/>
      <w:bookmarkEnd w:id="226"/>
      <w:bookmarkEnd w:id="227"/>
      <w:bookmarkEnd w:id="228"/>
      <w:bookmarkEnd w:id="229"/>
    </w:p>
    <w:p w14:paraId="381B033F" w14:textId="77777777" w:rsidR="004E1AA9" w:rsidRDefault="004E1AA9">
      <w:pPr>
        <w:spacing w:line="360" w:lineRule="auto"/>
        <w:jc w:val="center"/>
        <w:rPr>
          <w:rFonts w:asciiTheme="minorEastAsia" w:eastAsiaTheme="minorEastAsia" w:hAnsiTheme="minorEastAsia" w:hint="eastAsia"/>
          <w:b/>
          <w:sz w:val="24"/>
        </w:rPr>
      </w:pPr>
    </w:p>
    <w:p w14:paraId="7F585163" w14:textId="77777777" w:rsidR="004E1AA9" w:rsidRDefault="00BD32A2">
      <w:pPr>
        <w:pStyle w:val="a8"/>
        <w:snapToGrid w:val="0"/>
        <w:spacing w:line="360" w:lineRule="auto"/>
        <w:ind w:firstLineChars="200" w:firstLine="480"/>
        <w:jc w:val="left"/>
        <w:rPr>
          <w:rFonts w:eastAsia="宋体" w:hAnsi="宋体" w:hint="eastAsia"/>
          <w:sz w:val="24"/>
          <w:szCs w:val="28"/>
        </w:rPr>
      </w:pPr>
      <w:r>
        <w:rPr>
          <w:rFonts w:eastAsia="宋体" w:hAnsi="宋体" w:hint="eastAsia"/>
          <w:sz w:val="24"/>
          <w:szCs w:val="28"/>
        </w:rPr>
        <w:t>本授权书声明：</w:t>
      </w:r>
      <w:r>
        <w:rPr>
          <w:rFonts w:eastAsia="宋体" w:hAnsi="宋体" w:hint="eastAsia"/>
          <w:sz w:val="24"/>
          <w:szCs w:val="28"/>
          <w:u w:val="single"/>
        </w:rPr>
        <w:t xml:space="preserve">           </w:t>
      </w:r>
      <w:r>
        <w:rPr>
          <w:rFonts w:eastAsia="宋体" w:hAnsi="宋体" w:hint="eastAsia"/>
          <w:sz w:val="24"/>
          <w:szCs w:val="28"/>
        </w:rPr>
        <w:t>（供应商名称）授权</w:t>
      </w:r>
      <w:r>
        <w:rPr>
          <w:rFonts w:eastAsia="宋体" w:hAnsi="宋体" w:hint="eastAsia"/>
          <w:sz w:val="24"/>
          <w:szCs w:val="28"/>
          <w:u w:val="single"/>
        </w:rPr>
        <w:t xml:space="preserve">       </w:t>
      </w:r>
      <w:r>
        <w:rPr>
          <w:rFonts w:eastAsia="宋体" w:hAnsi="宋体" w:hint="eastAsia"/>
          <w:sz w:val="24"/>
          <w:szCs w:val="28"/>
        </w:rPr>
        <w:t>（供应商授权代表姓名）代表我方参加本项目</w:t>
      </w:r>
      <w:r>
        <w:rPr>
          <w:rFonts w:eastAsia="宋体" w:hAnsi="宋体" w:hint="eastAsia"/>
          <w:bCs/>
          <w:sz w:val="24"/>
          <w:szCs w:val="28"/>
        </w:rPr>
        <w:t>采购活动</w:t>
      </w:r>
      <w:r>
        <w:rPr>
          <w:rFonts w:eastAsia="宋体" w:hAnsi="宋体" w:hint="eastAsia"/>
          <w:sz w:val="24"/>
          <w:szCs w:val="28"/>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14:paraId="7A374A6F" w14:textId="77777777" w:rsidR="004E1AA9" w:rsidRDefault="00BD32A2">
      <w:pPr>
        <w:pStyle w:val="a8"/>
        <w:snapToGrid w:val="0"/>
        <w:spacing w:line="360" w:lineRule="auto"/>
        <w:ind w:firstLineChars="200" w:firstLine="480"/>
        <w:jc w:val="left"/>
        <w:rPr>
          <w:rFonts w:eastAsia="宋体" w:hAnsi="宋体" w:hint="eastAsia"/>
          <w:sz w:val="24"/>
          <w:szCs w:val="28"/>
        </w:rPr>
      </w:pPr>
      <w:r>
        <w:rPr>
          <w:rFonts w:eastAsia="宋体" w:hAnsi="宋体" w:hint="eastAsia"/>
          <w:sz w:val="24"/>
          <w:szCs w:val="28"/>
        </w:rPr>
        <w:t>本授权书自出具之日起生效。</w:t>
      </w:r>
    </w:p>
    <w:p w14:paraId="362F6DC0" w14:textId="77777777" w:rsidR="004E1AA9" w:rsidRDefault="00BD32A2">
      <w:pPr>
        <w:pStyle w:val="a8"/>
        <w:snapToGrid w:val="0"/>
        <w:spacing w:line="360" w:lineRule="auto"/>
        <w:ind w:firstLineChars="200" w:firstLine="480"/>
        <w:jc w:val="left"/>
        <w:rPr>
          <w:rFonts w:eastAsia="宋体" w:hAnsi="宋体" w:hint="eastAsia"/>
          <w:sz w:val="24"/>
        </w:rPr>
      </w:pPr>
      <w:r>
        <w:rPr>
          <w:rFonts w:eastAsia="宋体" w:hAnsi="宋体" w:hint="eastAsia"/>
          <w:sz w:val="24"/>
          <w:szCs w:val="28"/>
        </w:rPr>
        <w:t>授权代表</w:t>
      </w:r>
      <w:r>
        <w:rPr>
          <w:rFonts w:eastAsia="宋体" w:hAnsi="宋体" w:hint="eastAsia"/>
          <w:sz w:val="24"/>
        </w:rPr>
        <w:t>身份证明扫描件：</w:t>
      </w:r>
    </w:p>
    <w:p w14:paraId="5492281B" w14:textId="77777777" w:rsidR="004E1AA9" w:rsidRDefault="004E1AA9">
      <w:pPr>
        <w:pStyle w:val="a8"/>
        <w:snapToGrid w:val="0"/>
        <w:spacing w:line="360" w:lineRule="auto"/>
        <w:ind w:firstLineChars="200" w:firstLine="480"/>
        <w:jc w:val="left"/>
        <w:rPr>
          <w:rFonts w:eastAsia="宋体" w:hAnsi="宋体" w:hint="eastAsia"/>
          <w:sz w:val="24"/>
        </w:rPr>
      </w:pPr>
    </w:p>
    <w:p w14:paraId="061966FC" w14:textId="77777777" w:rsidR="004E1AA9" w:rsidRDefault="004E1AA9">
      <w:pPr>
        <w:pStyle w:val="a8"/>
        <w:snapToGrid w:val="0"/>
        <w:spacing w:line="360" w:lineRule="auto"/>
        <w:ind w:firstLineChars="200" w:firstLine="480"/>
        <w:jc w:val="left"/>
        <w:rPr>
          <w:rFonts w:eastAsia="宋体" w:hAnsi="宋体" w:hint="eastAsia"/>
          <w:sz w:val="24"/>
        </w:rPr>
      </w:pPr>
    </w:p>
    <w:p w14:paraId="1790767D" w14:textId="77777777" w:rsidR="004E1AA9" w:rsidRDefault="004E1AA9">
      <w:pPr>
        <w:pStyle w:val="a8"/>
        <w:snapToGrid w:val="0"/>
        <w:spacing w:line="360" w:lineRule="auto"/>
        <w:ind w:firstLineChars="200" w:firstLine="480"/>
        <w:jc w:val="left"/>
        <w:rPr>
          <w:rFonts w:eastAsia="宋体" w:hAnsi="宋体" w:hint="eastAsia"/>
          <w:sz w:val="24"/>
        </w:rPr>
      </w:pPr>
    </w:p>
    <w:p w14:paraId="1C1E61F1" w14:textId="77777777" w:rsidR="004E1AA9" w:rsidRDefault="004E1AA9">
      <w:pPr>
        <w:pStyle w:val="a8"/>
        <w:snapToGrid w:val="0"/>
        <w:spacing w:line="360" w:lineRule="auto"/>
        <w:ind w:firstLineChars="200" w:firstLine="480"/>
        <w:jc w:val="left"/>
        <w:rPr>
          <w:rFonts w:eastAsia="宋体" w:hAnsi="宋体" w:hint="eastAsia"/>
          <w:sz w:val="24"/>
        </w:rPr>
      </w:pPr>
    </w:p>
    <w:p w14:paraId="54A02DCC" w14:textId="77777777" w:rsidR="004E1AA9" w:rsidRDefault="00BD32A2">
      <w:pPr>
        <w:pStyle w:val="a8"/>
        <w:snapToGrid w:val="0"/>
        <w:spacing w:line="360" w:lineRule="auto"/>
        <w:ind w:firstLineChars="200" w:firstLine="480"/>
        <w:jc w:val="left"/>
        <w:rPr>
          <w:rFonts w:eastAsia="宋体" w:hAnsi="宋体" w:hint="eastAsia"/>
          <w:sz w:val="24"/>
          <w:szCs w:val="28"/>
          <w:u w:val="single"/>
        </w:rPr>
      </w:pPr>
      <w:r>
        <w:rPr>
          <w:rFonts w:eastAsia="宋体" w:hAnsi="宋体" w:hint="eastAsia"/>
          <w:sz w:val="24"/>
          <w:szCs w:val="28"/>
        </w:rPr>
        <w:t>授权代表联系方式：</w:t>
      </w:r>
      <w:r>
        <w:rPr>
          <w:rFonts w:eastAsia="宋体" w:hAnsi="宋体" w:hint="eastAsia"/>
          <w:sz w:val="24"/>
          <w:szCs w:val="28"/>
          <w:u w:val="single"/>
        </w:rPr>
        <w:t xml:space="preserve">          （请填写手机号码）</w:t>
      </w:r>
    </w:p>
    <w:p w14:paraId="2009BD62" w14:textId="77777777" w:rsidR="004E1AA9" w:rsidRDefault="004E1AA9">
      <w:pPr>
        <w:pStyle w:val="a8"/>
        <w:snapToGrid w:val="0"/>
        <w:spacing w:line="360" w:lineRule="auto"/>
        <w:ind w:firstLineChars="200" w:firstLine="480"/>
        <w:jc w:val="left"/>
        <w:rPr>
          <w:rFonts w:eastAsia="宋体" w:hAnsi="宋体" w:hint="eastAsia"/>
          <w:sz w:val="24"/>
          <w:szCs w:val="28"/>
        </w:rPr>
      </w:pPr>
    </w:p>
    <w:p w14:paraId="30B31D03" w14:textId="77777777" w:rsidR="004E1AA9" w:rsidRDefault="00BD32A2">
      <w:pPr>
        <w:spacing w:line="360" w:lineRule="auto"/>
        <w:ind w:firstLineChars="150" w:firstLine="360"/>
        <w:rPr>
          <w:rFonts w:ascii="宋体" w:eastAsia="宋体" w:hAnsi="宋体" w:hint="eastAsia"/>
          <w:sz w:val="24"/>
          <w:szCs w:val="28"/>
        </w:rPr>
      </w:pPr>
      <w:r>
        <w:rPr>
          <w:rFonts w:ascii="宋体" w:eastAsia="宋体" w:hAnsi="宋体" w:hint="eastAsia"/>
          <w:sz w:val="24"/>
          <w:szCs w:val="28"/>
        </w:rPr>
        <w:t>特此声明。</w:t>
      </w:r>
    </w:p>
    <w:p w14:paraId="626CCFB5" w14:textId="77777777" w:rsidR="004E1AA9" w:rsidRDefault="004E1AA9">
      <w:pPr>
        <w:spacing w:line="360" w:lineRule="auto"/>
        <w:rPr>
          <w:rFonts w:ascii="宋体" w:eastAsia="宋体" w:hAnsi="宋体" w:hint="eastAsia"/>
          <w:sz w:val="24"/>
          <w:szCs w:val="28"/>
        </w:rPr>
      </w:pPr>
    </w:p>
    <w:p w14:paraId="036947DF" w14:textId="77777777" w:rsidR="004E1AA9" w:rsidRDefault="00BD32A2">
      <w:pPr>
        <w:spacing w:line="360" w:lineRule="auto"/>
        <w:ind w:firstLineChars="2000" w:firstLine="4800"/>
        <w:rPr>
          <w:rFonts w:ascii="宋体" w:eastAsia="宋体" w:hAnsi="宋体" w:hint="eastAsia"/>
          <w:sz w:val="24"/>
          <w:u w:val="single"/>
        </w:rPr>
      </w:pPr>
      <w:r>
        <w:rPr>
          <w:rFonts w:ascii="宋体" w:eastAsia="宋体" w:hAnsi="宋体" w:hint="eastAsia"/>
          <w:sz w:val="24"/>
        </w:rPr>
        <w:t>供应商盖章：</w:t>
      </w:r>
      <w:r>
        <w:rPr>
          <w:rFonts w:ascii="宋体" w:eastAsia="宋体" w:hAnsi="宋体" w:hint="eastAsia"/>
          <w:sz w:val="24"/>
          <w:u w:val="single"/>
        </w:rPr>
        <w:t xml:space="preserve">     </w:t>
      </w:r>
      <w:r>
        <w:rPr>
          <w:rFonts w:ascii="宋体" w:eastAsia="宋体" w:hAnsi="宋体"/>
          <w:sz w:val="24"/>
          <w:u w:val="single"/>
        </w:rPr>
        <w:t xml:space="preserve">    </w:t>
      </w:r>
      <w:r>
        <w:rPr>
          <w:rFonts w:ascii="宋体" w:eastAsia="宋体" w:hAnsi="宋体" w:hint="eastAsia"/>
          <w:sz w:val="24"/>
          <w:u w:val="single"/>
        </w:rPr>
        <w:t xml:space="preserve">    </w:t>
      </w:r>
    </w:p>
    <w:p w14:paraId="78F6E5D0" w14:textId="77777777" w:rsidR="004E1AA9" w:rsidRDefault="00BD32A2">
      <w:pPr>
        <w:tabs>
          <w:tab w:val="left" w:pos="630"/>
        </w:tabs>
        <w:spacing w:line="360" w:lineRule="auto"/>
        <w:ind w:firstLineChars="2000" w:firstLine="4800"/>
        <w:rPr>
          <w:rFonts w:ascii="宋体" w:eastAsia="宋体" w:hAnsi="宋体" w:hint="eastAsia"/>
          <w:sz w:val="24"/>
          <w:szCs w:val="28"/>
        </w:rPr>
      </w:pPr>
      <w:r>
        <w:rPr>
          <w:rFonts w:ascii="宋体" w:eastAsia="宋体" w:hAnsi="宋体" w:hint="eastAsia"/>
          <w:sz w:val="24"/>
        </w:rPr>
        <w:t xml:space="preserve">日     </w:t>
      </w:r>
      <w:r>
        <w:rPr>
          <w:rFonts w:ascii="宋体" w:eastAsia="宋体" w:hAnsi="宋体"/>
          <w:sz w:val="24"/>
        </w:rPr>
        <w:t xml:space="preserve"> </w:t>
      </w:r>
      <w:r>
        <w:rPr>
          <w:rFonts w:ascii="宋体" w:eastAsia="宋体" w:hAnsi="宋体" w:hint="eastAsia"/>
          <w:sz w:val="24"/>
        </w:rPr>
        <w:t>期：</w:t>
      </w:r>
      <w:r>
        <w:rPr>
          <w:rFonts w:ascii="宋体" w:eastAsia="宋体" w:hAnsi="宋体" w:hint="eastAsia"/>
          <w:sz w:val="24"/>
          <w:u w:val="single"/>
        </w:rPr>
        <w:t xml:space="preserve">             </w:t>
      </w:r>
    </w:p>
    <w:p w14:paraId="32DB586C" w14:textId="77777777" w:rsidR="004E1AA9" w:rsidRDefault="004E1AA9">
      <w:pPr>
        <w:spacing w:line="360" w:lineRule="auto"/>
        <w:rPr>
          <w:rFonts w:ascii="宋体" w:eastAsia="宋体" w:hAnsi="宋体" w:hint="eastAsia"/>
          <w:sz w:val="24"/>
          <w:szCs w:val="28"/>
        </w:rPr>
      </w:pPr>
    </w:p>
    <w:p w14:paraId="23DBE474" w14:textId="77777777" w:rsidR="004E1AA9" w:rsidRDefault="004E1AA9">
      <w:pPr>
        <w:spacing w:line="360" w:lineRule="auto"/>
        <w:rPr>
          <w:rFonts w:ascii="宋体" w:eastAsia="宋体" w:hAnsi="宋体" w:hint="eastAsia"/>
          <w:sz w:val="24"/>
          <w:szCs w:val="28"/>
        </w:rPr>
      </w:pPr>
    </w:p>
    <w:p w14:paraId="45D7F8FA" w14:textId="77777777" w:rsidR="004E1AA9" w:rsidRDefault="00BD32A2">
      <w:pPr>
        <w:pStyle w:val="a8"/>
        <w:snapToGrid w:val="0"/>
        <w:spacing w:line="360" w:lineRule="auto"/>
        <w:jc w:val="left"/>
        <w:rPr>
          <w:rFonts w:eastAsia="宋体" w:hAnsi="宋体" w:hint="eastAsia"/>
          <w:sz w:val="24"/>
          <w:szCs w:val="28"/>
        </w:rPr>
      </w:pPr>
      <w:r>
        <w:rPr>
          <w:rFonts w:eastAsia="宋体" w:hAnsi="宋体" w:hint="eastAsia"/>
          <w:sz w:val="24"/>
          <w:szCs w:val="28"/>
        </w:rPr>
        <w:t>注：</w:t>
      </w:r>
    </w:p>
    <w:p w14:paraId="09776990" w14:textId="77777777" w:rsidR="004E1AA9" w:rsidRDefault="00BD32A2">
      <w:pPr>
        <w:pStyle w:val="a8"/>
        <w:snapToGrid w:val="0"/>
        <w:spacing w:line="360" w:lineRule="auto"/>
        <w:jc w:val="left"/>
        <w:rPr>
          <w:rFonts w:eastAsia="宋体" w:hAnsi="宋体" w:hint="eastAsia"/>
          <w:sz w:val="24"/>
          <w:szCs w:val="28"/>
        </w:rPr>
      </w:pPr>
      <w:r>
        <w:rPr>
          <w:rFonts w:eastAsia="宋体" w:hAnsi="宋体" w:hint="eastAsia"/>
          <w:sz w:val="24"/>
          <w:szCs w:val="28"/>
        </w:rPr>
        <w:t>1.本项目只允许有唯一的供应商授权代表，提供身份证明扫描件；</w:t>
      </w:r>
    </w:p>
    <w:p w14:paraId="45196B84" w14:textId="77777777" w:rsidR="004E1AA9" w:rsidRDefault="00BD32A2">
      <w:pPr>
        <w:spacing w:line="360" w:lineRule="auto"/>
        <w:jc w:val="left"/>
        <w:rPr>
          <w:rFonts w:ascii="宋体" w:eastAsia="宋体" w:hAnsi="宋体" w:hint="eastAsia"/>
          <w:sz w:val="24"/>
        </w:rPr>
      </w:pPr>
      <w:r>
        <w:rPr>
          <w:rFonts w:ascii="宋体" w:eastAsia="宋体" w:hAnsi="宋体" w:hint="eastAsia"/>
          <w:sz w:val="24"/>
        </w:rPr>
        <w:t>2.法定代表人参加磋商的无需提供授权书，仅提供身份证明扫描件。</w:t>
      </w:r>
    </w:p>
    <w:p w14:paraId="7B3E7540" w14:textId="77777777" w:rsidR="004E1AA9" w:rsidRDefault="00BD32A2">
      <w:pPr>
        <w:widowControl/>
        <w:jc w:val="left"/>
        <w:rPr>
          <w:rFonts w:ascii="宋体" w:eastAsia="宋体" w:hAnsi="宋体" w:hint="eastAsia"/>
          <w:sz w:val="24"/>
        </w:rPr>
      </w:pPr>
      <w:r>
        <w:rPr>
          <w:rFonts w:ascii="宋体" w:eastAsia="宋体" w:hAnsi="宋体"/>
          <w:sz w:val="24"/>
        </w:rPr>
        <w:br w:type="page"/>
      </w:r>
    </w:p>
    <w:p w14:paraId="26251156" w14:textId="77777777" w:rsidR="004E1AA9" w:rsidRDefault="00BD32A2">
      <w:pPr>
        <w:spacing w:line="360" w:lineRule="auto"/>
        <w:jc w:val="center"/>
        <w:outlineLvl w:val="1"/>
        <w:rPr>
          <w:rFonts w:asciiTheme="minorEastAsia" w:eastAsiaTheme="minorEastAsia" w:hAnsiTheme="minorEastAsia" w:hint="eastAsia"/>
          <w:b/>
          <w:sz w:val="24"/>
        </w:rPr>
      </w:pPr>
      <w:bookmarkStart w:id="230" w:name="_Toc28033"/>
      <w:bookmarkStart w:id="231" w:name="_Toc22233"/>
      <w:r>
        <w:rPr>
          <w:rFonts w:asciiTheme="minorEastAsia" w:eastAsiaTheme="minorEastAsia" w:hAnsiTheme="minorEastAsia" w:hint="eastAsia"/>
          <w:b/>
          <w:sz w:val="24"/>
        </w:rPr>
        <w:lastRenderedPageBreak/>
        <w:t>六、磋商响应表</w:t>
      </w:r>
      <w:bookmarkEnd w:id="230"/>
      <w:bookmarkEnd w:id="231"/>
    </w:p>
    <w:p w14:paraId="7716D818" w14:textId="77777777" w:rsidR="004E1AA9" w:rsidRDefault="00BD32A2">
      <w:pPr>
        <w:spacing w:line="360" w:lineRule="auto"/>
        <w:ind w:firstLine="435"/>
        <w:outlineLvl w:val="2"/>
        <w:rPr>
          <w:rFonts w:asciiTheme="minorEastAsia" w:eastAsiaTheme="minorEastAsia" w:hAnsiTheme="minorEastAsia" w:hint="eastAsia"/>
          <w:b/>
          <w:sz w:val="24"/>
        </w:rPr>
      </w:pPr>
      <w:r>
        <w:rPr>
          <w:rFonts w:asciiTheme="minorEastAsia" w:eastAsiaTheme="minorEastAsia" w:hAnsiTheme="minorEastAsia" w:hint="eastAsia"/>
          <w:b/>
          <w:sz w:val="24"/>
        </w:rPr>
        <w:t>6</w:t>
      </w:r>
      <w:r>
        <w:rPr>
          <w:rFonts w:asciiTheme="minorEastAsia" w:eastAsiaTheme="minorEastAsia" w:hAnsiTheme="minorEastAsia"/>
          <w:b/>
          <w:sz w:val="24"/>
        </w:rPr>
        <w:t>.1</w:t>
      </w:r>
      <w:r>
        <w:rPr>
          <w:rFonts w:asciiTheme="minorEastAsia" w:eastAsiaTheme="minorEastAsia" w:hAnsiTheme="minorEastAsia" w:hint="eastAsia"/>
          <w:b/>
          <w:sz w:val="24"/>
        </w:rPr>
        <w:t>商务响应表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865"/>
        <w:gridCol w:w="2432"/>
        <w:gridCol w:w="2507"/>
        <w:gridCol w:w="788"/>
      </w:tblGrid>
      <w:tr w:rsidR="004E1AA9" w14:paraId="4A8451E5" w14:textId="77777777">
        <w:trPr>
          <w:cantSplit/>
          <w:trHeight w:val="282"/>
          <w:jc w:val="center"/>
        </w:trPr>
        <w:tc>
          <w:tcPr>
            <w:tcW w:w="424" w:type="pct"/>
            <w:vAlign w:val="center"/>
          </w:tcPr>
          <w:p w14:paraId="426D1857" w14:textId="77777777" w:rsidR="004E1AA9" w:rsidRDefault="00BD32A2">
            <w:pPr>
              <w:pStyle w:val="a8"/>
              <w:jc w:val="center"/>
              <w:rPr>
                <w:rFonts w:asciiTheme="minorEastAsia" w:hAnsiTheme="minorEastAsia" w:cs="Wingdings" w:hint="eastAsia"/>
                <w:b/>
                <w:sz w:val="24"/>
              </w:rPr>
            </w:pPr>
            <w:r>
              <w:rPr>
                <w:rFonts w:asciiTheme="minorEastAsia" w:hAnsiTheme="minorEastAsia" w:cs="Wingdings" w:hint="eastAsia"/>
                <w:b/>
                <w:sz w:val="24"/>
              </w:rPr>
              <w:t>序号</w:t>
            </w:r>
          </w:p>
        </w:tc>
        <w:tc>
          <w:tcPr>
            <w:tcW w:w="1124" w:type="pct"/>
            <w:vAlign w:val="center"/>
          </w:tcPr>
          <w:p w14:paraId="6E4B92C0" w14:textId="77777777" w:rsidR="004E1AA9" w:rsidRDefault="00BD32A2">
            <w:pPr>
              <w:pStyle w:val="a8"/>
              <w:jc w:val="center"/>
              <w:rPr>
                <w:rFonts w:asciiTheme="minorEastAsia" w:hAnsiTheme="minorEastAsia" w:cs="Wingdings" w:hint="eastAsia"/>
                <w:b/>
                <w:sz w:val="24"/>
              </w:rPr>
            </w:pPr>
            <w:r>
              <w:rPr>
                <w:rFonts w:asciiTheme="minorEastAsia" w:hAnsiTheme="minorEastAsia" w:hint="eastAsia"/>
                <w:b/>
                <w:bCs/>
                <w:sz w:val="24"/>
                <w:szCs w:val="24"/>
              </w:rPr>
              <w:t>商务条款</w:t>
            </w:r>
          </w:p>
        </w:tc>
        <w:tc>
          <w:tcPr>
            <w:tcW w:w="1465" w:type="pct"/>
            <w:vAlign w:val="center"/>
          </w:tcPr>
          <w:p w14:paraId="6449C516" w14:textId="77777777" w:rsidR="004E1AA9" w:rsidRDefault="00BD32A2">
            <w:pPr>
              <w:pStyle w:val="a8"/>
              <w:jc w:val="center"/>
              <w:rPr>
                <w:rFonts w:asciiTheme="minorEastAsia" w:hAnsiTheme="minorEastAsia" w:cs="Wingdings" w:hint="eastAsia"/>
                <w:b/>
                <w:sz w:val="24"/>
              </w:rPr>
            </w:pPr>
            <w:r>
              <w:rPr>
                <w:rFonts w:asciiTheme="minorEastAsia" w:hAnsiTheme="minorEastAsia" w:cs="Wingdings" w:hint="eastAsia"/>
                <w:b/>
                <w:sz w:val="24"/>
              </w:rPr>
              <w:t>磋商文件要求</w:t>
            </w:r>
          </w:p>
        </w:tc>
        <w:tc>
          <w:tcPr>
            <w:tcW w:w="1510" w:type="pct"/>
            <w:vAlign w:val="center"/>
          </w:tcPr>
          <w:p w14:paraId="7D1AC836" w14:textId="77777777" w:rsidR="004E1AA9" w:rsidRDefault="00BD32A2">
            <w:pPr>
              <w:pStyle w:val="a8"/>
              <w:jc w:val="center"/>
              <w:rPr>
                <w:rFonts w:asciiTheme="minorEastAsia" w:hAnsiTheme="minorEastAsia" w:cs="Wingdings" w:hint="eastAsia"/>
                <w:b/>
                <w:sz w:val="24"/>
              </w:rPr>
            </w:pPr>
            <w:r>
              <w:rPr>
                <w:rFonts w:asciiTheme="minorEastAsia" w:hAnsiTheme="minorEastAsia" w:cs="Wingdings" w:hint="eastAsia"/>
                <w:b/>
                <w:sz w:val="24"/>
              </w:rPr>
              <w:t>供应商承诺</w:t>
            </w:r>
          </w:p>
        </w:tc>
        <w:tc>
          <w:tcPr>
            <w:tcW w:w="475" w:type="pct"/>
            <w:vAlign w:val="center"/>
          </w:tcPr>
          <w:p w14:paraId="077FBD0D" w14:textId="77777777" w:rsidR="004E1AA9" w:rsidRDefault="00BD32A2">
            <w:pPr>
              <w:pStyle w:val="a8"/>
              <w:jc w:val="center"/>
              <w:rPr>
                <w:rFonts w:asciiTheme="minorEastAsia" w:hAnsiTheme="minorEastAsia" w:cs="Wingdings" w:hint="eastAsia"/>
                <w:b/>
                <w:sz w:val="24"/>
              </w:rPr>
            </w:pPr>
            <w:r>
              <w:rPr>
                <w:rFonts w:asciiTheme="minorEastAsia" w:hAnsiTheme="minorEastAsia" w:cs="Wingdings" w:hint="eastAsia"/>
                <w:b/>
                <w:sz w:val="24"/>
              </w:rPr>
              <w:t>偏离说明</w:t>
            </w:r>
          </w:p>
        </w:tc>
      </w:tr>
      <w:tr w:rsidR="004E1AA9" w14:paraId="0B8239CA" w14:textId="77777777">
        <w:trPr>
          <w:cantSplit/>
          <w:trHeight w:val="454"/>
          <w:jc w:val="center"/>
        </w:trPr>
        <w:tc>
          <w:tcPr>
            <w:tcW w:w="424" w:type="pct"/>
            <w:vAlign w:val="center"/>
          </w:tcPr>
          <w:p w14:paraId="5146A48B"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sz w:val="24"/>
              </w:rPr>
              <w:t>1</w:t>
            </w:r>
          </w:p>
        </w:tc>
        <w:tc>
          <w:tcPr>
            <w:tcW w:w="1124" w:type="pct"/>
            <w:vAlign w:val="center"/>
          </w:tcPr>
          <w:p w14:paraId="1E2346FC" w14:textId="77777777" w:rsidR="004E1AA9" w:rsidRDefault="00BD32A2">
            <w:pPr>
              <w:jc w:val="center"/>
              <w:rPr>
                <w:rFonts w:ascii="宋体" w:eastAsia="宋体" w:hAnsi="宋体" w:hint="eastAsia"/>
                <w:sz w:val="24"/>
              </w:rPr>
            </w:pPr>
            <w:r>
              <w:rPr>
                <w:rFonts w:asciiTheme="minorEastAsia" w:eastAsiaTheme="minorEastAsia" w:hAnsiTheme="minorEastAsia"/>
                <w:sz w:val="24"/>
              </w:rPr>
              <w:t>付款方式</w:t>
            </w:r>
          </w:p>
        </w:tc>
        <w:tc>
          <w:tcPr>
            <w:tcW w:w="1465" w:type="pct"/>
            <w:vAlign w:val="center"/>
          </w:tcPr>
          <w:p w14:paraId="4A66E6E5" w14:textId="77777777" w:rsidR="004E1AA9" w:rsidRDefault="004E1AA9">
            <w:pPr>
              <w:jc w:val="center"/>
              <w:rPr>
                <w:rFonts w:asciiTheme="minorEastAsia" w:eastAsiaTheme="minorEastAsia" w:hAnsiTheme="minorEastAsia" w:hint="eastAsia"/>
                <w:sz w:val="24"/>
              </w:rPr>
            </w:pPr>
          </w:p>
        </w:tc>
        <w:tc>
          <w:tcPr>
            <w:tcW w:w="1510" w:type="pct"/>
            <w:vAlign w:val="center"/>
          </w:tcPr>
          <w:p w14:paraId="68B4C59E" w14:textId="77777777" w:rsidR="004E1AA9" w:rsidRDefault="004E1AA9">
            <w:pPr>
              <w:jc w:val="center"/>
              <w:rPr>
                <w:rFonts w:asciiTheme="minorEastAsia" w:eastAsiaTheme="minorEastAsia" w:hAnsiTheme="minorEastAsia" w:hint="eastAsia"/>
                <w:sz w:val="24"/>
              </w:rPr>
            </w:pPr>
          </w:p>
        </w:tc>
        <w:tc>
          <w:tcPr>
            <w:tcW w:w="475" w:type="pct"/>
            <w:vAlign w:val="center"/>
          </w:tcPr>
          <w:p w14:paraId="7A0E23D9" w14:textId="77777777" w:rsidR="004E1AA9" w:rsidRDefault="004E1AA9">
            <w:pPr>
              <w:jc w:val="center"/>
              <w:rPr>
                <w:rFonts w:asciiTheme="minorEastAsia" w:eastAsiaTheme="minorEastAsia" w:hAnsiTheme="minorEastAsia" w:hint="eastAsia"/>
                <w:sz w:val="24"/>
              </w:rPr>
            </w:pPr>
          </w:p>
        </w:tc>
      </w:tr>
      <w:tr w:rsidR="004E1AA9" w14:paraId="54F6F365" w14:textId="77777777">
        <w:trPr>
          <w:cantSplit/>
          <w:trHeight w:val="454"/>
          <w:jc w:val="center"/>
        </w:trPr>
        <w:tc>
          <w:tcPr>
            <w:tcW w:w="424" w:type="pct"/>
            <w:vAlign w:val="center"/>
          </w:tcPr>
          <w:p w14:paraId="1DEFBAE6"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hint="eastAsia"/>
                <w:sz w:val="24"/>
              </w:rPr>
              <w:t>2</w:t>
            </w:r>
          </w:p>
        </w:tc>
        <w:tc>
          <w:tcPr>
            <w:tcW w:w="1124" w:type="pct"/>
            <w:vAlign w:val="center"/>
          </w:tcPr>
          <w:p w14:paraId="10E1CC18" w14:textId="77777777" w:rsidR="004E1AA9" w:rsidRDefault="00BD32A2">
            <w:pPr>
              <w:jc w:val="center"/>
              <w:rPr>
                <w:rFonts w:ascii="宋体" w:eastAsia="宋体" w:hAnsi="宋体" w:hint="eastAsia"/>
                <w:sz w:val="24"/>
              </w:rPr>
            </w:pPr>
            <w:r>
              <w:rPr>
                <w:rFonts w:ascii="宋体" w:eastAsia="宋体" w:hAnsi="宋体" w:hint="eastAsia"/>
                <w:sz w:val="24"/>
              </w:rPr>
              <w:t>服务地点</w:t>
            </w:r>
          </w:p>
        </w:tc>
        <w:tc>
          <w:tcPr>
            <w:tcW w:w="1465" w:type="pct"/>
            <w:vAlign w:val="center"/>
          </w:tcPr>
          <w:p w14:paraId="415F7395" w14:textId="77777777" w:rsidR="004E1AA9" w:rsidRDefault="004E1AA9">
            <w:pPr>
              <w:jc w:val="center"/>
              <w:rPr>
                <w:rFonts w:asciiTheme="minorEastAsia" w:eastAsiaTheme="minorEastAsia" w:hAnsiTheme="minorEastAsia" w:hint="eastAsia"/>
                <w:sz w:val="24"/>
              </w:rPr>
            </w:pPr>
          </w:p>
        </w:tc>
        <w:tc>
          <w:tcPr>
            <w:tcW w:w="1510" w:type="pct"/>
            <w:vAlign w:val="center"/>
          </w:tcPr>
          <w:p w14:paraId="05E2042F" w14:textId="77777777" w:rsidR="004E1AA9" w:rsidRDefault="004E1AA9">
            <w:pPr>
              <w:jc w:val="center"/>
              <w:rPr>
                <w:rFonts w:asciiTheme="minorEastAsia" w:eastAsiaTheme="minorEastAsia" w:hAnsiTheme="minorEastAsia" w:hint="eastAsia"/>
                <w:sz w:val="24"/>
              </w:rPr>
            </w:pPr>
          </w:p>
        </w:tc>
        <w:tc>
          <w:tcPr>
            <w:tcW w:w="475" w:type="pct"/>
            <w:vAlign w:val="center"/>
          </w:tcPr>
          <w:p w14:paraId="4AC72583" w14:textId="77777777" w:rsidR="004E1AA9" w:rsidRDefault="004E1AA9">
            <w:pPr>
              <w:jc w:val="center"/>
              <w:rPr>
                <w:rFonts w:asciiTheme="minorEastAsia" w:eastAsiaTheme="minorEastAsia" w:hAnsiTheme="minorEastAsia" w:hint="eastAsia"/>
                <w:sz w:val="24"/>
              </w:rPr>
            </w:pPr>
          </w:p>
        </w:tc>
      </w:tr>
      <w:tr w:rsidR="004E1AA9" w14:paraId="39FFB73E" w14:textId="77777777">
        <w:trPr>
          <w:cantSplit/>
          <w:trHeight w:val="454"/>
          <w:jc w:val="center"/>
        </w:trPr>
        <w:tc>
          <w:tcPr>
            <w:tcW w:w="424" w:type="pct"/>
            <w:vAlign w:val="center"/>
          </w:tcPr>
          <w:p w14:paraId="20E45D9C"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hint="eastAsia"/>
                <w:sz w:val="24"/>
              </w:rPr>
              <w:t>3</w:t>
            </w:r>
          </w:p>
        </w:tc>
        <w:tc>
          <w:tcPr>
            <w:tcW w:w="1124" w:type="pct"/>
            <w:vAlign w:val="center"/>
          </w:tcPr>
          <w:p w14:paraId="73E7DD12" w14:textId="77777777" w:rsidR="004E1AA9" w:rsidRDefault="00BD32A2">
            <w:pPr>
              <w:jc w:val="center"/>
              <w:rPr>
                <w:rFonts w:ascii="宋体" w:eastAsia="宋体" w:hAnsi="宋体" w:hint="eastAsia"/>
                <w:sz w:val="24"/>
              </w:rPr>
            </w:pPr>
            <w:r>
              <w:rPr>
                <w:rFonts w:ascii="宋体" w:eastAsia="宋体" w:hAnsi="宋体" w:hint="eastAsia"/>
                <w:sz w:val="24"/>
              </w:rPr>
              <w:t>服务期限</w:t>
            </w:r>
          </w:p>
        </w:tc>
        <w:tc>
          <w:tcPr>
            <w:tcW w:w="1465" w:type="pct"/>
            <w:vAlign w:val="center"/>
          </w:tcPr>
          <w:p w14:paraId="2118EC9C" w14:textId="77777777" w:rsidR="004E1AA9" w:rsidRDefault="004E1AA9">
            <w:pPr>
              <w:jc w:val="center"/>
              <w:rPr>
                <w:rFonts w:asciiTheme="minorEastAsia" w:eastAsiaTheme="minorEastAsia" w:hAnsiTheme="minorEastAsia" w:hint="eastAsia"/>
                <w:sz w:val="24"/>
              </w:rPr>
            </w:pPr>
          </w:p>
        </w:tc>
        <w:tc>
          <w:tcPr>
            <w:tcW w:w="1510" w:type="pct"/>
            <w:vAlign w:val="center"/>
          </w:tcPr>
          <w:p w14:paraId="5439D3E5" w14:textId="77777777" w:rsidR="004E1AA9" w:rsidRDefault="004E1AA9">
            <w:pPr>
              <w:pStyle w:val="CharCharCharCharCharCharChar1Char"/>
              <w:jc w:val="center"/>
              <w:rPr>
                <w:rFonts w:asciiTheme="minorEastAsia" w:eastAsiaTheme="minorEastAsia" w:hAnsiTheme="minorEastAsia" w:hint="eastAsia"/>
              </w:rPr>
            </w:pPr>
          </w:p>
        </w:tc>
        <w:tc>
          <w:tcPr>
            <w:tcW w:w="475" w:type="pct"/>
            <w:vAlign w:val="center"/>
          </w:tcPr>
          <w:p w14:paraId="4982CD03" w14:textId="77777777" w:rsidR="004E1AA9" w:rsidRDefault="004E1AA9">
            <w:pPr>
              <w:jc w:val="center"/>
              <w:rPr>
                <w:rFonts w:asciiTheme="minorEastAsia" w:eastAsiaTheme="minorEastAsia" w:hAnsiTheme="minorEastAsia" w:hint="eastAsia"/>
                <w:sz w:val="24"/>
              </w:rPr>
            </w:pPr>
          </w:p>
        </w:tc>
      </w:tr>
      <w:tr w:rsidR="004E1AA9" w14:paraId="67619E36" w14:textId="77777777">
        <w:trPr>
          <w:cantSplit/>
          <w:trHeight w:val="454"/>
          <w:jc w:val="center"/>
        </w:trPr>
        <w:tc>
          <w:tcPr>
            <w:tcW w:w="424" w:type="pct"/>
            <w:vAlign w:val="center"/>
          </w:tcPr>
          <w:p w14:paraId="2225A67C"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hint="eastAsia"/>
                <w:sz w:val="24"/>
              </w:rPr>
              <w:t>…</w:t>
            </w:r>
          </w:p>
        </w:tc>
        <w:tc>
          <w:tcPr>
            <w:tcW w:w="1124" w:type="pct"/>
            <w:vAlign w:val="center"/>
          </w:tcPr>
          <w:p w14:paraId="1970982C" w14:textId="77777777" w:rsidR="004E1AA9" w:rsidRDefault="004E1AA9">
            <w:pPr>
              <w:jc w:val="center"/>
              <w:rPr>
                <w:rFonts w:ascii="宋体" w:eastAsia="宋体" w:hAnsi="宋体" w:hint="eastAsia"/>
                <w:sz w:val="24"/>
              </w:rPr>
            </w:pPr>
          </w:p>
        </w:tc>
        <w:tc>
          <w:tcPr>
            <w:tcW w:w="1465" w:type="pct"/>
            <w:vAlign w:val="center"/>
          </w:tcPr>
          <w:p w14:paraId="0F8AA182" w14:textId="77777777" w:rsidR="004E1AA9" w:rsidRDefault="004E1AA9">
            <w:pPr>
              <w:jc w:val="center"/>
              <w:rPr>
                <w:rFonts w:asciiTheme="minorEastAsia" w:eastAsiaTheme="minorEastAsia" w:hAnsiTheme="minorEastAsia" w:hint="eastAsia"/>
                <w:sz w:val="24"/>
              </w:rPr>
            </w:pPr>
          </w:p>
        </w:tc>
        <w:tc>
          <w:tcPr>
            <w:tcW w:w="1510" w:type="pct"/>
            <w:vAlign w:val="center"/>
          </w:tcPr>
          <w:p w14:paraId="5462C3AE" w14:textId="77777777" w:rsidR="004E1AA9" w:rsidRDefault="004E1AA9">
            <w:pPr>
              <w:jc w:val="center"/>
              <w:rPr>
                <w:rFonts w:asciiTheme="minorEastAsia" w:eastAsiaTheme="minorEastAsia" w:hAnsiTheme="minorEastAsia" w:hint="eastAsia"/>
                <w:sz w:val="24"/>
              </w:rPr>
            </w:pPr>
          </w:p>
        </w:tc>
        <w:tc>
          <w:tcPr>
            <w:tcW w:w="475" w:type="pct"/>
            <w:vAlign w:val="center"/>
          </w:tcPr>
          <w:p w14:paraId="6BF9C0AD" w14:textId="77777777" w:rsidR="004E1AA9" w:rsidRDefault="004E1AA9">
            <w:pPr>
              <w:jc w:val="center"/>
              <w:rPr>
                <w:rFonts w:asciiTheme="minorEastAsia" w:eastAsiaTheme="minorEastAsia" w:hAnsiTheme="minorEastAsia" w:hint="eastAsia"/>
                <w:sz w:val="24"/>
              </w:rPr>
            </w:pPr>
          </w:p>
        </w:tc>
      </w:tr>
    </w:tbl>
    <w:p w14:paraId="26FF7714" w14:textId="77777777" w:rsidR="004E1AA9" w:rsidRDefault="00BD32A2">
      <w:pPr>
        <w:spacing w:line="360" w:lineRule="auto"/>
        <w:ind w:firstLine="435"/>
        <w:outlineLvl w:val="2"/>
        <w:rPr>
          <w:rFonts w:asciiTheme="minorEastAsia" w:eastAsiaTheme="minorEastAsia" w:hAnsiTheme="minorEastAsia" w:hint="eastAsia"/>
          <w:bCs/>
          <w:i/>
          <w:iCs/>
          <w:sz w:val="24"/>
        </w:rPr>
      </w:pPr>
      <w:r>
        <w:rPr>
          <w:rFonts w:asciiTheme="minorEastAsia" w:eastAsiaTheme="minorEastAsia" w:hAnsiTheme="minorEastAsia" w:hint="eastAsia"/>
          <w:b/>
          <w:sz w:val="24"/>
        </w:rPr>
        <w:t>6</w:t>
      </w:r>
      <w:r>
        <w:rPr>
          <w:rFonts w:asciiTheme="minorEastAsia" w:eastAsiaTheme="minorEastAsia" w:hAnsiTheme="minorEastAsia"/>
          <w:b/>
          <w:sz w:val="24"/>
        </w:rPr>
        <w:t>.2</w:t>
      </w:r>
      <w:r>
        <w:rPr>
          <w:rFonts w:asciiTheme="minorEastAsia" w:eastAsiaTheme="minorEastAsia" w:hAnsiTheme="minorEastAsia" w:hint="eastAsia"/>
          <w:b/>
          <w:sz w:val="24"/>
        </w:rPr>
        <w:t>技术响应表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1"/>
        <w:gridCol w:w="1519"/>
        <w:gridCol w:w="2787"/>
        <w:gridCol w:w="2416"/>
        <w:gridCol w:w="833"/>
      </w:tblGrid>
      <w:tr w:rsidR="004E1AA9" w14:paraId="01CF63DB" w14:textId="77777777">
        <w:trPr>
          <w:cantSplit/>
          <w:trHeight w:val="282"/>
          <w:jc w:val="center"/>
        </w:trPr>
        <w:tc>
          <w:tcPr>
            <w:tcW w:w="446" w:type="pct"/>
            <w:vAlign w:val="center"/>
          </w:tcPr>
          <w:p w14:paraId="3187FE9A" w14:textId="77777777" w:rsidR="004E1AA9" w:rsidRDefault="00BD32A2">
            <w:pPr>
              <w:pStyle w:val="a8"/>
              <w:jc w:val="center"/>
              <w:rPr>
                <w:rFonts w:asciiTheme="minorEastAsia" w:hAnsiTheme="minorEastAsia" w:cs="Wingdings" w:hint="eastAsia"/>
                <w:b/>
                <w:sz w:val="24"/>
              </w:rPr>
            </w:pPr>
            <w:r>
              <w:rPr>
                <w:rFonts w:asciiTheme="minorEastAsia" w:hAnsiTheme="minorEastAsia" w:cs="Wingdings" w:hint="eastAsia"/>
                <w:b/>
                <w:sz w:val="24"/>
              </w:rPr>
              <w:t>序号</w:t>
            </w:r>
          </w:p>
        </w:tc>
        <w:tc>
          <w:tcPr>
            <w:tcW w:w="915" w:type="pct"/>
            <w:vAlign w:val="center"/>
          </w:tcPr>
          <w:p w14:paraId="493F2699" w14:textId="77777777" w:rsidR="004E1AA9" w:rsidRDefault="00BD32A2">
            <w:pPr>
              <w:pStyle w:val="a8"/>
              <w:jc w:val="center"/>
              <w:rPr>
                <w:rFonts w:asciiTheme="minorEastAsia" w:hAnsiTheme="minorEastAsia" w:cs="Wingdings" w:hint="eastAsia"/>
                <w:b/>
                <w:sz w:val="24"/>
              </w:rPr>
            </w:pPr>
            <w:r>
              <w:rPr>
                <w:rFonts w:asciiTheme="minorEastAsia" w:hAnsiTheme="minorEastAsia" w:hint="eastAsia"/>
                <w:b/>
                <w:bCs/>
                <w:sz w:val="24"/>
                <w:szCs w:val="24"/>
              </w:rPr>
              <w:t>条款</w:t>
            </w:r>
          </w:p>
        </w:tc>
        <w:tc>
          <w:tcPr>
            <w:tcW w:w="1680" w:type="pct"/>
            <w:vAlign w:val="center"/>
          </w:tcPr>
          <w:p w14:paraId="16B88E75" w14:textId="77777777" w:rsidR="004E1AA9" w:rsidRDefault="00BD32A2">
            <w:pPr>
              <w:pStyle w:val="a8"/>
              <w:jc w:val="center"/>
              <w:rPr>
                <w:rFonts w:asciiTheme="minorEastAsia" w:hAnsiTheme="minorEastAsia" w:cs="Wingdings" w:hint="eastAsia"/>
                <w:b/>
                <w:sz w:val="24"/>
              </w:rPr>
            </w:pPr>
            <w:r>
              <w:rPr>
                <w:rFonts w:asciiTheme="minorEastAsia" w:hAnsiTheme="minorEastAsia" w:cs="Wingdings" w:hint="eastAsia"/>
                <w:b/>
                <w:sz w:val="24"/>
              </w:rPr>
              <w:t>磋商文件规定的要求</w:t>
            </w:r>
          </w:p>
        </w:tc>
        <w:tc>
          <w:tcPr>
            <w:tcW w:w="1456" w:type="pct"/>
            <w:vAlign w:val="center"/>
          </w:tcPr>
          <w:p w14:paraId="413DCDEF" w14:textId="77777777" w:rsidR="004E1AA9" w:rsidRDefault="00BD32A2">
            <w:pPr>
              <w:pStyle w:val="a8"/>
              <w:jc w:val="center"/>
              <w:rPr>
                <w:rFonts w:asciiTheme="minorEastAsia" w:hAnsiTheme="minorEastAsia" w:cs="Wingdings" w:hint="eastAsia"/>
                <w:b/>
                <w:sz w:val="24"/>
              </w:rPr>
            </w:pPr>
            <w:r>
              <w:rPr>
                <w:rFonts w:asciiTheme="minorEastAsia" w:hAnsiTheme="minorEastAsia" w:cs="Wingdings" w:hint="eastAsia"/>
                <w:b/>
                <w:sz w:val="24"/>
              </w:rPr>
              <w:t>供应商响应的要求</w:t>
            </w:r>
          </w:p>
        </w:tc>
        <w:tc>
          <w:tcPr>
            <w:tcW w:w="502" w:type="pct"/>
            <w:vAlign w:val="center"/>
          </w:tcPr>
          <w:p w14:paraId="7B1222D6" w14:textId="77777777" w:rsidR="004E1AA9" w:rsidRDefault="00BD32A2">
            <w:pPr>
              <w:pStyle w:val="a8"/>
              <w:jc w:val="center"/>
              <w:rPr>
                <w:rFonts w:asciiTheme="minorEastAsia" w:hAnsiTheme="minorEastAsia" w:cs="Wingdings" w:hint="eastAsia"/>
                <w:b/>
                <w:sz w:val="24"/>
              </w:rPr>
            </w:pPr>
            <w:r>
              <w:rPr>
                <w:rFonts w:asciiTheme="minorEastAsia" w:hAnsiTheme="minorEastAsia" w:cs="Wingdings" w:hint="eastAsia"/>
                <w:b/>
                <w:sz w:val="24"/>
              </w:rPr>
              <w:t>偏离说明</w:t>
            </w:r>
          </w:p>
        </w:tc>
      </w:tr>
      <w:tr w:rsidR="004E1AA9" w14:paraId="5B0A66A1" w14:textId="77777777">
        <w:trPr>
          <w:cantSplit/>
          <w:trHeight w:val="454"/>
          <w:jc w:val="center"/>
        </w:trPr>
        <w:tc>
          <w:tcPr>
            <w:tcW w:w="446" w:type="pct"/>
            <w:vAlign w:val="center"/>
          </w:tcPr>
          <w:p w14:paraId="0C3682A2"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hint="eastAsia"/>
                <w:sz w:val="24"/>
              </w:rPr>
              <w:t>1</w:t>
            </w:r>
          </w:p>
        </w:tc>
        <w:tc>
          <w:tcPr>
            <w:tcW w:w="915" w:type="pct"/>
            <w:vAlign w:val="center"/>
          </w:tcPr>
          <w:p w14:paraId="223E2B91" w14:textId="77777777" w:rsidR="004E1AA9" w:rsidRDefault="004E1AA9">
            <w:pPr>
              <w:jc w:val="center"/>
              <w:rPr>
                <w:rFonts w:asciiTheme="minorEastAsia" w:eastAsiaTheme="minorEastAsia" w:hAnsiTheme="minorEastAsia" w:hint="eastAsia"/>
                <w:sz w:val="24"/>
              </w:rPr>
            </w:pPr>
          </w:p>
        </w:tc>
        <w:tc>
          <w:tcPr>
            <w:tcW w:w="1680" w:type="pct"/>
            <w:vAlign w:val="center"/>
          </w:tcPr>
          <w:p w14:paraId="461A1250" w14:textId="77777777" w:rsidR="004E1AA9" w:rsidRDefault="004E1AA9">
            <w:pPr>
              <w:jc w:val="center"/>
              <w:rPr>
                <w:rFonts w:asciiTheme="minorEastAsia" w:eastAsiaTheme="minorEastAsia" w:hAnsiTheme="minorEastAsia" w:hint="eastAsia"/>
                <w:sz w:val="24"/>
              </w:rPr>
            </w:pPr>
          </w:p>
        </w:tc>
        <w:tc>
          <w:tcPr>
            <w:tcW w:w="1456" w:type="pct"/>
            <w:vAlign w:val="center"/>
          </w:tcPr>
          <w:p w14:paraId="713D5DF0" w14:textId="77777777" w:rsidR="004E1AA9" w:rsidRDefault="004E1AA9">
            <w:pPr>
              <w:jc w:val="center"/>
              <w:rPr>
                <w:rFonts w:asciiTheme="minorEastAsia" w:eastAsiaTheme="minorEastAsia" w:hAnsiTheme="minorEastAsia" w:hint="eastAsia"/>
                <w:sz w:val="24"/>
              </w:rPr>
            </w:pPr>
          </w:p>
        </w:tc>
        <w:tc>
          <w:tcPr>
            <w:tcW w:w="502" w:type="pct"/>
            <w:vAlign w:val="center"/>
          </w:tcPr>
          <w:p w14:paraId="5A49C4A9" w14:textId="77777777" w:rsidR="004E1AA9" w:rsidRDefault="004E1AA9">
            <w:pPr>
              <w:jc w:val="center"/>
              <w:rPr>
                <w:rFonts w:asciiTheme="minorEastAsia" w:eastAsiaTheme="minorEastAsia" w:hAnsiTheme="minorEastAsia" w:hint="eastAsia"/>
                <w:sz w:val="24"/>
              </w:rPr>
            </w:pPr>
          </w:p>
        </w:tc>
      </w:tr>
      <w:tr w:rsidR="004E1AA9" w14:paraId="70D95239" w14:textId="77777777">
        <w:trPr>
          <w:cantSplit/>
          <w:trHeight w:val="454"/>
          <w:jc w:val="center"/>
        </w:trPr>
        <w:tc>
          <w:tcPr>
            <w:tcW w:w="446" w:type="pct"/>
            <w:vAlign w:val="center"/>
          </w:tcPr>
          <w:p w14:paraId="39100328"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hint="eastAsia"/>
                <w:sz w:val="24"/>
              </w:rPr>
              <w:t>2</w:t>
            </w:r>
          </w:p>
        </w:tc>
        <w:tc>
          <w:tcPr>
            <w:tcW w:w="915" w:type="pct"/>
            <w:vAlign w:val="center"/>
          </w:tcPr>
          <w:p w14:paraId="3655F91D" w14:textId="77777777" w:rsidR="004E1AA9" w:rsidRDefault="004E1AA9">
            <w:pPr>
              <w:jc w:val="center"/>
              <w:rPr>
                <w:rFonts w:asciiTheme="minorEastAsia" w:eastAsiaTheme="minorEastAsia" w:hAnsiTheme="minorEastAsia" w:hint="eastAsia"/>
                <w:sz w:val="24"/>
              </w:rPr>
            </w:pPr>
          </w:p>
        </w:tc>
        <w:tc>
          <w:tcPr>
            <w:tcW w:w="1680" w:type="pct"/>
            <w:vAlign w:val="center"/>
          </w:tcPr>
          <w:p w14:paraId="1B429060" w14:textId="77777777" w:rsidR="004E1AA9" w:rsidRDefault="004E1AA9">
            <w:pPr>
              <w:jc w:val="center"/>
              <w:rPr>
                <w:rFonts w:asciiTheme="minorEastAsia" w:eastAsiaTheme="minorEastAsia" w:hAnsiTheme="minorEastAsia" w:hint="eastAsia"/>
                <w:sz w:val="24"/>
              </w:rPr>
            </w:pPr>
          </w:p>
        </w:tc>
        <w:tc>
          <w:tcPr>
            <w:tcW w:w="1456" w:type="pct"/>
            <w:vAlign w:val="center"/>
          </w:tcPr>
          <w:p w14:paraId="63A9673F" w14:textId="77777777" w:rsidR="004E1AA9" w:rsidRDefault="004E1AA9">
            <w:pPr>
              <w:jc w:val="center"/>
              <w:rPr>
                <w:rFonts w:asciiTheme="minorEastAsia" w:eastAsiaTheme="minorEastAsia" w:hAnsiTheme="minorEastAsia" w:hint="eastAsia"/>
                <w:sz w:val="24"/>
              </w:rPr>
            </w:pPr>
          </w:p>
        </w:tc>
        <w:tc>
          <w:tcPr>
            <w:tcW w:w="502" w:type="pct"/>
            <w:vAlign w:val="center"/>
          </w:tcPr>
          <w:p w14:paraId="74EADAD0" w14:textId="77777777" w:rsidR="004E1AA9" w:rsidRDefault="004E1AA9">
            <w:pPr>
              <w:jc w:val="center"/>
              <w:rPr>
                <w:rFonts w:asciiTheme="minorEastAsia" w:eastAsiaTheme="minorEastAsia" w:hAnsiTheme="minorEastAsia" w:hint="eastAsia"/>
                <w:sz w:val="24"/>
              </w:rPr>
            </w:pPr>
          </w:p>
        </w:tc>
      </w:tr>
      <w:tr w:rsidR="004E1AA9" w14:paraId="789BF2DF" w14:textId="77777777">
        <w:trPr>
          <w:cantSplit/>
          <w:trHeight w:val="454"/>
          <w:jc w:val="center"/>
        </w:trPr>
        <w:tc>
          <w:tcPr>
            <w:tcW w:w="446" w:type="pct"/>
            <w:vAlign w:val="center"/>
          </w:tcPr>
          <w:p w14:paraId="5C344DDD"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hint="eastAsia"/>
                <w:sz w:val="24"/>
              </w:rPr>
              <w:t>3</w:t>
            </w:r>
          </w:p>
        </w:tc>
        <w:tc>
          <w:tcPr>
            <w:tcW w:w="915" w:type="pct"/>
            <w:vAlign w:val="center"/>
          </w:tcPr>
          <w:p w14:paraId="5D9C0C8C" w14:textId="77777777" w:rsidR="004E1AA9" w:rsidRDefault="004E1AA9">
            <w:pPr>
              <w:jc w:val="center"/>
              <w:rPr>
                <w:rFonts w:asciiTheme="minorEastAsia" w:eastAsiaTheme="minorEastAsia" w:hAnsiTheme="minorEastAsia" w:hint="eastAsia"/>
                <w:sz w:val="24"/>
              </w:rPr>
            </w:pPr>
          </w:p>
        </w:tc>
        <w:tc>
          <w:tcPr>
            <w:tcW w:w="1680" w:type="pct"/>
            <w:vAlign w:val="center"/>
          </w:tcPr>
          <w:p w14:paraId="469A3AF7" w14:textId="77777777" w:rsidR="004E1AA9" w:rsidRDefault="004E1AA9">
            <w:pPr>
              <w:jc w:val="center"/>
              <w:rPr>
                <w:rFonts w:asciiTheme="minorEastAsia" w:eastAsiaTheme="minorEastAsia" w:hAnsiTheme="minorEastAsia" w:hint="eastAsia"/>
                <w:sz w:val="24"/>
              </w:rPr>
            </w:pPr>
          </w:p>
        </w:tc>
        <w:tc>
          <w:tcPr>
            <w:tcW w:w="1456" w:type="pct"/>
            <w:vAlign w:val="center"/>
          </w:tcPr>
          <w:p w14:paraId="25D4E2FC" w14:textId="77777777" w:rsidR="004E1AA9" w:rsidRDefault="004E1AA9">
            <w:pPr>
              <w:pStyle w:val="CharCharCharCharCharCharChar1Char"/>
              <w:jc w:val="center"/>
              <w:rPr>
                <w:rFonts w:asciiTheme="minorEastAsia" w:eastAsiaTheme="minorEastAsia" w:hAnsiTheme="minorEastAsia" w:hint="eastAsia"/>
              </w:rPr>
            </w:pPr>
          </w:p>
        </w:tc>
        <w:tc>
          <w:tcPr>
            <w:tcW w:w="502" w:type="pct"/>
            <w:vAlign w:val="center"/>
          </w:tcPr>
          <w:p w14:paraId="73149B6F" w14:textId="77777777" w:rsidR="004E1AA9" w:rsidRDefault="004E1AA9">
            <w:pPr>
              <w:jc w:val="center"/>
              <w:rPr>
                <w:rFonts w:asciiTheme="minorEastAsia" w:eastAsiaTheme="minorEastAsia" w:hAnsiTheme="minorEastAsia" w:hint="eastAsia"/>
                <w:sz w:val="24"/>
              </w:rPr>
            </w:pPr>
          </w:p>
        </w:tc>
      </w:tr>
      <w:tr w:rsidR="004E1AA9" w14:paraId="2CEAEB7C" w14:textId="77777777">
        <w:trPr>
          <w:cantSplit/>
          <w:trHeight w:val="454"/>
          <w:jc w:val="center"/>
        </w:trPr>
        <w:tc>
          <w:tcPr>
            <w:tcW w:w="446" w:type="pct"/>
            <w:vAlign w:val="center"/>
          </w:tcPr>
          <w:p w14:paraId="11C15777"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hint="eastAsia"/>
                <w:sz w:val="24"/>
              </w:rPr>
              <w:t>4</w:t>
            </w:r>
          </w:p>
        </w:tc>
        <w:tc>
          <w:tcPr>
            <w:tcW w:w="915" w:type="pct"/>
            <w:vAlign w:val="center"/>
          </w:tcPr>
          <w:p w14:paraId="41452CD9" w14:textId="77777777" w:rsidR="004E1AA9" w:rsidRDefault="004E1AA9">
            <w:pPr>
              <w:jc w:val="center"/>
              <w:rPr>
                <w:rFonts w:asciiTheme="minorEastAsia" w:eastAsiaTheme="minorEastAsia" w:hAnsiTheme="minorEastAsia" w:hint="eastAsia"/>
                <w:sz w:val="24"/>
              </w:rPr>
            </w:pPr>
          </w:p>
        </w:tc>
        <w:tc>
          <w:tcPr>
            <w:tcW w:w="1680" w:type="pct"/>
            <w:vAlign w:val="center"/>
          </w:tcPr>
          <w:p w14:paraId="15D658A7" w14:textId="77777777" w:rsidR="004E1AA9" w:rsidRDefault="004E1AA9">
            <w:pPr>
              <w:jc w:val="center"/>
              <w:rPr>
                <w:rFonts w:asciiTheme="minorEastAsia" w:eastAsiaTheme="minorEastAsia" w:hAnsiTheme="minorEastAsia" w:hint="eastAsia"/>
                <w:sz w:val="24"/>
              </w:rPr>
            </w:pPr>
          </w:p>
        </w:tc>
        <w:tc>
          <w:tcPr>
            <w:tcW w:w="1456" w:type="pct"/>
            <w:vAlign w:val="center"/>
          </w:tcPr>
          <w:p w14:paraId="5B13ADA6" w14:textId="77777777" w:rsidR="004E1AA9" w:rsidRDefault="004E1AA9">
            <w:pPr>
              <w:pStyle w:val="CharCharCharCharCharCharChar1Char"/>
              <w:jc w:val="center"/>
              <w:rPr>
                <w:rFonts w:asciiTheme="minorEastAsia" w:eastAsiaTheme="minorEastAsia" w:hAnsiTheme="minorEastAsia" w:hint="eastAsia"/>
              </w:rPr>
            </w:pPr>
          </w:p>
        </w:tc>
        <w:tc>
          <w:tcPr>
            <w:tcW w:w="502" w:type="pct"/>
            <w:vAlign w:val="center"/>
          </w:tcPr>
          <w:p w14:paraId="1CF98EE0" w14:textId="77777777" w:rsidR="004E1AA9" w:rsidRDefault="004E1AA9">
            <w:pPr>
              <w:jc w:val="center"/>
              <w:rPr>
                <w:rFonts w:asciiTheme="minorEastAsia" w:eastAsiaTheme="minorEastAsia" w:hAnsiTheme="minorEastAsia" w:hint="eastAsia"/>
                <w:sz w:val="24"/>
              </w:rPr>
            </w:pPr>
          </w:p>
        </w:tc>
      </w:tr>
      <w:tr w:rsidR="004E1AA9" w14:paraId="07D429D4" w14:textId="77777777">
        <w:trPr>
          <w:cantSplit/>
          <w:trHeight w:val="454"/>
          <w:jc w:val="center"/>
        </w:trPr>
        <w:tc>
          <w:tcPr>
            <w:tcW w:w="446" w:type="pct"/>
            <w:vAlign w:val="center"/>
          </w:tcPr>
          <w:p w14:paraId="4B58D228" w14:textId="77777777" w:rsidR="004E1AA9" w:rsidRDefault="00BD32A2">
            <w:pPr>
              <w:jc w:val="center"/>
              <w:rPr>
                <w:rFonts w:asciiTheme="minorEastAsia" w:eastAsiaTheme="minorEastAsia" w:hAnsiTheme="minorEastAsia" w:hint="eastAsia"/>
                <w:sz w:val="24"/>
              </w:rPr>
            </w:pPr>
            <w:r>
              <w:rPr>
                <w:rFonts w:asciiTheme="minorEastAsia" w:eastAsiaTheme="minorEastAsia" w:hAnsiTheme="minorEastAsia" w:hint="eastAsia"/>
                <w:sz w:val="24"/>
              </w:rPr>
              <w:t>…</w:t>
            </w:r>
          </w:p>
        </w:tc>
        <w:tc>
          <w:tcPr>
            <w:tcW w:w="915" w:type="pct"/>
            <w:vAlign w:val="center"/>
          </w:tcPr>
          <w:p w14:paraId="298327C4" w14:textId="77777777" w:rsidR="004E1AA9" w:rsidRDefault="004E1AA9">
            <w:pPr>
              <w:jc w:val="center"/>
              <w:rPr>
                <w:rFonts w:asciiTheme="minorEastAsia" w:eastAsiaTheme="minorEastAsia" w:hAnsiTheme="minorEastAsia" w:hint="eastAsia"/>
                <w:sz w:val="24"/>
              </w:rPr>
            </w:pPr>
          </w:p>
        </w:tc>
        <w:tc>
          <w:tcPr>
            <w:tcW w:w="1680" w:type="pct"/>
            <w:vAlign w:val="center"/>
          </w:tcPr>
          <w:p w14:paraId="27995EE0" w14:textId="77777777" w:rsidR="004E1AA9" w:rsidRDefault="004E1AA9">
            <w:pPr>
              <w:jc w:val="center"/>
              <w:rPr>
                <w:rFonts w:asciiTheme="minorEastAsia" w:eastAsiaTheme="minorEastAsia" w:hAnsiTheme="minorEastAsia" w:hint="eastAsia"/>
                <w:sz w:val="24"/>
              </w:rPr>
            </w:pPr>
          </w:p>
        </w:tc>
        <w:tc>
          <w:tcPr>
            <w:tcW w:w="1456" w:type="pct"/>
            <w:vAlign w:val="center"/>
          </w:tcPr>
          <w:p w14:paraId="41D97497" w14:textId="77777777" w:rsidR="004E1AA9" w:rsidRDefault="004E1AA9">
            <w:pPr>
              <w:jc w:val="center"/>
              <w:rPr>
                <w:rFonts w:asciiTheme="minorEastAsia" w:eastAsiaTheme="minorEastAsia" w:hAnsiTheme="minorEastAsia" w:hint="eastAsia"/>
                <w:sz w:val="24"/>
              </w:rPr>
            </w:pPr>
          </w:p>
        </w:tc>
        <w:tc>
          <w:tcPr>
            <w:tcW w:w="502" w:type="pct"/>
            <w:vAlign w:val="center"/>
          </w:tcPr>
          <w:p w14:paraId="4E5AAE0E" w14:textId="77777777" w:rsidR="004E1AA9" w:rsidRDefault="004E1AA9">
            <w:pPr>
              <w:jc w:val="center"/>
              <w:rPr>
                <w:rFonts w:asciiTheme="minorEastAsia" w:eastAsiaTheme="minorEastAsia" w:hAnsiTheme="minorEastAsia" w:hint="eastAsia"/>
                <w:sz w:val="24"/>
              </w:rPr>
            </w:pPr>
          </w:p>
        </w:tc>
      </w:tr>
    </w:tbl>
    <w:p w14:paraId="71555C37" w14:textId="77777777" w:rsidR="004E1AA9" w:rsidRDefault="00BD32A2">
      <w:pPr>
        <w:spacing w:line="360" w:lineRule="auto"/>
        <w:ind w:firstLineChars="2000" w:firstLine="4800"/>
        <w:rPr>
          <w:rFonts w:ascii="宋体" w:eastAsia="宋体" w:hAnsi="宋体" w:hint="eastAsia"/>
          <w:sz w:val="24"/>
          <w:u w:val="single"/>
        </w:rPr>
      </w:pPr>
      <w:r>
        <w:rPr>
          <w:rFonts w:ascii="宋体" w:eastAsia="宋体" w:hAnsi="宋体" w:hint="eastAsia"/>
          <w:sz w:val="24"/>
        </w:rPr>
        <w:t>供应商盖章：</w:t>
      </w:r>
      <w:r>
        <w:rPr>
          <w:rFonts w:ascii="宋体" w:eastAsia="宋体" w:hAnsi="宋体" w:hint="eastAsia"/>
          <w:sz w:val="24"/>
          <w:u w:val="single"/>
        </w:rPr>
        <w:t xml:space="preserve">     </w:t>
      </w:r>
      <w:r>
        <w:rPr>
          <w:rFonts w:ascii="宋体" w:eastAsia="宋体" w:hAnsi="宋体"/>
          <w:sz w:val="24"/>
          <w:u w:val="single"/>
        </w:rPr>
        <w:t xml:space="preserve">    </w:t>
      </w:r>
      <w:r>
        <w:rPr>
          <w:rFonts w:ascii="宋体" w:eastAsia="宋体" w:hAnsi="宋体" w:hint="eastAsia"/>
          <w:sz w:val="24"/>
          <w:u w:val="single"/>
        </w:rPr>
        <w:t xml:space="preserve">    </w:t>
      </w:r>
    </w:p>
    <w:p w14:paraId="72BF9EA4" w14:textId="77777777" w:rsidR="004E1AA9" w:rsidRDefault="00BD32A2">
      <w:pPr>
        <w:tabs>
          <w:tab w:val="left" w:pos="630"/>
        </w:tabs>
        <w:spacing w:line="360" w:lineRule="auto"/>
        <w:ind w:firstLineChars="2000" w:firstLine="4800"/>
        <w:rPr>
          <w:rFonts w:asciiTheme="minorEastAsia" w:eastAsiaTheme="minorEastAsia" w:hAnsiTheme="minorEastAsia" w:hint="eastAsia"/>
          <w:sz w:val="24"/>
        </w:rPr>
      </w:pPr>
      <w:r>
        <w:rPr>
          <w:rFonts w:ascii="宋体" w:eastAsia="宋体" w:hAnsi="宋体" w:hint="eastAsia"/>
          <w:sz w:val="24"/>
        </w:rPr>
        <w:t xml:space="preserve">日     </w:t>
      </w:r>
      <w:r>
        <w:rPr>
          <w:rFonts w:ascii="宋体" w:eastAsia="宋体" w:hAnsi="宋体"/>
          <w:sz w:val="24"/>
        </w:rPr>
        <w:t xml:space="preserve"> </w:t>
      </w:r>
      <w:r>
        <w:rPr>
          <w:rFonts w:ascii="宋体" w:eastAsia="宋体" w:hAnsi="宋体" w:hint="eastAsia"/>
          <w:sz w:val="24"/>
        </w:rPr>
        <w:t>期：</w:t>
      </w:r>
      <w:r>
        <w:rPr>
          <w:rFonts w:ascii="宋体" w:eastAsia="宋体" w:hAnsi="宋体" w:hint="eastAsia"/>
          <w:sz w:val="24"/>
          <w:u w:val="single"/>
        </w:rPr>
        <w:t xml:space="preserve">             </w:t>
      </w:r>
    </w:p>
    <w:p w14:paraId="3C35F2BD" w14:textId="77777777" w:rsidR="004E1AA9" w:rsidRDefault="00BD32A2">
      <w:pPr>
        <w:pStyle w:val="aa"/>
        <w:spacing w:line="360" w:lineRule="auto"/>
        <w:rPr>
          <w:rFonts w:asciiTheme="minorEastAsia" w:eastAsiaTheme="minorEastAsia" w:hAnsiTheme="minorEastAsia" w:hint="eastAsia"/>
          <w:sz w:val="24"/>
        </w:rPr>
      </w:pPr>
      <w:r>
        <w:rPr>
          <w:rFonts w:asciiTheme="minorEastAsia" w:eastAsiaTheme="minorEastAsia" w:hAnsiTheme="minorEastAsia"/>
          <w:sz w:val="24"/>
        </w:rPr>
        <w:br w:type="page"/>
      </w:r>
    </w:p>
    <w:p w14:paraId="4B7A11A1" w14:textId="77777777" w:rsidR="004E1AA9" w:rsidRDefault="00BD32A2">
      <w:pPr>
        <w:spacing w:line="360" w:lineRule="auto"/>
        <w:jc w:val="center"/>
        <w:outlineLvl w:val="1"/>
        <w:rPr>
          <w:rFonts w:asciiTheme="minorEastAsia" w:eastAsiaTheme="minorEastAsia" w:hAnsiTheme="minorEastAsia" w:hint="eastAsia"/>
          <w:b/>
          <w:sz w:val="24"/>
        </w:rPr>
      </w:pPr>
      <w:bookmarkStart w:id="232" w:name="_Hlk44283088"/>
      <w:bookmarkStart w:id="233" w:name="_Toc20592"/>
      <w:bookmarkStart w:id="234" w:name="_Toc2278"/>
      <w:r>
        <w:rPr>
          <w:rFonts w:asciiTheme="minorEastAsia" w:eastAsiaTheme="minorEastAsia" w:hAnsiTheme="minorEastAsia" w:hint="eastAsia"/>
          <w:b/>
          <w:sz w:val="24"/>
        </w:rPr>
        <w:lastRenderedPageBreak/>
        <w:t>七、</w:t>
      </w:r>
      <w:bookmarkStart w:id="235" w:name="_Toc3826"/>
      <w:bookmarkStart w:id="236" w:name="_Toc7807"/>
      <w:bookmarkEnd w:id="232"/>
      <w:bookmarkEnd w:id="233"/>
      <w:bookmarkEnd w:id="234"/>
      <w:r>
        <w:rPr>
          <w:rFonts w:asciiTheme="minorEastAsia" w:eastAsiaTheme="minorEastAsia" w:hAnsiTheme="minorEastAsia" w:hint="eastAsia"/>
          <w:b/>
          <w:sz w:val="24"/>
        </w:rPr>
        <w:t>其他相关证明材料</w:t>
      </w:r>
      <w:bookmarkEnd w:id="235"/>
      <w:bookmarkEnd w:id="236"/>
    </w:p>
    <w:p w14:paraId="25032515" w14:textId="77777777" w:rsidR="004E1AA9" w:rsidRDefault="00BD32A2">
      <w:pPr>
        <w:tabs>
          <w:tab w:val="left" w:pos="4620"/>
        </w:tabs>
        <w:spacing w:line="360" w:lineRule="auto"/>
        <w:ind w:firstLineChars="200" w:firstLine="480"/>
        <w:rPr>
          <w:rFonts w:ascii="宋体" w:eastAsia="宋体" w:hAnsi="宋体" w:hint="eastAsia"/>
          <w:sz w:val="24"/>
        </w:rPr>
      </w:pPr>
      <w:r>
        <w:rPr>
          <w:rFonts w:ascii="宋体" w:eastAsia="宋体" w:hAnsi="宋体" w:hint="eastAsia"/>
          <w:sz w:val="24"/>
        </w:rPr>
        <w:t>提供符合磋商邀请、采购需求及评审方法和标准规定的相关证明文件。</w:t>
      </w:r>
    </w:p>
    <w:p w14:paraId="04B26E13" w14:textId="77777777" w:rsidR="004E1AA9" w:rsidRDefault="004E1AA9">
      <w:pPr>
        <w:spacing w:line="360" w:lineRule="auto"/>
        <w:ind w:firstLine="435"/>
        <w:rPr>
          <w:rFonts w:asciiTheme="minorEastAsia" w:eastAsiaTheme="minorEastAsia" w:hAnsiTheme="minorEastAsia" w:hint="eastAsia"/>
          <w:sz w:val="24"/>
        </w:rPr>
      </w:pPr>
    </w:p>
    <w:p w14:paraId="4C358167" w14:textId="77777777" w:rsidR="004E1AA9" w:rsidRDefault="004E1AA9">
      <w:pPr>
        <w:spacing w:line="360" w:lineRule="auto"/>
        <w:ind w:firstLineChars="200" w:firstLine="480"/>
        <w:rPr>
          <w:rFonts w:asciiTheme="minorEastAsia" w:eastAsiaTheme="minorEastAsia" w:hAnsiTheme="minorEastAsia" w:hint="eastAsia"/>
          <w:sz w:val="24"/>
        </w:rPr>
      </w:pPr>
    </w:p>
    <w:p w14:paraId="3BB23698" w14:textId="77777777" w:rsidR="004E1AA9" w:rsidRDefault="00BD32A2">
      <w:pPr>
        <w:spacing w:line="360" w:lineRule="auto"/>
        <w:ind w:firstLine="435"/>
        <w:rPr>
          <w:rFonts w:asciiTheme="minorEastAsia" w:eastAsiaTheme="minorEastAsia" w:hAnsiTheme="minorEastAsia" w:hint="eastAsia"/>
          <w:b/>
          <w:sz w:val="24"/>
        </w:rPr>
      </w:pPr>
      <w:r>
        <w:rPr>
          <w:rFonts w:asciiTheme="minorEastAsia" w:eastAsiaTheme="minorEastAsia" w:hAnsiTheme="minorEastAsia" w:hint="eastAsia"/>
          <w:b/>
          <w:sz w:val="24"/>
        </w:rPr>
        <w:t>特别提示：</w:t>
      </w:r>
    </w:p>
    <w:p w14:paraId="3EE52775" w14:textId="77777777" w:rsidR="004E1AA9" w:rsidRDefault="00BD32A2">
      <w:pPr>
        <w:spacing w:line="360" w:lineRule="auto"/>
        <w:ind w:firstLine="435"/>
        <w:rPr>
          <w:rFonts w:asciiTheme="minorEastAsia" w:eastAsiaTheme="minorEastAsia" w:hAnsiTheme="minorEastAsia" w:hint="eastAsia"/>
          <w:b/>
          <w:sz w:val="24"/>
        </w:rPr>
      </w:pPr>
      <w:r>
        <w:rPr>
          <w:rFonts w:asciiTheme="minorEastAsia" w:eastAsiaTheme="minorEastAsia" w:hAnsiTheme="minorEastAsia" w:hint="eastAsia"/>
          <w:sz w:val="24"/>
        </w:rPr>
        <w:t>供应商在响应文件制作时可在此栏内上传磋商文件要求上传的证明资料，如营业执照、证书等，应将上述证明材料制作成扫描件上传。</w:t>
      </w:r>
    </w:p>
    <w:p w14:paraId="78277CDB" w14:textId="77777777" w:rsidR="004E1AA9" w:rsidRDefault="004E1AA9">
      <w:pPr>
        <w:spacing w:line="360" w:lineRule="auto"/>
        <w:jc w:val="center"/>
        <w:rPr>
          <w:rFonts w:asciiTheme="minorEastAsia" w:eastAsiaTheme="minorEastAsia" w:hAnsiTheme="minorEastAsia" w:hint="eastAsia"/>
          <w:b/>
          <w:sz w:val="24"/>
        </w:rPr>
      </w:pPr>
    </w:p>
    <w:p w14:paraId="1DEDD718" w14:textId="77777777" w:rsidR="004E1AA9" w:rsidRDefault="00BD32A2">
      <w:pPr>
        <w:widowControl/>
        <w:jc w:val="left"/>
        <w:rPr>
          <w:rFonts w:ascii="宋体" w:eastAsia="宋体" w:hAnsi="宋体" w:hint="eastAsia"/>
          <w:bCs/>
          <w:sz w:val="24"/>
        </w:rPr>
      </w:pPr>
      <w:r>
        <w:rPr>
          <w:rFonts w:asciiTheme="minorEastAsia" w:eastAsiaTheme="minorEastAsia" w:hAnsiTheme="minorEastAsia"/>
          <w:sz w:val="24"/>
        </w:rPr>
        <w:br w:type="page"/>
      </w:r>
    </w:p>
    <w:p w14:paraId="338CA0E5" w14:textId="77777777" w:rsidR="004E1AA9" w:rsidRDefault="00BD32A2">
      <w:pPr>
        <w:spacing w:line="560" w:lineRule="exact"/>
        <w:jc w:val="left"/>
        <w:rPr>
          <w:rFonts w:ascii="宋体" w:eastAsia="宋体" w:hAnsi="宋体" w:hint="eastAsia"/>
          <w:b/>
          <w:sz w:val="24"/>
          <w:szCs w:val="24"/>
        </w:rPr>
      </w:pPr>
      <w:bookmarkStart w:id="237" w:name="_Toc6990"/>
      <w:bookmarkStart w:id="238" w:name="_Toc26673"/>
      <w:r>
        <w:rPr>
          <w:rFonts w:ascii="宋体" w:eastAsia="宋体" w:hAnsi="宋体" w:hint="eastAsia"/>
          <w:b/>
          <w:sz w:val="36"/>
          <w:szCs w:val="36"/>
        </w:rPr>
        <w:lastRenderedPageBreak/>
        <w:t>附件1：</w:t>
      </w:r>
    </w:p>
    <w:p w14:paraId="350549FC" w14:textId="77777777" w:rsidR="004E1AA9" w:rsidRDefault="004E1AA9">
      <w:pPr>
        <w:spacing w:line="560" w:lineRule="exact"/>
        <w:jc w:val="center"/>
        <w:rPr>
          <w:rFonts w:ascii="宋体" w:eastAsia="宋体" w:hAnsi="宋体" w:hint="eastAsia"/>
          <w:b/>
          <w:sz w:val="36"/>
          <w:szCs w:val="36"/>
        </w:rPr>
      </w:pPr>
    </w:p>
    <w:p w14:paraId="26F40564" w14:textId="77777777" w:rsidR="004E1AA9" w:rsidRDefault="00BD32A2">
      <w:pPr>
        <w:spacing w:line="560" w:lineRule="exact"/>
        <w:jc w:val="center"/>
        <w:rPr>
          <w:rFonts w:ascii="宋体" w:eastAsia="宋体" w:hAnsi="宋体" w:hint="eastAsia"/>
          <w:b/>
          <w:sz w:val="36"/>
          <w:szCs w:val="36"/>
        </w:rPr>
      </w:pPr>
      <w:r>
        <w:rPr>
          <w:rFonts w:ascii="宋体" w:eastAsia="宋体" w:hAnsi="宋体" w:hint="eastAsia"/>
          <w:b/>
          <w:sz w:val="36"/>
          <w:szCs w:val="36"/>
        </w:rPr>
        <w:t>皖南医学院采购质疑与投诉办法（试行）</w:t>
      </w:r>
    </w:p>
    <w:p w14:paraId="7A7F93AF" w14:textId="77777777" w:rsidR="004E1AA9" w:rsidRDefault="00BD32A2">
      <w:pPr>
        <w:spacing w:beforeLines="100" w:before="312" w:afterLines="100" w:after="312"/>
        <w:jc w:val="center"/>
        <w:rPr>
          <w:rFonts w:ascii="宋体" w:eastAsia="宋体" w:hAnsi="宋体" w:cs="宋体" w:hint="eastAsia"/>
          <w:color w:val="333333"/>
          <w:szCs w:val="28"/>
        </w:rPr>
      </w:pPr>
      <w:bookmarkStart w:id="239" w:name="_Toc374453341"/>
      <w:proofErr w:type="gramStart"/>
      <w:r>
        <w:rPr>
          <w:rFonts w:ascii="宋体" w:eastAsia="宋体" w:hAnsi="宋体" w:cs="宋体" w:hint="eastAsia"/>
          <w:b/>
          <w:bCs/>
          <w:color w:val="333333"/>
          <w:szCs w:val="28"/>
        </w:rPr>
        <w:t>第一章</w:t>
      </w:r>
      <w:r>
        <w:rPr>
          <w:rFonts w:ascii="宋体" w:eastAsia="宋体" w:hAnsi="宋体" w:hint="eastAsia"/>
          <w:color w:val="333333"/>
          <w:szCs w:val="28"/>
        </w:rPr>
        <w:t>  </w:t>
      </w:r>
      <w:r>
        <w:rPr>
          <w:rFonts w:ascii="宋体" w:eastAsia="宋体" w:hAnsi="宋体" w:cs="宋体" w:hint="eastAsia"/>
          <w:b/>
          <w:bCs/>
          <w:color w:val="333333"/>
          <w:szCs w:val="28"/>
        </w:rPr>
        <w:t>总</w:t>
      </w:r>
      <w:proofErr w:type="gramEnd"/>
      <w:r>
        <w:rPr>
          <w:rFonts w:ascii="宋体" w:eastAsia="宋体" w:hAnsi="宋体" w:cs="宋体" w:hint="eastAsia"/>
          <w:b/>
          <w:bCs/>
          <w:color w:val="333333"/>
          <w:szCs w:val="28"/>
        </w:rPr>
        <w:t xml:space="preserve"> 则</w:t>
      </w:r>
      <w:bookmarkEnd w:id="239"/>
      <w:r>
        <w:rPr>
          <w:rFonts w:ascii="宋体" w:eastAsia="宋体" w:hAnsi="宋体" w:hint="eastAsia"/>
          <w:color w:val="333333"/>
          <w:szCs w:val="28"/>
        </w:rPr>
        <w:t> </w:t>
      </w:r>
    </w:p>
    <w:p w14:paraId="0B518FEC" w14:textId="77777777" w:rsidR="004E1AA9" w:rsidRDefault="00BD32A2">
      <w:pPr>
        <w:pStyle w:val="a0"/>
        <w:spacing w:after="0"/>
        <w:ind w:right="119"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 xml:space="preserve">第一条  </w:t>
      </w:r>
      <w:r>
        <w:rPr>
          <w:rFonts w:ascii="宋体" w:eastAsia="宋体" w:hAnsi="宋体" w:cs="宋体" w:hint="eastAsia"/>
          <w:color w:val="333333"/>
          <w:szCs w:val="28"/>
        </w:rPr>
        <w:t>为规范学校采购活动质疑和投诉行为</w:t>
      </w:r>
      <w:proofErr w:type="gramEnd"/>
      <w:r>
        <w:rPr>
          <w:rFonts w:ascii="宋体" w:eastAsia="宋体" w:hAnsi="宋体" w:cs="宋体" w:hint="eastAsia"/>
          <w:color w:val="333333"/>
          <w:szCs w:val="28"/>
        </w:rPr>
        <w:t>，确保采购活动公平竞争、合理运转，保护参加学校采购活动当事人的合法权益，根据《中华人民共和国政府采购法》《中华人 民共和国政府采购法实施条例》《中华人民共和国招标响应法》《中华人民共和国招标响应法实施条例》《政府采购质疑 和投诉办法》（财政部令第 94 号）和安徽省政府有关文件精神，结合学校实际，制定本办法。</w:t>
      </w:r>
    </w:p>
    <w:p w14:paraId="530B0136" w14:textId="77777777" w:rsidR="004E1AA9" w:rsidRDefault="00BD32A2">
      <w:pPr>
        <w:pStyle w:val="a0"/>
        <w:spacing w:after="0"/>
        <w:ind w:right="122" w:firstLine="640"/>
        <w:rPr>
          <w:rFonts w:ascii="宋体" w:eastAsia="宋体" w:hAnsi="宋体" w:cs="宋体" w:hint="eastAsia"/>
          <w:color w:val="333333"/>
          <w:szCs w:val="28"/>
        </w:rPr>
      </w:pPr>
      <w:r>
        <w:rPr>
          <w:rFonts w:ascii="宋体" w:eastAsia="宋体" w:hAnsi="宋体" w:cs="宋体" w:hint="eastAsia"/>
          <w:b/>
          <w:bCs/>
          <w:color w:val="333333"/>
          <w:szCs w:val="28"/>
        </w:rPr>
        <w:t>第二条</w:t>
      </w:r>
      <w:r>
        <w:rPr>
          <w:rFonts w:ascii="宋体" w:eastAsia="宋体" w:hAnsi="宋体"/>
          <w:spacing w:val="98"/>
        </w:rPr>
        <w:t xml:space="preserve"> </w:t>
      </w:r>
      <w:r>
        <w:rPr>
          <w:rFonts w:ascii="宋体" w:eastAsia="宋体" w:hAnsi="宋体" w:cs="宋体" w:hint="eastAsia"/>
          <w:color w:val="333333"/>
          <w:szCs w:val="28"/>
        </w:rPr>
        <w:t>本办法适用于学校采购活动质疑的提出与答复、投诉的提起与处理。</w:t>
      </w:r>
    </w:p>
    <w:p w14:paraId="683A6276" w14:textId="77777777" w:rsidR="004E1AA9" w:rsidRDefault="00BD32A2">
      <w:pPr>
        <w:pStyle w:val="a0"/>
        <w:spacing w:after="0"/>
        <w:ind w:right="119"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第三条</w:t>
      </w:r>
      <w:r>
        <w:rPr>
          <w:rFonts w:ascii="宋体" w:eastAsia="宋体" w:hAnsi="宋体" w:cs="宋体" w:hint="eastAsia"/>
          <w:color w:val="333333"/>
          <w:szCs w:val="28"/>
        </w:rPr>
        <w:t xml:space="preserve">  学校政府采购中的集中采购和分散采购项目质疑的提出与答复和投诉的提起与处理遵照</w:t>
      </w:r>
      <w:proofErr w:type="gramEnd"/>
      <w:r>
        <w:rPr>
          <w:rFonts w:ascii="宋体" w:eastAsia="宋体" w:hAnsi="宋体" w:cs="宋体" w:hint="eastAsia"/>
          <w:color w:val="333333"/>
          <w:szCs w:val="28"/>
        </w:rPr>
        <w:t>《政府采购质疑和投诉办法》（财政部令第 94 号）和安徽省有关规定执行。对 适用于招响应法的工程项目的异议的提出与答复、投诉与处理等，按照招响应法及实施条例和工程建设项目招标响应 活动投诉处理等规定执行。上级政策如有调整，按最新政策规定执行。</w:t>
      </w:r>
    </w:p>
    <w:p w14:paraId="22E02DA6" w14:textId="77777777" w:rsidR="004E1AA9" w:rsidRDefault="00BD32A2">
      <w:pPr>
        <w:pStyle w:val="a0"/>
        <w:spacing w:after="0"/>
        <w:ind w:right="122"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 xml:space="preserve">第四条  </w:t>
      </w:r>
      <w:r>
        <w:rPr>
          <w:rFonts w:ascii="宋体" w:eastAsia="宋体" w:hAnsi="宋体" w:cs="宋体" w:hint="eastAsia"/>
          <w:color w:val="333333"/>
          <w:szCs w:val="28"/>
        </w:rPr>
        <w:t>供应商提出质疑和投诉应当坚持依法依规</w:t>
      </w:r>
      <w:proofErr w:type="gramEnd"/>
      <w:r>
        <w:rPr>
          <w:rFonts w:ascii="宋体" w:eastAsia="宋体" w:hAnsi="宋体" w:cs="宋体" w:hint="eastAsia"/>
          <w:color w:val="333333"/>
          <w:szCs w:val="28"/>
        </w:rPr>
        <w:t>、诚实信用原则。</w:t>
      </w:r>
    </w:p>
    <w:p w14:paraId="0D43F88C" w14:textId="77777777" w:rsidR="004E1AA9" w:rsidRDefault="00BD32A2">
      <w:pPr>
        <w:pStyle w:val="a0"/>
        <w:spacing w:after="0"/>
        <w:ind w:right="107"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第五条</w:t>
      </w:r>
      <w:r>
        <w:rPr>
          <w:rFonts w:ascii="宋体" w:eastAsia="宋体" w:hAnsi="宋体" w:cs="宋体" w:hint="eastAsia"/>
          <w:color w:val="333333"/>
          <w:szCs w:val="28"/>
        </w:rPr>
        <w:t xml:space="preserve">  采购质疑答复和投诉处理应当坚持依法依规</w:t>
      </w:r>
      <w:proofErr w:type="gramEnd"/>
      <w:r>
        <w:rPr>
          <w:rFonts w:ascii="宋体" w:eastAsia="宋体" w:hAnsi="宋体" w:cs="宋体" w:hint="eastAsia"/>
          <w:color w:val="333333"/>
          <w:szCs w:val="28"/>
        </w:rPr>
        <w:t>、权责对等、公平公正、简便高效原则。</w:t>
      </w:r>
    </w:p>
    <w:p w14:paraId="03A2D207" w14:textId="77777777" w:rsidR="004E1AA9" w:rsidRDefault="00BD32A2">
      <w:pPr>
        <w:pStyle w:val="a0"/>
        <w:spacing w:after="0"/>
        <w:ind w:right="119"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 xml:space="preserve">第六条  </w:t>
      </w:r>
      <w:r>
        <w:rPr>
          <w:rFonts w:ascii="宋体" w:eastAsia="宋体" w:hAnsi="宋体" w:cs="宋体" w:hint="eastAsia"/>
          <w:color w:val="333333"/>
          <w:szCs w:val="28"/>
        </w:rPr>
        <w:t>在校内自主采购活动中</w:t>
      </w:r>
      <w:proofErr w:type="gramEnd"/>
      <w:r>
        <w:rPr>
          <w:rFonts w:ascii="宋体" w:eastAsia="宋体" w:hAnsi="宋体" w:cs="宋体" w:hint="eastAsia"/>
          <w:color w:val="333333"/>
          <w:szCs w:val="28"/>
        </w:rPr>
        <w:t>，采购人负责供应商质疑答复。采购组织形式为学校统一采购的，由学校国有资产管理处（以下简称“国资处”）负责供应商质疑答复； 采购组织形式为部门自行采购的，由项目单位（采购项目所在的部门）负责供应商质疑答复；学校委托采购代理机构采购的，由采购代理机构在委托授权范围内作出答复。</w:t>
      </w:r>
    </w:p>
    <w:p w14:paraId="18600EBE" w14:textId="77777777" w:rsidR="004E1AA9" w:rsidRDefault="00BD32A2">
      <w:pPr>
        <w:pStyle w:val="a0"/>
        <w:spacing w:after="0"/>
        <w:ind w:right="262"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第七条</w:t>
      </w:r>
      <w:r>
        <w:rPr>
          <w:rFonts w:ascii="宋体" w:eastAsia="宋体" w:hAnsi="宋体" w:cs="宋体" w:hint="eastAsia"/>
          <w:color w:val="333333"/>
          <w:szCs w:val="28"/>
        </w:rPr>
        <w:t xml:space="preserve">  国资处</w:t>
      </w:r>
      <w:proofErr w:type="gramEnd"/>
      <w:r>
        <w:rPr>
          <w:rFonts w:ascii="宋体" w:eastAsia="宋体" w:hAnsi="宋体" w:cs="宋体" w:hint="eastAsia"/>
          <w:color w:val="333333"/>
          <w:szCs w:val="28"/>
        </w:rPr>
        <w:t>、项目单位、采购代理机构应当在采购文件中载明接收质疑函和受理投诉的方式、联系部门、联系电话和通讯地址等信息。</w:t>
      </w:r>
    </w:p>
    <w:p w14:paraId="38224B57" w14:textId="77777777" w:rsidR="004E1AA9" w:rsidRDefault="00BD32A2">
      <w:pPr>
        <w:pStyle w:val="a0"/>
        <w:spacing w:after="0"/>
        <w:ind w:right="122" w:firstLine="640"/>
        <w:rPr>
          <w:rFonts w:ascii="宋体" w:eastAsia="宋体" w:hAnsi="宋体" w:cs="宋体" w:hint="eastAsia"/>
          <w:color w:val="333333"/>
          <w:szCs w:val="28"/>
        </w:rPr>
      </w:pPr>
      <w:r>
        <w:rPr>
          <w:rFonts w:ascii="宋体" w:eastAsia="宋体" w:hAnsi="宋体" w:cs="宋体" w:hint="eastAsia"/>
          <w:b/>
          <w:bCs/>
          <w:color w:val="333333"/>
          <w:szCs w:val="28"/>
        </w:rPr>
        <w:t>第八条</w:t>
      </w:r>
      <w:r>
        <w:rPr>
          <w:rFonts w:ascii="宋体" w:eastAsia="宋体" w:hAnsi="宋体"/>
        </w:rPr>
        <w:tab/>
      </w:r>
      <w:r>
        <w:rPr>
          <w:rFonts w:ascii="宋体" w:eastAsia="宋体" w:hAnsi="宋体" w:hint="eastAsia"/>
        </w:rPr>
        <w:t xml:space="preserve"> </w:t>
      </w:r>
      <w:r>
        <w:rPr>
          <w:rFonts w:ascii="宋体" w:eastAsia="宋体" w:hAnsi="宋体" w:cs="宋体" w:hint="eastAsia"/>
          <w:color w:val="333333"/>
          <w:szCs w:val="28"/>
        </w:rPr>
        <w:t>供应商可以委托代理人进行质疑和投诉。其授权委托书应当载明代理人的姓名或者单位名称、代理事项、具体权限、期限和相关事项。供应商为自然人的，应当由本人签字；供应商为法人或者其他组织的，应当由法定代表人、主要负责人签字或者盖章，并加盖公章。代理人提出质疑和投诉，应当提交供应商签署的授权委托书。</w:t>
      </w:r>
    </w:p>
    <w:p w14:paraId="16B12AEA" w14:textId="77777777" w:rsidR="004E1AA9" w:rsidRDefault="00BD32A2">
      <w:pPr>
        <w:pStyle w:val="a0"/>
        <w:spacing w:after="0"/>
        <w:ind w:right="262" w:firstLine="640"/>
        <w:rPr>
          <w:rFonts w:ascii="宋体" w:eastAsia="宋体" w:hAnsi="宋体" w:cs="宋体" w:hint="eastAsia"/>
          <w:color w:val="333333"/>
          <w:szCs w:val="28"/>
        </w:rPr>
      </w:pPr>
      <w:r>
        <w:rPr>
          <w:rFonts w:ascii="宋体" w:eastAsia="宋体" w:hAnsi="宋体" w:cs="宋体" w:hint="eastAsia"/>
          <w:b/>
          <w:bCs/>
          <w:color w:val="333333"/>
          <w:szCs w:val="28"/>
        </w:rPr>
        <w:t>第九条</w:t>
      </w:r>
      <w:r>
        <w:rPr>
          <w:rFonts w:ascii="宋体" w:eastAsia="宋体" w:hAnsi="宋体"/>
          <w:spacing w:val="97"/>
        </w:rPr>
        <w:t xml:space="preserve"> </w:t>
      </w:r>
      <w:r>
        <w:rPr>
          <w:rFonts w:ascii="宋体" w:eastAsia="宋体" w:hAnsi="宋体" w:cs="宋体" w:hint="eastAsia"/>
          <w:color w:val="333333"/>
          <w:szCs w:val="28"/>
        </w:rPr>
        <w:t>以联合体形式参加学校采购活动的，其投诉应当由组成联合体的所有供应商共同提出。</w:t>
      </w:r>
    </w:p>
    <w:p w14:paraId="25C81279" w14:textId="77777777" w:rsidR="004E1AA9" w:rsidRDefault="00BD32A2">
      <w:pPr>
        <w:spacing w:beforeLines="100" w:before="312" w:afterLines="100" w:after="312"/>
        <w:jc w:val="center"/>
        <w:rPr>
          <w:rFonts w:ascii="宋体" w:eastAsia="宋体" w:hAnsi="宋体" w:cs="宋体" w:hint="eastAsia"/>
          <w:b/>
          <w:bCs/>
          <w:color w:val="333333"/>
          <w:szCs w:val="28"/>
        </w:rPr>
      </w:pPr>
      <w:r>
        <w:rPr>
          <w:rFonts w:ascii="宋体" w:eastAsia="宋体" w:hAnsi="宋体" w:cs="宋体" w:hint="eastAsia"/>
          <w:b/>
          <w:bCs/>
          <w:color w:val="333333"/>
          <w:szCs w:val="28"/>
        </w:rPr>
        <w:t>第二章 质疑的提出</w:t>
      </w:r>
    </w:p>
    <w:p w14:paraId="07798008" w14:textId="77777777" w:rsidR="004E1AA9" w:rsidRDefault="00BD32A2">
      <w:pPr>
        <w:pStyle w:val="a0"/>
        <w:spacing w:after="0"/>
        <w:ind w:right="122"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 xml:space="preserve">第十条  </w:t>
      </w:r>
      <w:r>
        <w:rPr>
          <w:rFonts w:ascii="宋体" w:eastAsia="宋体" w:hAnsi="宋体" w:cs="宋体" w:hint="eastAsia"/>
          <w:color w:val="333333"/>
          <w:szCs w:val="28"/>
        </w:rPr>
        <w:t>校内自主采购活动中</w:t>
      </w:r>
      <w:proofErr w:type="gramEnd"/>
      <w:r>
        <w:rPr>
          <w:rFonts w:ascii="宋体" w:eastAsia="宋体" w:hAnsi="宋体" w:cs="宋体" w:hint="eastAsia"/>
          <w:color w:val="333333"/>
          <w:szCs w:val="28"/>
        </w:rPr>
        <w:t>，供应商认为采购文件、采购过程、中标或者成交结果使自己的权益受到损害的，可以在知道或者应知其权益受到损害之日起 7 个工作日内，以书面形式向国资处、项目单位、采购代理机构提出质疑。采购文件可以要求供应商在质疑期内一次性提出针对同一采购程序环节的质疑。</w:t>
      </w:r>
    </w:p>
    <w:p w14:paraId="5B315EBD" w14:textId="77777777" w:rsidR="004E1AA9" w:rsidRDefault="00BD32A2">
      <w:pPr>
        <w:pStyle w:val="a0"/>
        <w:spacing w:after="0"/>
        <w:ind w:right="119"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 xml:space="preserve">第十一条  </w:t>
      </w:r>
      <w:r>
        <w:rPr>
          <w:rFonts w:ascii="宋体" w:eastAsia="宋体" w:hAnsi="宋体" w:cs="宋体" w:hint="eastAsia"/>
          <w:color w:val="333333"/>
          <w:szCs w:val="28"/>
        </w:rPr>
        <w:t>校内自主采购活动中</w:t>
      </w:r>
      <w:proofErr w:type="gramEnd"/>
      <w:r>
        <w:rPr>
          <w:rFonts w:ascii="宋体" w:eastAsia="宋体" w:hAnsi="宋体" w:cs="宋体" w:hint="eastAsia"/>
          <w:color w:val="333333"/>
          <w:szCs w:val="28"/>
        </w:rPr>
        <w:t>，提出质疑的供应商（以下简称质疑供应商）应当是参与所质疑项目采购活动的供应商。潜在供应商已依法依规获取其可质疑的采购文件的，</w:t>
      </w:r>
      <w:r>
        <w:rPr>
          <w:rFonts w:ascii="宋体" w:eastAsia="宋体" w:hAnsi="宋体" w:cs="宋体" w:hint="eastAsia"/>
          <w:color w:val="333333"/>
          <w:szCs w:val="28"/>
        </w:rPr>
        <w:lastRenderedPageBreak/>
        <w:t>可以对该文件提出质疑。对采购文件提出质疑的，应当在采购文件规定的时间内提出。</w:t>
      </w:r>
    </w:p>
    <w:p w14:paraId="100C5C78" w14:textId="77777777" w:rsidR="004E1AA9" w:rsidRDefault="00BD32A2">
      <w:pPr>
        <w:pStyle w:val="a0"/>
        <w:spacing w:after="0"/>
        <w:ind w:right="119" w:firstLine="640"/>
        <w:rPr>
          <w:rFonts w:ascii="宋体" w:eastAsia="宋体" w:hAnsi="宋体" w:cs="宋体" w:hint="eastAsia"/>
          <w:color w:val="333333"/>
          <w:szCs w:val="28"/>
        </w:rPr>
      </w:pPr>
      <w:proofErr w:type="gramStart"/>
      <w:r>
        <w:rPr>
          <w:rFonts w:ascii="宋体" w:eastAsia="宋体" w:hAnsi="宋体" w:cs="宋体" w:hint="eastAsia"/>
          <w:b/>
          <w:bCs/>
          <w:color w:val="333333"/>
          <w:szCs w:val="28"/>
        </w:rPr>
        <w:t xml:space="preserve">第十二条  </w:t>
      </w:r>
      <w:r>
        <w:rPr>
          <w:rFonts w:ascii="宋体" w:eastAsia="宋体" w:hAnsi="宋体" w:cs="宋体" w:hint="eastAsia"/>
          <w:color w:val="333333"/>
          <w:szCs w:val="28"/>
        </w:rPr>
        <w:t>校内自主采购活动中</w:t>
      </w:r>
      <w:proofErr w:type="gramEnd"/>
      <w:r>
        <w:rPr>
          <w:rFonts w:ascii="宋体" w:eastAsia="宋体" w:hAnsi="宋体" w:cs="宋体" w:hint="eastAsia"/>
          <w:color w:val="333333"/>
          <w:szCs w:val="28"/>
        </w:rPr>
        <w:t>，供应商提出质疑应当提交质疑函和必要的证明材料。质疑函应当包括下列内容：</w:t>
      </w:r>
    </w:p>
    <w:p w14:paraId="454418F9" w14:textId="77777777" w:rsidR="004E1AA9" w:rsidRDefault="00BD32A2">
      <w:pPr>
        <w:pStyle w:val="a0"/>
        <w:spacing w:after="0"/>
        <w:ind w:right="119" w:firstLine="640"/>
        <w:rPr>
          <w:rFonts w:ascii="宋体" w:eastAsia="宋体" w:hAnsi="宋体" w:cs="宋体" w:hint="eastAsia"/>
          <w:color w:val="333333"/>
          <w:szCs w:val="28"/>
        </w:rPr>
      </w:pPr>
      <w:r>
        <w:rPr>
          <w:rFonts w:ascii="宋体" w:eastAsia="宋体" w:hAnsi="宋体" w:cs="宋体" w:hint="eastAsia"/>
          <w:color w:val="333333"/>
          <w:szCs w:val="28"/>
        </w:rPr>
        <w:t>（一）供应商的姓名或者单位名称、地址、邮编、联系人及联系电话；</w:t>
      </w:r>
    </w:p>
    <w:p w14:paraId="607ED6D5" w14:textId="77777777" w:rsidR="004E1AA9" w:rsidRDefault="00BD32A2">
      <w:pPr>
        <w:pStyle w:val="a0"/>
        <w:spacing w:after="0"/>
        <w:ind w:right="119" w:firstLine="640"/>
        <w:rPr>
          <w:rFonts w:ascii="宋体" w:eastAsia="宋体" w:hAnsi="宋体" w:cs="宋体" w:hint="eastAsia"/>
          <w:color w:val="333333"/>
          <w:szCs w:val="28"/>
        </w:rPr>
      </w:pPr>
      <w:r>
        <w:rPr>
          <w:rFonts w:ascii="宋体" w:eastAsia="宋体" w:hAnsi="宋体" w:cs="宋体" w:hint="eastAsia"/>
          <w:color w:val="333333"/>
          <w:szCs w:val="28"/>
        </w:rPr>
        <w:t>（二）质疑项目的名称、编号；</w:t>
      </w:r>
    </w:p>
    <w:p w14:paraId="7D048311" w14:textId="77777777" w:rsidR="004E1AA9" w:rsidRDefault="00BD32A2">
      <w:pPr>
        <w:pStyle w:val="a0"/>
        <w:spacing w:after="0"/>
        <w:ind w:right="119" w:firstLine="640"/>
        <w:rPr>
          <w:rFonts w:ascii="宋体" w:eastAsia="宋体" w:hAnsi="宋体" w:cs="宋体" w:hint="eastAsia"/>
          <w:color w:val="333333"/>
          <w:szCs w:val="28"/>
        </w:rPr>
      </w:pPr>
      <w:r>
        <w:rPr>
          <w:rFonts w:ascii="宋体" w:eastAsia="宋体" w:hAnsi="宋体" w:cs="宋体" w:hint="eastAsia"/>
          <w:color w:val="333333"/>
          <w:szCs w:val="28"/>
        </w:rPr>
        <w:t>（三）具体、明确的质疑事项和与质疑事项相关的请求；</w:t>
      </w:r>
    </w:p>
    <w:p w14:paraId="31250D47" w14:textId="77777777" w:rsidR="004E1AA9" w:rsidRDefault="00BD32A2">
      <w:pPr>
        <w:pStyle w:val="a0"/>
        <w:spacing w:after="0"/>
        <w:ind w:right="119" w:firstLine="640"/>
        <w:rPr>
          <w:rFonts w:ascii="宋体" w:eastAsia="宋体" w:hAnsi="宋体" w:cs="宋体" w:hint="eastAsia"/>
          <w:color w:val="333333"/>
          <w:szCs w:val="28"/>
        </w:rPr>
      </w:pPr>
      <w:r>
        <w:rPr>
          <w:rFonts w:ascii="宋体" w:eastAsia="宋体" w:hAnsi="宋体" w:cs="宋体" w:hint="eastAsia"/>
          <w:color w:val="333333"/>
          <w:szCs w:val="28"/>
        </w:rPr>
        <w:t>（四）事实依据；</w:t>
      </w:r>
    </w:p>
    <w:p w14:paraId="757B180F" w14:textId="77777777" w:rsidR="004E1AA9" w:rsidRDefault="00BD32A2">
      <w:pPr>
        <w:pStyle w:val="a0"/>
        <w:spacing w:after="0"/>
        <w:ind w:right="119" w:firstLine="640"/>
        <w:rPr>
          <w:rFonts w:ascii="宋体" w:eastAsia="宋体" w:hAnsi="宋体" w:cs="宋体" w:hint="eastAsia"/>
          <w:color w:val="333333"/>
          <w:szCs w:val="28"/>
        </w:rPr>
      </w:pPr>
      <w:r>
        <w:rPr>
          <w:rFonts w:ascii="宋体" w:eastAsia="宋体" w:hAnsi="宋体" w:cs="宋体" w:hint="eastAsia"/>
          <w:color w:val="333333"/>
          <w:szCs w:val="28"/>
        </w:rPr>
        <w:t>（五）必要的法律依据；</w:t>
      </w:r>
    </w:p>
    <w:p w14:paraId="0E56EB4B" w14:textId="77777777" w:rsidR="004E1AA9" w:rsidRDefault="00BD32A2">
      <w:pPr>
        <w:pStyle w:val="a0"/>
        <w:spacing w:after="0"/>
        <w:ind w:right="119" w:firstLine="640"/>
        <w:rPr>
          <w:rFonts w:ascii="宋体" w:eastAsia="宋体" w:hAnsi="宋体" w:cs="宋体" w:hint="eastAsia"/>
          <w:color w:val="333333"/>
          <w:szCs w:val="28"/>
        </w:rPr>
      </w:pPr>
      <w:r>
        <w:rPr>
          <w:rFonts w:ascii="宋体" w:eastAsia="宋体" w:hAnsi="宋体" w:cs="宋体" w:hint="eastAsia"/>
          <w:color w:val="333333"/>
          <w:szCs w:val="28"/>
        </w:rPr>
        <w:t>（六）提出质疑的日期。供应商为自然人的，应当由本人签字；供应商为法人或者其他组织的，应当由法定代表人、主要负责人，或者其授权代表签字或者盖章，并加盖公章。</w:t>
      </w:r>
    </w:p>
    <w:p w14:paraId="378D48D4" w14:textId="77777777" w:rsidR="004E1AA9" w:rsidRDefault="00BD32A2">
      <w:pPr>
        <w:pStyle w:val="a0"/>
        <w:spacing w:after="0"/>
        <w:ind w:right="259" w:firstLine="640"/>
        <w:rPr>
          <w:rFonts w:ascii="宋体" w:eastAsia="宋体" w:hAnsi="宋体" w:hint="eastAsia"/>
        </w:rPr>
      </w:pPr>
      <w:proofErr w:type="gramStart"/>
      <w:r>
        <w:rPr>
          <w:rFonts w:ascii="宋体" w:eastAsia="宋体" w:hAnsi="宋体" w:cs="宋体" w:hint="eastAsia"/>
          <w:b/>
          <w:bCs/>
          <w:color w:val="333333"/>
          <w:szCs w:val="28"/>
        </w:rPr>
        <w:t xml:space="preserve">第十三条  </w:t>
      </w:r>
      <w:r>
        <w:rPr>
          <w:rFonts w:ascii="宋体" w:eastAsia="宋体" w:hAnsi="宋体" w:cs="宋体" w:hint="eastAsia"/>
          <w:color w:val="333333"/>
          <w:szCs w:val="28"/>
        </w:rPr>
        <w:t>供应商的书面质疑如不符合本办法第十二条的规定</w:t>
      </w:r>
      <w:proofErr w:type="gramEnd"/>
      <w:r>
        <w:rPr>
          <w:rFonts w:ascii="宋体" w:eastAsia="宋体" w:hAnsi="宋体" w:cs="宋体" w:hint="eastAsia"/>
          <w:color w:val="333333"/>
          <w:szCs w:val="28"/>
        </w:rPr>
        <w:t>，国资处、项目单位、采购代理机构应及时书面告知其补充或修改书面质疑材料的具体内容，并规定重新提交书面质疑的期限。</w:t>
      </w:r>
    </w:p>
    <w:p w14:paraId="422FC9C7" w14:textId="77777777" w:rsidR="004E1AA9" w:rsidRDefault="00BD32A2">
      <w:pPr>
        <w:spacing w:beforeLines="100" w:before="312" w:afterLines="100" w:after="312"/>
        <w:jc w:val="center"/>
        <w:rPr>
          <w:rFonts w:ascii="宋体" w:eastAsia="宋体" w:hAnsi="宋体" w:hint="eastAsia"/>
          <w:color w:val="3E3E3E"/>
          <w:szCs w:val="28"/>
        </w:rPr>
      </w:pPr>
      <w:proofErr w:type="gramStart"/>
      <w:r>
        <w:rPr>
          <w:rFonts w:ascii="宋体" w:eastAsia="宋体" w:hAnsi="宋体" w:hint="eastAsia"/>
          <w:b/>
          <w:color w:val="3E3E3E"/>
          <w:szCs w:val="28"/>
        </w:rPr>
        <w:t>第三章  质疑的答复</w:t>
      </w:r>
      <w:proofErr w:type="gramEnd"/>
    </w:p>
    <w:p w14:paraId="3E5CAC30" w14:textId="77777777" w:rsidR="004E1AA9" w:rsidRDefault="00BD32A2">
      <w:pPr>
        <w:pStyle w:val="a0"/>
        <w:spacing w:after="0"/>
        <w:ind w:right="247"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第十四条  </w:t>
      </w:r>
      <w:r>
        <w:rPr>
          <w:rFonts w:ascii="宋体" w:eastAsia="宋体" w:hAnsi="宋体" w:cs="Calibri" w:hint="eastAsia"/>
          <w:color w:val="333333"/>
          <w:szCs w:val="28"/>
        </w:rPr>
        <w:t>校内自主采购活动中</w:t>
      </w:r>
      <w:proofErr w:type="gramEnd"/>
      <w:r>
        <w:rPr>
          <w:rFonts w:ascii="宋体" w:eastAsia="宋体" w:hAnsi="宋体" w:cs="Calibri" w:hint="eastAsia"/>
          <w:color w:val="333333"/>
          <w:szCs w:val="28"/>
        </w:rPr>
        <w:t>，国资处、项目单位、采购代理机构不得拒收质疑供应商在法定质疑期内发出的质疑函，应当在收到质疑函后 7 个工作日内作出答复，并以书面形式通知质疑供应商。</w:t>
      </w:r>
    </w:p>
    <w:p w14:paraId="04467F90" w14:textId="77777777" w:rsidR="004E1AA9" w:rsidRDefault="00BD32A2">
      <w:pPr>
        <w:pStyle w:val="a0"/>
        <w:spacing w:after="0"/>
        <w:ind w:right="247"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第十五条  </w:t>
      </w:r>
      <w:r>
        <w:rPr>
          <w:rFonts w:ascii="宋体" w:eastAsia="宋体" w:hAnsi="宋体" w:cs="Calibri" w:hint="eastAsia"/>
          <w:color w:val="333333"/>
          <w:szCs w:val="28"/>
        </w:rPr>
        <w:t>供应商的书面质疑属于下列情形之一的</w:t>
      </w:r>
      <w:proofErr w:type="gramEnd"/>
      <w:r>
        <w:rPr>
          <w:rFonts w:ascii="宋体" w:eastAsia="宋体" w:hAnsi="宋体" w:cs="Calibri" w:hint="eastAsia"/>
          <w:color w:val="333333"/>
          <w:szCs w:val="28"/>
        </w:rPr>
        <w:t>，国资处、项目单位、采购代理机构可不予受理，并以书面形式告知其不予受理的原因：</w:t>
      </w:r>
    </w:p>
    <w:p w14:paraId="1F986DCA"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Calibri" w:hint="eastAsia"/>
          <w:color w:val="333333"/>
          <w:szCs w:val="28"/>
        </w:rPr>
        <w:t>（一）未通过资格审核，或未参与该采购项目活动的供应商；</w:t>
      </w:r>
    </w:p>
    <w:p w14:paraId="35B893E2" w14:textId="77777777" w:rsidR="004E1AA9" w:rsidRDefault="00BD32A2">
      <w:pPr>
        <w:pStyle w:val="a0"/>
        <w:spacing w:after="0"/>
        <w:ind w:right="247" w:firstLine="640"/>
        <w:rPr>
          <w:rFonts w:ascii="宋体" w:eastAsia="宋体" w:hAnsi="宋体" w:hint="eastAsia"/>
          <w:w w:val="99"/>
        </w:rPr>
      </w:pPr>
      <w:r>
        <w:rPr>
          <w:rFonts w:ascii="宋体" w:eastAsia="宋体" w:hAnsi="宋体" w:cs="Calibri" w:hint="eastAsia"/>
          <w:color w:val="333333"/>
          <w:szCs w:val="28"/>
        </w:rPr>
        <w:t>（二）已超过法律规定或采购文件约定的质疑期限。</w:t>
      </w:r>
      <w:r>
        <w:rPr>
          <w:rFonts w:ascii="宋体" w:eastAsia="宋体" w:hAnsi="宋体"/>
          <w:w w:val="99"/>
        </w:rPr>
        <w:t xml:space="preserve"> </w:t>
      </w:r>
    </w:p>
    <w:p w14:paraId="050E131B" w14:textId="77777777" w:rsidR="004E1AA9" w:rsidRDefault="00BD32A2">
      <w:pPr>
        <w:pStyle w:val="a0"/>
        <w:spacing w:after="0"/>
        <w:ind w:right="247"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第十六条  </w:t>
      </w:r>
      <w:r>
        <w:rPr>
          <w:rFonts w:ascii="宋体" w:eastAsia="宋体" w:hAnsi="宋体" w:cs="Calibri" w:hint="eastAsia"/>
          <w:color w:val="333333"/>
          <w:szCs w:val="28"/>
        </w:rPr>
        <w:t>国资处</w:t>
      </w:r>
      <w:proofErr w:type="gramEnd"/>
      <w:r>
        <w:rPr>
          <w:rFonts w:ascii="宋体" w:eastAsia="宋体" w:hAnsi="宋体" w:cs="Calibri" w:hint="eastAsia"/>
          <w:color w:val="333333"/>
          <w:szCs w:val="28"/>
        </w:rPr>
        <w:t>、项目单位可就供应商的质疑事项进行调查取证，有关当事人应当如实反映情况和提供有关材料。</w:t>
      </w:r>
    </w:p>
    <w:p w14:paraId="07FFA9A9" w14:textId="77777777" w:rsidR="004E1AA9" w:rsidRDefault="00BD32A2">
      <w:pPr>
        <w:pStyle w:val="a0"/>
        <w:spacing w:after="0"/>
        <w:ind w:right="107"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第十七条  </w:t>
      </w:r>
      <w:r>
        <w:rPr>
          <w:rFonts w:ascii="宋体" w:eastAsia="宋体" w:hAnsi="宋体" w:cs="Calibri" w:hint="eastAsia"/>
          <w:color w:val="333333"/>
          <w:szCs w:val="28"/>
        </w:rPr>
        <w:t>校内自主采购活动中</w:t>
      </w:r>
      <w:proofErr w:type="gramEnd"/>
      <w:r>
        <w:rPr>
          <w:rFonts w:ascii="宋体" w:eastAsia="宋体" w:hAnsi="宋体" w:cs="Calibri" w:hint="eastAsia"/>
          <w:color w:val="333333"/>
          <w:szCs w:val="28"/>
        </w:rPr>
        <w:t>，供应商对评审过程、中标或者成交结果提出质疑的，国资处、项目单位、采购代理机构可以组织原采购评审小组共同答复质疑。</w:t>
      </w:r>
    </w:p>
    <w:p w14:paraId="761C6A5E" w14:textId="77777777" w:rsidR="004E1AA9" w:rsidRDefault="00BD32A2">
      <w:pPr>
        <w:pStyle w:val="a0"/>
        <w:spacing w:after="0"/>
        <w:ind w:right="247"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第十八条  </w:t>
      </w:r>
      <w:r>
        <w:rPr>
          <w:rFonts w:ascii="宋体" w:eastAsia="宋体" w:hAnsi="宋体" w:cs="Calibri" w:hint="eastAsia"/>
          <w:color w:val="333333"/>
          <w:szCs w:val="28"/>
        </w:rPr>
        <w:t>校内自主采购活动中</w:t>
      </w:r>
      <w:proofErr w:type="gramEnd"/>
      <w:r>
        <w:rPr>
          <w:rFonts w:ascii="宋体" w:eastAsia="宋体" w:hAnsi="宋体" w:cs="Calibri" w:hint="eastAsia"/>
          <w:color w:val="333333"/>
          <w:szCs w:val="28"/>
        </w:rPr>
        <w:t>，质疑答复应当包括下列内容：</w:t>
      </w:r>
    </w:p>
    <w:p w14:paraId="3B299E45"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Calibri" w:hint="eastAsia"/>
          <w:color w:val="333333"/>
          <w:szCs w:val="28"/>
        </w:rPr>
        <w:t>（一）质疑供应商的姓名或者单位名称；</w:t>
      </w:r>
    </w:p>
    <w:p w14:paraId="46A99C4D"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Calibri" w:hint="eastAsia"/>
          <w:color w:val="333333"/>
          <w:szCs w:val="28"/>
        </w:rPr>
        <w:t>（二）收到质疑函的日期、质疑项目名称及编号；</w:t>
      </w:r>
    </w:p>
    <w:p w14:paraId="73DE0AA4"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Calibri" w:hint="eastAsia"/>
          <w:color w:val="333333"/>
          <w:szCs w:val="28"/>
        </w:rPr>
        <w:t>（三）质疑事项、质疑答复的具体内容、事实依据和法律及相关政策规定等依据；</w:t>
      </w:r>
    </w:p>
    <w:p w14:paraId="284B1929"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Calibri" w:hint="eastAsia"/>
          <w:color w:val="333333"/>
          <w:szCs w:val="28"/>
        </w:rPr>
        <w:t>（四）告知质疑供应商依法投诉的权利；</w:t>
      </w:r>
    </w:p>
    <w:p w14:paraId="6410FCCE"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Calibri" w:hint="eastAsia"/>
          <w:color w:val="333333"/>
          <w:szCs w:val="28"/>
        </w:rPr>
        <w:t>（五）质疑答复人名称；</w:t>
      </w:r>
    </w:p>
    <w:p w14:paraId="7ABF4C8A"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Calibri" w:hint="eastAsia"/>
          <w:color w:val="333333"/>
          <w:szCs w:val="28"/>
        </w:rPr>
        <w:t>（六）答复质疑的日期。</w:t>
      </w:r>
    </w:p>
    <w:p w14:paraId="17E844F1"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Calibri" w:hint="eastAsia"/>
          <w:color w:val="333333"/>
          <w:szCs w:val="28"/>
        </w:rPr>
        <w:t>质疑答复的内容不得涉及商业秘密。</w:t>
      </w:r>
    </w:p>
    <w:p w14:paraId="44A9A04D" w14:textId="77777777" w:rsidR="004E1AA9" w:rsidRDefault="00BD32A2">
      <w:pPr>
        <w:pStyle w:val="a0"/>
        <w:spacing w:after="0"/>
        <w:ind w:right="247"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第十九条  </w:t>
      </w:r>
      <w:r>
        <w:rPr>
          <w:rFonts w:ascii="宋体" w:eastAsia="宋体" w:hAnsi="宋体" w:cs="Calibri" w:hint="eastAsia"/>
          <w:color w:val="333333"/>
          <w:szCs w:val="28"/>
        </w:rPr>
        <w:t>校内自主采购活动中</w:t>
      </w:r>
      <w:proofErr w:type="gramEnd"/>
      <w:r>
        <w:rPr>
          <w:rFonts w:ascii="宋体" w:eastAsia="宋体" w:hAnsi="宋体" w:cs="Calibri" w:hint="eastAsia"/>
          <w:color w:val="333333"/>
          <w:szCs w:val="28"/>
        </w:rPr>
        <w:t>，国资处、项目单位、采购代理机构认为供应商质疑不成立，或者成立但未对中标、成交结果构成影响的，继续开展采购活动；认为供应商质疑成立且影响或者可能影响中标、成交结果的，按照下列情况处理：</w:t>
      </w:r>
    </w:p>
    <w:p w14:paraId="3A778024" w14:textId="77777777" w:rsidR="004E1AA9" w:rsidRDefault="00BD32A2">
      <w:pPr>
        <w:pStyle w:val="a0"/>
        <w:spacing w:after="0"/>
        <w:ind w:right="247" w:firstLine="480"/>
        <w:rPr>
          <w:rFonts w:ascii="宋体" w:eastAsia="宋体" w:hAnsi="宋体" w:cs="Calibri" w:hint="eastAsia"/>
          <w:color w:val="333333"/>
          <w:szCs w:val="28"/>
        </w:rPr>
      </w:pPr>
      <w:r>
        <w:rPr>
          <w:rFonts w:ascii="宋体" w:eastAsia="宋体" w:hAnsi="宋体" w:cs="Calibri" w:hint="eastAsia"/>
          <w:color w:val="333333"/>
          <w:szCs w:val="28"/>
        </w:rPr>
        <w:t>（一）对采购文件提出的质疑，依法通过澄清或者修改可以继续开展采购活动的，澄清或者修改采购文件后继续开展采购活动；否则应当修改采购文件后重新开展采购活动；</w:t>
      </w:r>
    </w:p>
    <w:p w14:paraId="157BBA93"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（二）对采购过程、中标或者成交结果提出的质疑，合格供应商符合法定数量时，可以从合格的中标或者成交候选人中另行确定中标、成交供应商的，应当另行确定中标、</w:t>
      </w:r>
      <w:r>
        <w:rPr>
          <w:rFonts w:ascii="宋体" w:eastAsia="宋体" w:hAnsi="宋体" w:cs="Calibri" w:hint="eastAsia"/>
          <w:color w:val="333333"/>
          <w:szCs w:val="28"/>
        </w:rPr>
        <w:lastRenderedPageBreak/>
        <w:t>成交供应商；否则应当重新开展采购活动。</w:t>
      </w:r>
    </w:p>
    <w:p w14:paraId="46B1568B" w14:textId="77777777" w:rsidR="004E1AA9" w:rsidRDefault="00BD32A2">
      <w:pPr>
        <w:pStyle w:val="a0"/>
        <w:spacing w:after="0"/>
        <w:ind w:firstLine="640"/>
        <w:jc w:val="left"/>
        <w:rPr>
          <w:rFonts w:ascii="宋体" w:eastAsia="宋体" w:hAnsi="宋体" w:cs="Calibri" w:hint="eastAsia"/>
          <w:color w:val="333333"/>
          <w:szCs w:val="28"/>
        </w:rPr>
      </w:pPr>
      <w:r>
        <w:rPr>
          <w:rFonts w:ascii="宋体" w:eastAsia="宋体" w:hAnsi="宋体" w:cs="Calibri" w:hint="eastAsia"/>
          <w:color w:val="333333"/>
          <w:szCs w:val="28"/>
        </w:rPr>
        <w:t>质疑答复导致中标、成交结果改变的，国资处、项目单位应当将有关情况书面报告纪委办公室。</w:t>
      </w:r>
    </w:p>
    <w:p w14:paraId="1C51F4BB" w14:textId="77777777" w:rsidR="004E1AA9" w:rsidRDefault="00BD32A2">
      <w:pPr>
        <w:spacing w:beforeLines="100" w:before="312" w:afterLines="100" w:after="312"/>
        <w:jc w:val="center"/>
        <w:rPr>
          <w:rFonts w:ascii="宋体" w:eastAsia="宋体" w:hAnsi="宋体" w:cs="Calibri" w:hint="eastAsia"/>
          <w:b/>
          <w:color w:val="3E3E3E"/>
          <w:szCs w:val="28"/>
        </w:rPr>
      </w:pPr>
      <w:proofErr w:type="gramStart"/>
      <w:r>
        <w:rPr>
          <w:rFonts w:ascii="宋体" w:eastAsia="宋体" w:hAnsi="宋体" w:cs="Calibri" w:hint="eastAsia"/>
          <w:b/>
          <w:color w:val="3E3E3E"/>
          <w:szCs w:val="28"/>
        </w:rPr>
        <w:t>第四章  投诉的提起</w:t>
      </w:r>
      <w:proofErr w:type="gramEnd"/>
    </w:p>
    <w:p w14:paraId="0F26626F" w14:textId="77777777" w:rsidR="004E1AA9" w:rsidRDefault="00BD32A2">
      <w:pPr>
        <w:pStyle w:val="a0"/>
        <w:spacing w:after="0"/>
        <w:ind w:right="260" w:firstLine="48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第二十条  </w:t>
      </w:r>
      <w:r>
        <w:rPr>
          <w:rFonts w:ascii="宋体" w:eastAsia="宋体" w:hAnsi="宋体" w:cs="Calibri" w:hint="eastAsia"/>
          <w:color w:val="333333"/>
          <w:szCs w:val="28"/>
        </w:rPr>
        <w:t>校内自主采购活动中</w:t>
      </w:r>
      <w:proofErr w:type="gramEnd"/>
      <w:r>
        <w:rPr>
          <w:rFonts w:ascii="宋体" w:eastAsia="宋体" w:hAnsi="宋体" w:cs="Calibri" w:hint="eastAsia"/>
          <w:color w:val="333333"/>
          <w:szCs w:val="28"/>
        </w:rPr>
        <w:t>，校纪委办公室负责接收和处理供应商的投诉。质疑供应商对国资处、项目单位、采购代理机构的答复不满意，或者国资处、项目单位、采购代理机构未在规定时间内作出答复的，可以在答复期满后7个工作日内向学校纪委办公室提起投诉。国资处、项目单位、采购代理机构在采购活动中未正常履职、存在违规违纪行为的，可向学校纪委办公室提起投诉。</w:t>
      </w:r>
    </w:p>
    <w:p w14:paraId="4E9AEE27"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宋体" w:hint="eastAsia"/>
          <w:b/>
          <w:bCs/>
          <w:color w:val="333333"/>
          <w:szCs w:val="28"/>
        </w:rPr>
        <w:t>第二十一条</w:t>
      </w:r>
      <w:r>
        <w:rPr>
          <w:rFonts w:ascii="宋体" w:eastAsia="宋体" w:hAnsi="宋体"/>
        </w:rPr>
        <w:tab/>
      </w:r>
      <w:r>
        <w:rPr>
          <w:rFonts w:ascii="宋体" w:eastAsia="宋体" w:hAnsi="宋体" w:cs="Calibri" w:hint="eastAsia"/>
          <w:color w:val="333333"/>
          <w:szCs w:val="28"/>
        </w:rPr>
        <w:t>校内自主采购活动中，投诉人投诉</w:t>
      </w:r>
      <w:proofErr w:type="gramStart"/>
      <w:r>
        <w:rPr>
          <w:rFonts w:ascii="宋体" w:eastAsia="宋体" w:hAnsi="宋体" w:cs="Calibri" w:hint="eastAsia"/>
          <w:color w:val="333333"/>
          <w:szCs w:val="28"/>
        </w:rPr>
        <w:t>时,</w:t>
      </w:r>
      <w:proofErr w:type="gramEnd"/>
      <w:r>
        <w:rPr>
          <w:rFonts w:ascii="宋体" w:eastAsia="宋体" w:hAnsi="宋体" w:cs="Calibri" w:hint="eastAsia"/>
          <w:color w:val="333333"/>
          <w:szCs w:val="28"/>
        </w:rPr>
        <w:t>应当提交投诉书和必要的证明材料。投诉书应当包括下列内容：</w:t>
      </w:r>
    </w:p>
    <w:p w14:paraId="28AF1FFE"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（一）投诉人和被投诉人的姓名或者单位名称、通讯地 址、邮编、联系人及联系电话；</w:t>
      </w:r>
    </w:p>
    <w:p w14:paraId="616B143C"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（二）质疑和质疑答复情况说明及相关证明材料；</w:t>
      </w:r>
    </w:p>
    <w:p w14:paraId="63F42E24"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（三）具体、明确的投诉事项和与投诉事项相关的投诉请求；</w:t>
      </w:r>
    </w:p>
    <w:p w14:paraId="299B0DF2"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（四）事实依据；</w:t>
      </w:r>
    </w:p>
    <w:p w14:paraId="3C72C1D9"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（五）法律依据；</w:t>
      </w:r>
    </w:p>
    <w:p w14:paraId="19837FDF"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 xml:space="preserve">（六）提起投诉的日期。 </w:t>
      </w:r>
    </w:p>
    <w:p w14:paraId="64CD3FE9"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投诉人为自然人的，应当由本人签字；投诉人为法人或者其他组织的，应当由法定代表人、主要负责人，或者其授权代表签字或者盖章，并加盖公章。</w:t>
      </w:r>
    </w:p>
    <w:p w14:paraId="3119CCCD"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宋体" w:hint="eastAsia"/>
          <w:b/>
          <w:bCs/>
          <w:color w:val="333333"/>
          <w:szCs w:val="28"/>
        </w:rPr>
        <w:t>第二十二条</w:t>
      </w:r>
      <w:r>
        <w:rPr>
          <w:rFonts w:ascii="宋体" w:eastAsia="宋体" w:hAnsi="宋体"/>
        </w:rPr>
        <w:tab/>
      </w:r>
      <w:r>
        <w:rPr>
          <w:rFonts w:ascii="宋体" w:eastAsia="宋体" w:hAnsi="宋体" w:cs="Calibri" w:hint="eastAsia"/>
          <w:color w:val="333333"/>
          <w:szCs w:val="28"/>
        </w:rPr>
        <w:t>投诉人应当根据本办法第七条规定的信息内容，并按照其规定的方式提起投诉。</w:t>
      </w:r>
    </w:p>
    <w:p w14:paraId="45D29150"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投诉人提起投诉应当符合下列条件：</w:t>
      </w:r>
    </w:p>
    <w:p w14:paraId="3A1D96C9"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（一）提起投诉前已依法、依规进行质疑；</w:t>
      </w:r>
    </w:p>
    <w:p w14:paraId="1C2E6601"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（二）投诉书内容符合本办法的规定；</w:t>
      </w:r>
    </w:p>
    <w:p w14:paraId="3B0BE4B1"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（三）在投诉有效期限内提起投诉；</w:t>
      </w:r>
    </w:p>
    <w:p w14:paraId="52513A35"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（四）同一投诉事项未经投诉处理。</w:t>
      </w:r>
    </w:p>
    <w:p w14:paraId="1132F047" w14:textId="77777777" w:rsidR="004E1AA9" w:rsidRDefault="00BD32A2">
      <w:pPr>
        <w:pStyle w:val="a0"/>
        <w:tabs>
          <w:tab w:val="left" w:pos="2762"/>
        </w:tabs>
        <w:spacing w:after="0"/>
        <w:ind w:right="122" w:firstLine="640"/>
        <w:jc w:val="left"/>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第二十三条  </w:t>
      </w:r>
      <w:r>
        <w:rPr>
          <w:rFonts w:ascii="宋体" w:eastAsia="宋体" w:hAnsi="宋体" w:cs="Calibri" w:hint="eastAsia"/>
          <w:color w:val="333333"/>
          <w:szCs w:val="28"/>
        </w:rPr>
        <w:t>供应商投诉的事项不得超出已质疑事项的范围</w:t>
      </w:r>
      <w:proofErr w:type="gramEnd"/>
      <w:r>
        <w:rPr>
          <w:rFonts w:ascii="宋体" w:eastAsia="宋体" w:hAnsi="宋体" w:cs="Calibri" w:hint="eastAsia"/>
          <w:color w:val="333333"/>
          <w:szCs w:val="28"/>
        </w:rPr>
        <w:t>，但基于质疑答复内容提出的投诉事项除外。</w:t>
      </w:r>
    </w:p>
    <w:p w14:paraId="6A389248" w14:textId="77777777" w:rsidR="004E1AA9" w:rsidRDefault="00BD32A2">
      <w:pPr>
        <w:spacing w:beforeLines="100" w:before="312" w:afterLines="100" w:after="312"/>
        <w:jc w:val="center"/>
        <w:rPr>
          <w:rFonts w:ascii="宋体" w:eastAsia="宋体" w:hAnsi="宋体" w:cs="Calibri" w:hint="eastAsia"/>
          <w:b/>
          <w:color w:val="3E3E3E"/>
          <w:szCs w:val="28"/>
        </w:rPr>
      </w:pPr>
      <w:proofErr w:type="gramStart"/>
      <w:r>
        <w:rPr>
          <w:rFonts w:ascii="宋体" w:eastAsia="宋体" w:hAnsi="宋体" w:cs="Calibri" w:hint="eastAsia"/>
          <w:b/>
          <w:color w:val="3E3E3E"/>
          <w:szCs w:val="28"/>
        </w:rPr>
        <w:t xml:space="preserve">第五章 </w:t>
      </w:r>
      <w:r>
        <w:rPr>
          <w:rFonts w:ascii="宋体" w:eastAsia="宋体" w:hAnsi="宋体" w:cs="Calibri"/>
          <w:b/>
          <w:color w:val="3E3E3E"/>
          <w:szCs w:val="28"/>
        </w:rPr>
        <w:t> </w:t>
      </w:r>
      <w:r>
        <w:rPr>
          <w:rFonts w:ascii="宋体" w:eastAsia="宋体" w:hAnsi="宋体" w:cs="Calibri" w:hint="eastAsia"/>
          <w:b/>
          <w:color w:val="3E3E3E"/>
          <w:szCs w:val="28"/>
        </w:rPr>
        <w:t>投诉的处理</w:t>
      </w:r>
      <w:proofErr w:type="gramEnd"/>
    </w:p>
    <w:p w14:paraId="1750C0BB" w14:textId="77777777" w:rsidR="004E1AA9" w:rsidRDefault="00BD32A2">
      <w:pPr>
        <w:pStyle w:val="a0"/>
        <w:spacing w:after="0"/>
        <w:ind w:right="260" w:firstLine="48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第二十四条  </w:t>
      </w:r>
      <w:r>
        <w:rPr>
          <w:rFonts w:ascii="宋体" w:eastAsia="宋体" w:hAnsi="宋体" w:cs="Calibri" w:hint="eastAsia"/>
          <w:color w:val="333333"/>
          <w:szCs w:val="28"/>
        </w:rPr>
        <w:t>纪委办公室收到投诉书后</w:t>
      </w:r>
      <w:proofErr w:type="gramEnd"/>
      <w:r>
        <w:rPr>
          <w:rFonts w:ascii="宋体" w:eastAsia="宋体" w:hAnsi="宋体" w:cs="Calibri" w:hint="eastAsia"/>
          <w:color w:val="333333"/>
          <w:szCs w:val="28"/>
        </w:rPr>
        <w:t>，应当在 5 个工作日内进行审查，审查后按照下列情况处理：</w:t>
      </w:r>
    </w:p>
    <w:p w14:paraId="0FFE80FB"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（一）投诉书内容不符合本办法第二十一条规定的，应当在收到投诉书 5 个工作日内一次性书面通知投诉人补正。补正通知应当载明需要补正的事项和合理的补正期限。未按照补正期限进行补正或者补正后仍不符合规定的，不予受理</w:t>
      </w:r>
    </w:p>
    <w:p w14:paraId="31A6D5C1"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（二）投诉不符合本办法第二十二条规定条件的，应当在 3 个工作日内书面告知投诉人不予受理，并说明理由；</w:t>
      </w:r>
    </w:p>
    <w:p w14:paraId="68632C45"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（三）投诉不属于本部门管辖的，应当在 3 个工作日内书面告知投诉人向有管辖权的部门提起投诉；</w:t>
      </w:r>
    </w:p>
    <w:p w14:paraId="3FA64721"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（四）投诉符合本办法第二十一条、第二十二条规定的，自收到投诉书之日起即为</w:t>
      </w:r>
      <w:r>
        <w:rPr>
          <w:rFonts w:ascii="宋体" w:eastAsia="宋体" w:hAnsi="宋体" w:cs="Calibri" w:hint="eastAsia"/>
          <w:color w:val="333333"/>
          <w:szCs w:val="28"/>
        </w:rPr>
        <w:lastRenderedPageBreak/>
        <w:t>受理，并在收到投诉后 8 个工作日 内向被投诉人和其他与投诉事项有关的当事人发出投诉答复通知书及投诉书副本。</w:t>
      </w:r>
    </w:p>
    <w:p w14:paraId="6903A4B0" w14:textId="77777777" w:rsidR="004E1AA9" w:rsidRDefault="00BD32A2">
      <w:pPr>
        <w:pStyle w:val="a0"/>
        <w:spacing w:after="0"/>
        <w:ind w:right="262" w:firstLine="640"/>
        <w:rPr>
          <w:rFonts w:ascii="宋体" w:eastAsia="宋体" w:hAnsi="宋体" w:cs="Calibri" w:hint="eastAsia"/>
          <w:color w:val="333333"/>
          <w:szCs w:val="28"/>
        </w:rPr>
      </w:pPr>
      <w:r>
        <w:rPr>
          <w:rFonts w:ascii="宋体" w:eastAsia="宋体" w:hAnsi="宋体" w:cs="宋体" w:hint="eastAsia"/>
          <w:b/>
          <w:bCs/>
          <w:color w:val="333333"/>
          <w:szCs w:val="28"/>
        </w:rPr>
        <w:t>第二十五条</w:t>
      </w:r>
      <w:r>
        <w:rPr>
          <w:rFonts w:ascii="宋体" w:eastAsia="宋体" w:hAnsi="宋体"/>
          <w:spacing w:val="99"/>
        </w:rPr>
        <w:t xml:space="preserve"> </w:t>
      </w:r>
      <w:r>
        <w:rPr>
          <w:rFonts w:ascii="宋体" w:eastAsia="宋体" w:hAnsi="宋体" w:cs="Calibri" w:hint="eastAsia"/>
          <w:color w:val="333333"/>
          <w:szCs w:val="28"/>
        </w:rPr>
        <w:t>国资处、项目单位和其他与投诉事项有关的当事人应当在收到投诉答复通知书及投诉书副本之日起 5 个工作日内，以书面形式向纪委办公室作出说明，并提交相关证据、依据和其他有关材料。</w:t>
      </w:r>
    </w:p>
    <w:p w14:paraId="4BD1DCC3" w14:textId="77777777" w:rsidR="004E1AA9" w:rsidRDefault="00BD32A2">
      <w:pPr>
        <w:pStyle w:val="a0"/>
        <w:spacing w:after="0"/>
        <w:ind w:right="262" w:firstLine="640"/>
        <w:rPr>
          <w:rFonts w:ascii="宋体" w:eastAsia="宋体" w:hAnsi="宋体" w:cs="Calibri" w:hint="eastAsia"/>
          <w:color w:val="333333"/>
          <w:szCs w:val="28"/>
        </w:rPr>
      </w:pPr>
      <w:r>
        <w:rPr>
          <w:rFonts w:ascii="宋体" w:eastAsia="宋体" w:hAnsi="宋体" w:cs="宋体" w:hint="eastAsia"/>
          <w:b/>
          <w:bCs/>
          <w:color w:val="333333"/>
          <w:szCs w:val="28"/>
        </w:rPr>
        <w:t>第二十六条</w:t>
      </w:r>
      <w:r>
        <w:rPr>
          <w:rFonts w:ascii="宋体" w:eastAsia="宋体" w:hAnsi="宋体"/>
          <w:spacing w:val="124"/>
        </w:rPr>
        <w:t xml:space="preserve"> </w:t>
      </w:r>
      <w:r>
        <w:rPr>
          <w:rFonts w:ascii="宋体" w:eastAsia="宋体" w:hAnsi="宋体" w:cs="Calibri" w:hint="eastAsia"/>
          <w:color w:val="333333"/>
          <w:szCs w:val="28"/>
        </w:rPr>
        <w:t>纪委办公室处理投诉事项原则上采用书面审查的方式。纪委办公室认为有必要时，可以进行调查取证或者组织质证。</w:t>
      </w:r>
    </w:p>
    <w:p w14:paraId="4D0F0319"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宋体" w:hint="eastAsia"/>
          <w:b/>
          <w:bCs/>
          <w:color w:val="333333"/>
          <w:szCs w:val="28"/>
        </w:rPr>
        <w:t>第二十七条</w:t>
      </w:r>
      <w:r>
        <w:rPr>
          <w:rFonts w:ascii="宋体" w:eastAsia="宋体" w:hAnsi="宋体"/>
          <w:spacing w:val="101"/>
        </w:rPr>
        <w:t xml:space="preserve"> </w:t>
      </w:r>
      <w:r>
        <w:rPr>
          <w:rFonts w:ascii="宋体" w:eastAsia="宋体" w:hAnsi="宋体" w:cs="Calibri" w:hint="eastAsia"/>
          <w:color w:val="333333"/>
          <w:szCs w:val="28"/>
        </w:rPr>
        <w:t>纪委办公室可以根据法律、法规规定或者职责权限，委托相关单位或者第三方开展调查取证、检验、检测、鉴定。质证应当通知相关当事人到场，并制作质证笔录。质证笔录应当由当事人签字确认。</w:t>
      </w:r>
    </w:p>
    <w:p w14:paraId="53F6C340" w14:textId="77777777" w:rsidR="004E1AA9" w:rsidRDefault="00BD32A2">
      <w:pPr>
        <w:pStyle w:val="a0"/>
        <w:spacing w:after="0"/>
        <w:ind w:right="247" w:firstLine="640"/>
        <w:rPr>
          <w:rFonts w:ascii="宋体" w:eastAsia="宋体" w:hAnsi="宋体" w:cs="Calibri" w:hint="eastAsia"/>
          <w:color w:val="333333"/>
          <w:szCs w:val="28"/>
        </w:rPr>
      </w:pPr>
      <w:r>
        <w:rPr>
          <w:rFonts w:ascii="宋体" w:eastAsia="宋体" w:hAnsi="宋体" w:cs="宋体" w:hint="eastAsia"/>
          <w:b/>
          <w:bCs/>
          <w:color w:val="333333"/>
          <w:szCs w:val="28"/>
        </w:rPr>
        <w:t>第二十八条</w:t>
      </w:r>
      <w:r>
        <w:rPr>
          <w:rFonts w:ascii="宋体" w:eastAsia="宋体" w:hAnsi="宋体"/>
          <w:spacing w:val="98"/>
        </w:rPr>
        <w:t xml:space="preserve"> </w:t>
      </w:r>
      <w:r>
        <w:rPr>
          <w:rFonts w:ascii="宋体" w:eastAsia="宋体" w:hAnsi="宋体" w:cs="Calibri" w:hint="eastAsia"/>
          <w:color w:val="333333"/>
          <w:szCs w:val="28"/>
        </w:rPr>
        <w:t>纪委办公室依法、依规进行调查取证时，投诉人、国资处、项目单位以及与投诉事项有关的部门及人员应当如实反映情况，并提供纪委办公室所需要的相关材料。</w:t>
      </w:r>
    </w:p>
    <w:p w14:paraId="3CAD610A" w14:textId="77777777" w:rsidR="004E1AA9" w:rsidRDefault="00BD32A2">
      <w:pPr>
        <w:pStyle w:val="a0"/>
        <w:spacing w:after="0"/>
        <w:ind w:right="101" w:firstLine="640"/>
        <w:rPr>
          <w:rFonts w:ascii="宋体" w:eastAsia="宋体" w:hAnsi="宋体" w:cs="Calibri" w:hint="eastAsia"/>
          <w:color w:val="333333"/>
          <w:szCs w:val="28"/>
        </w:rPr>
      </w:pPr>
      <w:r>
        <w:rPr>
          <w:rFonts w:ascii="宋体" w:eastAsia="宋体" w:hAnsi="宋体" w:cs="宋体" w:hint="eastAsia"/>
          <w:b/>
          <w:bCs/>
          <w:color w:val="333333"/>
          <w:szCs w:val="28"/>
        </w:rPr>
        <w:t>第二十九条</w:t>
      </w:r>
      <w:r>
        <w:rPr>
          <w:rFonts w:ascii="宋体" w:eastAsia="宋体" w:hAnsi="宋体"/>
          <w:spacing w:val="116"/>
        </w:rPr>
        <w:t xml:space="preserve"> </w:t>
      </w:r>
      <w:r>
        <w:rPr>
          <w:rFonts w:ascii="宋体" w:eastAsia="宋体" w:hAnsi="宋体" w:cs="Calibri" w:hint="eastAsia"/>
          <w:color w:val="333333"/>
          <w:szCs w:val="28"/>
        </w:rPr>
        <w:t>应当由投诉人承担举证责任的投诉事项， 投诉人未提供相关证据、依据和其他有关材料的，视为该投诉事项不成立；国资处、项目单位以及与投诉事项有关的部门及人员未按照投诉答复通知书要求提交相关证据、依据和其他有关材料的，视同其放弃说明权利，依法承担不利后果。</w:t>
      </w:r>
    </w:p>
    <w:p w14:paraId="6270A0F6" w14:textId="77777777" w:rsidR="004E1AA9" w:rsidRDefault="00BD32A2">
      <w:pPr>
        <w:pStyle w:val="a0"/>
        <w:spacing w:after="0"/>
        <w:ind w:right="262" w:firstLine="640"/>
        <w:rPr>
          <w:rFonts w:ascii="宋体" w:eastAsia="宋体" w:hAnsi="宋体" w:cs="Calibri" w:hint="eastAsia"/>
          <w:color w:val="333333"/>
          <w:szCs w:val="28"/>
        </w:rPr>
      </w:pPr>
      <w:r>
        <w:rPr>
          <w:rFonts w:ascii="宋体" w:eastAsia="宋体" w:hAnsi="宋体" w:cs="宋体" w:hint="eastAsia"/>
          <w:b/>
          <w:bCs/>
          <w:color w:val="333333"/>
          <w:szCs w:val="28"/>
        </w:rPr>
        <w:t xml:space="preserve">第三十条 </w:t>
      </w:r>
      <w:r>
        <w:rPr>
          <w:rFonts w:ascii="宋体" w:eastAsia="宋体" w:hAnsi="宋体" w:cs="Calibri" w:hint="eastAsia"/>
          <w:color w:val="333333"/>
          <w:szCs w:val="28"/>
        </w:rPr>
        <w:t>纪委办公室应当自收到投诉之日起 30 个工作日内，对投诉事项作出处理决定。</w:t>
      </w:r>
    </w:p>
    <w:p w14:paraId="15DBDF87"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宋体" w:hint="eastAsia"/>
          <w:b/>
          <w:bCs/>
          <w:color w:val="333333"/>
          <w:szCs w:val="28"/>
        </w:rPr>
        <w:t>第三十一条</w:t>
      </w:r>
      <w:r>
        <w:rPr>
          <w:rFonts w:ascii="宋体" w:eastAsia="宋体" w:hAnsi="宋体"/>
          <w:spacing w:val="100"/>
        </w:rPr>
        <w:t xml:space="preserve"> </w:t>
      </w:r>
      <w:r>
        <w:rPr>
          <w:rFonts w:ascii="宋体" w:eastAsia="宋体" w:hAnsi="宋体" w:cs="Calibri" w:hint="eastAsia"/>
          <w:color w:val="333333"/>
          <w:szCs w:val="28"/>
        </w:rPr>
        <w:t>纪委办公室处理投诉事项，需要检验、检测、鉴定、专家评审以及需要投诉人补正材料的，所需时间不计算在投诉处理期限内。前款所称所需时间，是指纪委办公室向相关单位、第三方、投诉人发出相关文书、补正通知之日至收到相关反馈文书或材料之日。纪委办公室向相关单位、第三方开展检验、检测、鉴定、专家评审的，应当将所需时间告知投诉人。</w:t>
      </w:r>
    </w:p>
    <w:p w14:paraId="2F1AEF92" w14:textId="77777777" w:rsidR="004E1AA9" w:rsidRDefault="00BD32A2">
      <w:pPr>
        <w:pStyle w:val="a0"/>
        <w:spacing w:after="0"/>
        <w:ind w:right="259" w:firstLine="640"/>
        <w:rPr>
          <w:rFonts w:ascii="宋体" w:eastAsia="宋体" w:hAnsi="宋体" w:cs="Calibri" w:hint="eastAsia"/>
          <w:color w:val="333333"/>
          <w:szCs w:val="28"/>
        </w:rPr>
      </w:pPr>
      <w:r>
        <w:rPr>
          <w:rFonts w:ascii="宋体" w:eastAsia="宋体" w:hAnsi="宋体" w:cs="宋体" w:hint="eastAsia"/>
          <w:b/>
          <w:bCs/>
          <w:color w:val="333333"/>
          <w:szCs w:val="28"/>
        </w:rPr>
        <w:t>第三十二条</w:t>
      </w:r>
      <w:r>
        <w:rPr>
          <w:rFonts w:ascii="宋体" w:eastAsia="宋体" w:hAnsi="宋体"/>
          <w:spacing w:val="99"/>
        </w:rPr>
        <w:t xml:space="preserve"> </w:t>
      </w:r>
      <w:r>
        <w:rPr>
          <w:rFonts w:ascii="宋体" w:eastAsia="宋体" w:hAnsi="宋体" w:cs="Calibri" w:hint="eastAsia"/>
          <w:color w:val="333333"/>
          <w:szCs w:val="28"/>
        </w:rPr>
        <w:t>纪委办公室在处理投诉事项期间，可以视具体情况书面通知国资处、项目单位、采购代理机构暂停采购活动，暂停采购活动时间最长不得超过 30 日。</w:t>
      </w:r>
    </w:p>
    <w:p w14:paraId="3765905A"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国资处、项目单位、采购代理机构收到暂停采购活动通知后应当立即中止采购活动，在法定的暂停期限结束前或者 纪委办公室发出恢复采购活动通知前，不得进行该项采购活动。</w:t>
      </w:r>
    </w:p>
    <w:p w14:paraId="4E5F9E24"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宋体" w:hint="eastAsia"/>
          <w:b/>
          <w:bCs/>
          <w:color w:val="333333"/>
          <w:szCs w:val="28"/>
        </w:rPr>
        <w:t>第三十三条</w:t>
      </w:r>
      <w:r>
        <w:rPr>
          <w:rFonts w:ascii="宋体" w:eastAsia="宋体" w:hAnsi="宋体"/>
          <w:spacing w:val="100"/>
        </w:rPr>
        <w:t xml:space="preserve"> </w:t>
      </w:r>
      <w:r>
        <w:rPr>
          <w:rFonts w:ascii="宋体" w:eastAsia="宋体" w:hAnsi="宋体" w:cs="Calibri" w:hint="eastAsia"/>
          <w:color w:val="333333"/>
          <w:szCs w:val="28"/>
        </w:rPr>
        <w:t>投诉处理过程中，有下列情形之一的，纪委办公室应当驳回投诉：</w:t>
      </w:r>
    </w:p>
    <w:p w14:paraId="4542B5ED"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（一）发现投诉不符合受理条件；</w:t>
      </w:r>
    </w:p>
    <w:p w14:paraId="2B4A1FB0"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（二）投诉事项缺乏事实依据，投诉事项不成立；</w:t>
      </w:r>
    </w:p>
    <w:p w14:paraId="55AE6D91"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（三）投诉人捏造事实或者提供虚假材料；</w:t>
      </w:r>
    </w:p>
    <w:p w14:paraId="1FAE2A38"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（四）投诉人以非法手段取得证明材料。证据来源的合法性存在明显疑问，投诉人无法证明其取得方式合法的，视为以非法手段取得证明材料。</w:t>
      </w:r>
    </w:p>
    <w:p w14:paraId="77967850" w14:textId="77777777" w:rsidR="004E1AA9" w:rsidRDefault="00BD32A2">
      <w:pPr>
        <w:pStyle w:val="a0"/>
        <w:spacing w:after="0"/>
        <w:ind w:right="122"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第三十四条  </w:t>
      </w:r>
      <w:r>
        <w:rPr>
          <w:rFonts w:ascii="宋体" w:eastAsia="宋体" w:hAnsi="宋体" w:cs="Calibri" w:hint="eastAsia"/>
          <w:color w:val="333333"/>
          <w:szCs w:val="28"/>
        </w:rPr>
        <w:t>纪委办公室受理投诉后</w:t>
      </w:r>
      <w:proofErr w:type="gramEnd"/>
      <w:r>
        <w:rPr>
          <w:rFonts w:ascii="宋体" w:eastAsia="宋体" w:hAnsi="宋体" w:cs="Calibri" w:hint="eastAsia"/>
          <w:color w:val="333333"/>
          <w:szCs w:val="28"/>
        </w:rPr>
        <w:t>,投诉人书面申请撤回投诉的，纪委办公室应当终止投诉处理程序，并书面告知相关当事人。</w:t>
      </w:r>
    </w:p>
    <w:p w14:paraId="62928A53" w14:textId="77777777" w:rsidR="004E1AA9" w:rsidRDefault="00BD32A2">
      <w:pPr>
        <w:pStyle w:val="a0"/>
        <w:spacing w:after="0"/>
        <w:ind w:right="260" w:firstLineChars="200" w:firstLine="422"/>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第三十五条  </w:t>
      </w:r>
      <w:r>
        <w:rPr>
          <w:rFonts w:ascii="宋体" w:eastAsia="宋体" w:hAnsi="宋体" w:cs="Calibri" w:hint="eastAsia"/>
          <w:color w:val="333333"/>
          <w:szCs w:val="28"/>
        </w:rPr>
        <w:t>投诉人对采购文件提起的投诉事项</w:t>
      </w:r>
      <w:proofErr w:type="gramEnd"/>
      <w:r>
        <w:rPr>
          <w:rFonts w:ascii="宋体" w:eastAsia="宋体" w:hAnsi="宋体" w:cs="Calibri" w:hint="eastAsia"/>
          <w:color w:val="333333"/>
          <w:szCs w:val="28"/>
        </w:rPr>
        <w:t>，纪委办公室经查证属实的，应当认定投诉事项成立。经认定成立的投诉事项不影响采购结果的，继续开展采购活动；影响或者可能影响采购结果的，纪委办公室按照下列情况处理：</w:t>
      </w:r>
    </w:p>
    <w:p w14:paraId="2AD17655"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（一）未确定中标或者成交供应商的，责令重新开展采购活动；</w:t>
      </w:r>
    </w:p>
    <w:p w14:paraId="40B56F19"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（二）已确定中标或者成交供应商但尚未签订采购合同的，认定中标或者成交结果无效，责令重新开展采购活动；</w:t>
      </w:r>
    </w:p>
    <w:p w14:paraId="0B73F238"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（三）采购合同已经签订但尚未履行的，撤销合同，责令重新开展采购活动；</w:t>
      </w:r>
    </w:p>
    <w:p w14:paraId="7A20038A"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lastRenderedPageBreak/>
        <w:t>（四）采购合同已经履行，给他人造成损失的，相关当事人可依法提起</w:t>
      </w:r>
      <w:proofErr w:type="gramStart"/>
      <w:r>
        <w:rPr>
          <w:rFonts w:ascii="宋体" w:eastAsia="宋体" w:hAnsi="宋体" w:cs="Calibri" w:hint="eastAsia"/>
          <w:color w:val="333333"/>
          <w:szCs w:val="28"/>
        </w:rPr>
        <w:t>诉讼,</w:t>
      </w:r>
      <w:proofErr w:type="gramEnd"/>
      <w:r>
        <w:rPr>
          <w:rFonts w:ascii="宋体" w:eastAsia="宋体" w:hAnsi="宋体" w:cs="Calibri" w:hint="eastAsia"/>
          <w:color w:val="333333"/>
          <w:szCs w:val="28"/>
        </w:rPr>
        <w:t>由责任人承担赔偿责任。</w:t>
      </w:r>
    </w:p>
    <w:p w14:paraId="3934C3FD" w14:textId="77777777" w:rsidR="004E1AA9" w:rsidRDefault="00BD32A2">
      <w:pPr>
        <w:pStyle w:val="a0"/>
        <w:spacing w:after="0"/>
        <w:ind w:right="260" w:firstLine="48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第三十六条  </w:t>
      </w:r>
      <w:r>
        <w:rPr>
          <w:rFonts w:ascii="宋体" w:eastAsia="宋体" w:hAnsi="宋体" w:cs="Calibri" w:hint="eastAsia"/>
          <w:color w:val="333333"/>
          <w:szCs w:val="28"/>
        </w:rPr>
        <w:t>投诉人对采购过程或者采购结果提起的</w:t>
      </w:r>
      <w:proofErr w:type="gramEnd"/>
      <w:r>
        <w:rPr>
          <w:rFonts w:ascii="宋体" w:eastAsia="宋体" w:hAnsi="宋体" w:cs="Calibri" w:hint="eastAsia"/>
          <w:color w:val="333333"/>
          <w:szCs w:val="28"/>
        </w:rPr>
        <w:t xml:space="preserve"> 投诉事项，纪委办公室经查证属实的，应当认定投诉事项成立。经认定成立的投诉事项不影响采购结果的，继续开展采购活动；影响或者可能影响采购结果的，纪委办公室按照下列情况处理：</w:t>
      </w:r>
    </w:p>
    <w:p w14:paraId="384F8851"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（一）未确定中标或者成交供应商的，责令重新开展采购活动；</w:t>
      </w:r>
    </w:p>
    <w:p w14:paraId="5E2D693C"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二）已确定中标或者成交供应商但尚未签订采购合同的，认定中标或者成交结果无效。合格供应商符合法定数量时，可以从合格的中标或者成交候选人中另行确定中标或者成交供应商的，应当要求采购人依法另行确定中标、成交供应商；否则责令重新开展采购活动；</w:t>
      </w:r>
    </w:p>
    <w:p w14:paraId="0F2B0C86"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三）采购合同已经签订但尚未履行的，撤销合同。合格供应商符合法定数量时，可以从合格的中标或者成交候选人中另行确定中标或者成交供应商的，应当要求采购人依法另行确定中标、成交供应商；否则责令重新开展采购活动；</w:t>
      </w:r>
    </w:p>
    <w:p w14:paraId="018C2F79"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（四）采购合同已经履行，给他人造成损失的，相关当事人可依法提起</w:t>
      </w:r>
      <w:proofErr w:type="gramStart"/>
      <w:r>
        <w:rPr>
          <w:rFonts w:ascii="宋体" w:eastAsia="宋体" w:hAnsi="宋体" w:cs="Calibri" w:hint="eastAsia"/>
          <w:color w:val="333333"/>
          <w:szCs w:val="28"/>
        </w:rPr>
        <w:t>诉讼,</w:t>
      </w:r>
      <w:proofErr w:type="gramEnd"/>
      <w:r>
        <w:rPr>
          <w:rFonts w:ascii="宋体" w:eastAsia="宋体" w:hAnsi="宋体" w:cs="Calibri" w:hint="eastAsia"/>
          <w:color w:val="333333"/>
          <w:szCs w:val="28"/>
        </w:rPr>
        <w:t>由责任人承担赔偿责任。投诉人对废标行为提起的投诉事项成立的，纪委办公室应当认定废标行为无效。</w:t>
      </w:r>
    </w:p>
    <w:p w14:paraId="7A05F0AC" w14:textId="77777777" w:rsidR="004E1AA9" w:rsidRDefault="00BD32A2">
      <w:pPr>
        <w:pStyle w:val="a0"/>
        <w:spacing w:after="0"/>
        <w:ind w:right="260" w:firstLineChars="200" w:firstLine="422"/>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第三十七条  </w:t>
      </w:r>
      <w:r>
        <w:rPr>
          <w:rFonts w:ascii="宋体" w:eastAsia="宋体" w:hAnsi="宋体" w:cs="Calibri" w:hint="eastAsia"/>
          <w:color w:val="333333"/>
          <w:szCs w:val="28"/>
        </w:rPr>
        <w:t>纪委办公室作出处理决定</w:t>
      </w:r>
      <w:proofErr w:type="gramEnd"/>
      <w:r>
        <w:rPr>
          <w:rFonts w:ascii="宋体" w:eastAsia="宋体" w:hAnsi="宋体" w:cs="Calibri" w:hint="eastAsia"/>
          <w:color w:val="333333"/>
          <w:szCs w:val="28"/>
        </w:rPr>
        <w:t>，应当制作投诉处理决定书，并加盖公章。投诉处理决定书应当包括下列内容：</w:t>
      </w:r>
    </w:p>
    <w:p w14:paraId="50EEEDC5"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（一）投诉人和被投诉人的姓名或者单位名称、通讯地址等；</w:t>
      </w:r>
    </w:p>
    <w:p w14:paraId="79248A89"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（二）处理决定查明的事实和相关依据，具体处理决定和法律依据；</w:t>
      </w:r>
    </w:p>
    <w:p w14:paraId="09E3A029"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（三）告知相关当事人向上级主管部门投诉或提起民事诉讼的权利；</w:t>
      </w:r>
    </w:p>
    <w:p w14:paraId="7C83F811" w14:textId="77777777" w:rsidR="004E1AA9" w:rsidRDefault="00BD32A2">
      <w:pPr>
        <w:pStyle w:val="a0"/>
        <w:spacing w:after="0"/>
        <w:ind w:right="260" w:firstLine="480"/>
        <w:rPr>
          <w:rFonts w:ascii="宋体" w:eastAsia="宋体" w:hAnsi="宋体" w:cs="Calibri" w:hint="eastAsia"/>
          <w:color w:val="333333"/>
          <w:szCs w:val="28"/>
        </w:rPr>
      </w:pPr>
      <w:r>
        <w:rPr>
          <w:rFonts w:ascii="宋体" w:eastAsia="宋体" w:hAnsi="宋体" w:cs="Calibri" w:hint="eastAsia"/>
          <w:color w:val="333333"/>
          <w:szCs w:val="28"/>
        </w:rPr>
        <w:t>（四）作出处理决定的日期。</w:t>
      </w:r>
    </w:p>
    <w:p w14:paraId="6DD0A6B3" w14:textId="77777777" w:rsidR="004E1AA9" w:rsidRDefault="00BD32A2">
      <w:pPr>
        <w:pStyle w:val="a0"/>
        <w:spacing w:after="0"/>
        <w:ind w:right="122"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第三十八条  </w:t>
      </w:r>
      <w:r>
        <w:rPr>
          <w:rFonts w:ascii="宋体" w:eastAsia="宋体" w:hAnsi="宋体" w:cs="Calibri" w:hint="eastAsia"/>
          <w:color w:val="333333"/>
          <w:szCs w:val="28"/>
        </w:rPr>
        <w:t>纪委办公室应当将投诉处理决定书送达投诉人和与投诉事项有关的当事人</w:t>
      </w:r>
      <w:proofErr w:type="gramEnd"/>
      <w:r>
        <w:rPr>
          <w:rFonts w:ascii="宋体" w:eastAsia="宋体" w:hAnsi="宋体" w:cs="Calibri" w:hint="eastAsia"/>
          <w:color w:val="333333"/>
          <w:szCs w:val="28"/>
        </w:rPr>
        <w:t>，并及时将投诉处理结果在校园网公告。</w:t>
      </w:r>
    </w:p>
    <w:p w14:paraId="78980B0C" w14:textId="77777777" w:rsidR="004E1AA9" w:rsidRDefault="00BD32A2">
      <w:pPr>
        <w:pStyle w:val="a0"/>
        <w:tabs>
          <w:tab w:val="left" w:pos="2680"/>
        </w:tabs>
        <w:spacing w:after="0"/>
        <w:ind w:firstLineChars="200" w:firstLine="422"/>
        <w:jc w:val="left"/>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第三十九条  </w:t>
      </w:r>
      <w:r>
        <w:rPr>
          <w:rFonts w:ascii="宋体" w:eastAsia="宋体" w:hAnsi="宋体" w:cs="Calibri" w:hint="eastAsia"/>
          <w:color w:val="333333"/>
          <w:szCs w:val="28"/>
        </w:rPr>
        <w:t>纪委办公室应当完善投诉处理档案管理</w:t>
      </w:r>
      <w:proofErr w:type="gramEnd"/>
      <w:r>
        <w:rPr>
          <w:rFonts w:ascii="宋体" w:eastAsia="宋体" w:hAnsi="宋体" w:cs="Calibri" w:hint="eastAsia"/>
          <w:color w:val="333333"/>
          <w:szCs w:val="28"/>
        </w:rPr>
        <w:t>。</w:t>
      </w:r>
    </w:p>
    <w:p w14:paraId="7BECCC75" w14:textId="77777777" w:rsidR="004E1AA9" w:rsidRDefault="00BD32A2">
      <w:pPr>
        <w:spacing w:beforeLines="100" w:before="312" w:afterLines="100" w:after="312"/>
        <w:jc w:val="center"/>
        <w:rPr>
          <w:rFonts w:ascii="宋体" w:eastAsia="宋体" w:hAnsi="宋体" w:cs="Calibri" w:hint="eastAsia"/>
          <w:b/>
          <w:color w:val="3E3E3E"/>
          <w:szCs w:val="28"/>
        </w:rPr>
      </w:pPr>
      <w:proofErr w:type="gramStart"/>
      <w:r>
        <w:rPr>
          <w:rFonts w:ascii="宋体" w:eastAsia="宋体" w:hAnsi="宋体" w:cs="Calibri" w:hint="eastAsia"/>
          <w:b/>
          <w:color w:val="3E3E3E"/>
          <w:szCs w:val="28"/>
        </w:rPr>
        <w:t xml:space="preserve">第六章 </w:t>
      </w:r>
      <w:r>
        <w:rPr>
          <w:rFonts w:ascii="宋体" w:eastAsia="宋体" w:hAnsi="宋体" w:cs="Calibri"/>
          <w:b/>
          <w:color w:val="3E3E3E"/>
          <w:szCs w:val="28"/>
        </w:rPr>
        <w:t> </w:t>
      </w:r>
      <w:r>
        <w:rPr>
          <w:rFonts w:ascii="宋体" w:eastAsia="宋体" w:hAnsi="宋体" w:cs="Calibri" w:hint="eastAsia"/>
          <w:b/>
          <w:color w:val="3E3E3E"/>
          <w:szCs w:val="28"/>
        </w:rPr>
        <w:t>法律责任</w:t>
      </w:r>
      <w:proofErr w:type="gramEnd"/>
    </w:p>
    <w:p w14:paraId="466CA382" w14:textId="77777777" w:rsidR="004E1AA9" w:rsidRDefault="00BD32A2">
      <w:pPr>
        <w:pStyle w:val="a0"/>
        <w:spacing w:after="0"/>
        <w:ind w:right="122" w:firstLine="640"/>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第四十条  </w:t>
      </w:r>
      <w:r>
        <w:rPr>
          <w:rFonts w:ascii="宋体" w:eastAsia="宋体" w:hAnsi="宋体" w:cs="Calibri" w:hint="eastAsia"/>
          <w:color w:val="333333"/>
          <w:szCs w:val="28"/>
        </w:rPr>
        <w:t>国资处</w:t>
      </w:r>
      <w:proofErr w:type="gramEnd"/>
      <w:r>
        <w:rPr>
          <w:rFonts w:ascii="宋体" w:eastAsia="宋体" w:hAnsi="宋体" w:cs="Calibri" w:hint="eastAsia"/>
          <w:color w:val="333333"/>
          <w:szCs w:val="28"/>
        </w:rPr>
        <w:t>、项目部门、采购代理机构有下列情形之一的，由纪委办公室责令限期改正；情节严重的，给予警告，对直接负责的主管人员和其他直接责任人员依法依规追究相应责任：</w:t>
      </w:r>
    </w:p>
    <w:p w14:paraId="50C98792" w14:textId="77777777" w:rsidR="004E1AA9" w:rsidRDefault="00BD32A2">
      <w:pPr>
        <w:pStyle w:val="a0"/>
        <w:spacing w:after="0"/>
        <w:ind w:right="122" w:firstLine="640"/>
        <w:rPr>
          <w:rFonts w:ascii="宋体" w:eastAsia="宋体" w:hAnsi="宋体" w:cs="Calibri" w:hint="eastAsia"/>
          <w:color w:val="333333"/>
          <w:szCs w:val="28"/>
        </w:rPr>
      </w:pPr>
      <w:r>
        <w:rPr>
          <w:rFonts w:ascii="宋体" w:eastAsia="宋体" w:hAnsi="宋体" w:cs="Calibri" w:hint="eastAsia"/>
          <w:color w:val="333333"/>
          <w:szCs w:val="28"/>
        </w:rPr>
        <w:t>（一）拒收质疑供应商在质疑期内发出的质疑函；</w:t>
      </w:r>
    </w:p>
    <w:p w14:paraId="5E62C19B" w14:textId="77777777" w:rsidR="004E1AA9" w:rsidRDefault="00BD32A2">
      <w:pPr>
        <w:pStyle w:val="a0"/>
        <w:spacing w:after="0"/>
        <w:ind w:right="122" w:firstLine="640"/>
        <w:rPr>
          <w:rFonts w:ascii="宋体" w:eastAsia="宋体" w:hAnsi="宋体" w:cs="Calibri" w:hint="eastAsia"/>
          <w:color w:val="333333"/>
          <w:szCs w:val="28"/>
        </w:rPr>
      </w:pPr>
      <w:r>
        <w:rPr>
          <w:rFonts w:ascii="宋体" w:eastAsia="宋体" w:hAnsi="宋体" w:cs="Calibri" w:hint="eastAsia"/>
          <w:color w:val="333333"/>
          <w:szCs w:val="28"/>
        </w:rPr>
        <w:t>（二）对质疑不予答复或者答复与事实明显不符，并不能作出合理说明；</w:t>
      </w:r>
    </w:p>
    <w:p w14:paraId="0DAA41C9" w14:textId="77777777" w:rsidR="004E1AA9" w:rsidRDefault="00BD32A2">
      <w:pPr>
        <w:pStyle w:val="a0"/>
        <w:spacing w:after="0"/>
        <w:ind w:right="122" w:firstLine="640"/>
        <w:rPr>
          <w:rFonts w:ascii="宋体" w:eastAsia="宋体" w:hAnsi="宋体" w:cs="Calibri" w:hint="eastAsia"/>
          <w:color w:val="333333"/>
          <w:szCs w:val="28"/>
        </w:rPr>
      </w:pPr>
      <w:r>
        <w:rPr>
          <w:rFonts w:ascii="宋体" w:eastAsia="宋体" w:hAnsi="宋体" w:cs="Calibri" w:hint="eastAsia"/>
          <w:color w:val="333333"/>
          <w:szCs w:val="28"/>
        </w:rPr>
        <w:t>（三）拒绝配合纪委办公室处理投诉事宜。</w:t>
      </w:r>
    </w:p>
    <w:p w14:paraId="57AA73C4" w14:textId="77777777" w:rsidR="004E1AA9" w:rsidRDefault="00BD32A2">
      <w:pPr>
        <w:pStyle w:val="a0"/>
        <w:spacing w:after="0"/>
        <w:ind w:right="122" w:firstLine="640"/>
        <w:rPr>
          <w:rFonts w:ascii="宋体" w:eastAsia="宋体" w:hAnsi="宋体" w:cs="Calibri" w:hint="eastAsia"/>
          <w:color w:val="333333"/>
          <w:szCs w:val="28"/>
        </w:rPr>
      </w:pPr>
      <w:r>
        <w:rPr>
          <w:rFonts w:ascii="宋体" w:eastAsia="宋体" w:hAnsi="宋体" w:cs="宋体" w:hint="eastAsia"/>
          <w:b/>
          <w:bCs/>
          <w:color w:val="333333"/>
          <w:szCs w:val="28"/>
        </w:rPr>
        <w:t>第四十一条</w:t>
      </w:r>
      <w:proofErr w:type="gramStart"/>
      <w:r>
        <w:rPr>
          <w:rFonts w:ascii="宋体" w:eastAsia="宋体" w:hAnsi="宋体"/>
        </w:rPr>
        <w:tab/>
      </w:r>
      <w:r>
        <w:rPr>
          <w:rFonts w:ascii="宋体" w:eastAsia="宋体" w:hAnsi="宋体" w:hint="eastAsia"/>
        </w:rPr>
        <w:t xml:space="preserve">  </w:t>
      </w:r>
      <w:r>
        <w:rPr>
          <w:rFonts w:ascii="宋体" w:eastAsia="宋体" w:hAnsi="宋体" w:cs="Calibri" w:hint="eastAsia"/>
          <w:color w:val="333333"/>
          <w:szCs w:val="28"/>
        </w:rPr>
        <w:t>投诉人在学校采购活动中</w:t>
      </w:r>
      <w:proofErr w:type="gramEnd"/>
      <w:r>
        <w:rPr>
          <w:rFonts w:ascii="宋体" w:eastAsia="宋体" w:hAnsi="宋体" w:cs="Calibri" w:hint="eastAsia"/>
          <w:color w:val="333333"/>
          <w:szCs w:val="28"/>
        </w:rPr>
        <w:t xml:space="preserve"> 12 个月内三次以上投诉查无实据的，列入不良行为记录名单。</w:t>
      </w:r>
    </w:p>
    <w:p w14:paraId="41280570" w14:textId="77777777" w:rsidR="004E1AA9" w:rsidRDefault="00BD32A2">
      <w:pPr>
        <w:pStyle w:val="a0"/>
        <w:spacing w:after="0"/>
        <w:ind w:right="122" w:firstLine="640"/>
        <w:rPr>
          <w:rFonts w:ascii="宋体" w:eastAsia="宋体" w:hAnsi="宋体" w:cs="Calibri" w:hint="eastAsia"/>
          <w:color w:val="333333"/>
          <w:szCs w:val="28"/>
        </w:rPr>
      </w:pPr>
      <w:r>
        <w:rPr>
          <w:rFonts w:ascii="宋体" w:eastAsia="宋体" w:hAnsi="宋体" w:cs="Calibri" w:hint="eastAsia"/>
          <w:color w:val="333333"/>
          <w:szCs w:val="28"/>
        </w:rPr>
        <w:t>投诉人有下列行为之一的，属于虚假、恶意投诉，由国资处、项目单位、纪委办公室列入不良行为记录名单，禁止 其 1 至 3 年内参加学校采购活动：</w:t>
      </w:r>
    </w:p>
    <w:p w14:paraId="37656E5B" w14:textId="77777777" w:rsidR="004E1AA9" w:rsidRDefault="00BD32A2">
      <w:pPr>
        <w:jc w:val="left"/>
        <w:rPr>
          <w:rFonts w:ascii="宋体" w:eastAsia="宋体" w:hAnsi="宋体" w:cs="Calibri" w:hint="eastAsia"/>
          <w:color w:val="333333"/>
          <w:szCs w:val="28"/>
        </w:rPr>
      </w:pPr>
      <w:r>
        <w:rPr>
          <w:rFonts w:ascii="宋体" w:eastAsia="宋体" w:hAnsi="宋体" w:cs="Calibri" w:hint="eastAsia"/>
          <w:color w:val="333333"/>
          <w:szCs w:val="28"/>
        </w:rPr>
        <w:t>（一）捏造</w:t>
      </w:r>
      <w:proofErr w:type="gramStart"/>
      <w:r>
        <w:rPr>
          <w:rFonts w:ascii="宋体" w:eastAsia="宋体" w:hAnsi="宋体" w:cs="Calibri" w:hint="eastAsia"/>
          <w:color w:val="333333"/>
          <w:szCs w:val="28"/>
        </w:rPr>
        <w:t>事实;</w:t>
      </w:r>
      <w:proofErr w:type="gramEnd"/>
    </w:p>
    <w:p w14:paraId="49477CA3" w14:textId="77777777" w:rsidR="004E1AA9" w:rsidRDefault="00BD32A2">
      <w:pPr>
        <w:jc w:val="left"/>
        <w:rPr>
          <w:rFonts w:ascii="宋体" w:eastAsia="宋体" w:hAnsi="宋体" w:cs="Calibri" w:hint="eastAsia"/>
          <w:color w:val="333333"/>
          <w:szCs w:val="28"/>
        </w:rPr>
      </w:pPr>
      <w:r>
        <w:rPr>
          <w:rFonts w:ascii="宋体" w:eastAsia="宋体" w:hAnsi="宋体" w:cs="Calibri" w:hint="eastAsia"/>
          <w:color w:val="333333"/>
          <w:szCs w:val="28"/>
        </w:rPr>
        <w:t>（二）提供虚假</w:t>
      </w:r>
      <w:proofErr w:type="gramStart"/>
      <w:r>
        <w:rPr>
          <w:rFonts w:ascii="宋体" w:eastAsia="宋体" w:hAnsi="宋体" w:cs="Calibri" w:hint="eastAsia"/>
          <w:color w:val="333333"/>
          <w:szCs w:val="28"/>
        </w:rPr>
        <w:t>材料;</w:t>
      </w:r>
      <w:proofErr w:type="gramEnd"/>
    </w:p>
    <w:p w14:paraId="5685626A" w14:textId="77777777" w:rsidR="004E1AA9" w:rsidRDefault="00BD32A2">
      <w:pPr>
        <w:jc w:val="left"/>
        <w:rPr>
          <w:rFonts w:ascii="宋体" w:eastAsia="宋体" w:hAnsi="宋体" w:cs="Calibri" w:hint="eastAsia"/>
          <w:color w:val="333333"/>
          <w:szCs w:val="28"/>
        </w:rPr>
      </w:pPr>
      <w:r>
        <w:rPr>
          <w:rFonts w:ascii="宋体" w:eastAsia="宋体" w:hAnsi="宋体" w:cs="Calibri" w:hint="eastAsia"/>
          <w:color w:val="333333"/>
          <w:szCs w:val="28"/>
        </w:rPr>
        <w:t>（三）以非法手段取得证明材料。证据来源的合法性存在明显疑问，投诉人无法证明其取得方式合法的，视为以非法手段取得证明材料。</w:t>
      </w:r>
    </w:p>
    <w:p w14:paraId="561D573F" w14:textId="77777777" w:rsidR="004E1AA9" w:rsidRDefault="00BD32A2">
      <w:pPr>
        <w:pStyle w:val="a0"/>
        <w:tabs>
          <w:tab w:val="left" w:pos="1919"/>
        </w:tabs>
        <w:spacing w:after="0"/>
        <w:ind w:right="122" w:firstLineChars="200" w:firstLine="422"/>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第四十二条  </w:t>
      </w:r>
      <w:r>
        <w:rPr>
          <w:rFonts w:ascii="宋体" w:eastAsia="宋体" w:hAnsi="宋体" w:cs="Calibri" w:hint="eastAsia"/>
          <w:color w:val="333333"/>
          <w:szCs w:val="28"/>
        </w:rPr>
        <w:t>国资处</w:t>
      </w:r>
      <w:proofErr w:type="gramEnd"/>
      <w:r>
        <w:rPr>
          <w:rFonts w:ascii="宋体" w:eastAsia="宋体" w:hAnsi="宋体" w:cs="Calibri" w:hint="eastAsia"/>
          <w:color w:val="333333"/>
          <w:szCs w:val="28"/>
        </w:rPr>
        <w:t xml:space="preserve">、项目单位在处理质疑过程中，发现采购当事人有违法违规行为的，应在规定的权限范围内及时给予处理；无权处理的，应移交有关部门依法依规处理。 </w:t>
      </w:r>
    </w:p>
    <w:p w14:paraId="3EA8E474" w14:textId="77777777" w:rsidR="004E1AA9" w:rsidRDefault="00BD32A2">
      <w:pPr>
        <w:pStyle w:val="a0"/>
        <w:tabs>
          <w:tab w:val="left" w:pos="1919"/>
        </w:tabs>
        <w:spacing w:after="0"/>
        <w:ind w:right="122" w:firstLineChars="200" w:firstLine="422"/>
        <w:rPr>
          <w:rFonts w:ascii="宋体" w:eastAsia="宋体" w:hAnsi="宋体" w:cs="Calibri" w:hint="eastAsia"/>
          <w:color w:val="333333"/>
          <w:szCs w:val="28"/>
        </w:rPr>
      </w:pPr>
      <w:proofErr w:type="gramStart"/>
      <w:r>
        <w:rPr>
          <w:rFonts w:ascii="宋体" w:eastAsia="宋体" w:hAnsi="宋体" w:cs="宋体" w:hint="eastAsia"/>
          <w:b/>
          <w:bCs/>
          <w:color w:val="333333"/>
          <w:szCs w:val="28"/>
        </w:rPr>
        <w:lastRenderedPageBreak/>
        <w:t xml:space="preserve">第四十三条  </w:t>
      </w:r>
      <w:r>
        <w:rPr>
          <w:rFonts w:ascii="宋体" w:eastAsia="宋体" w:hAnsi="宋体" w:cs="Calibri" w:hint="eastAsia"/>
          <w:color w:val="333333"/>
          <w:szCs w:val="28"/>
        </w:rPr>
        <w:t>国资处</w:t>
      </w:r>
      <w:proofErr w:type="gramEnd"/>
      <w:r>
        <w:rPr>
          <w:rFonts w:ascii="宋体" w:eastAsia="宋体" w:hAnsi="宋体" w:cs="Calibri" w:hint="eastAsia"/>
          <w:color w:val="333333"/>
          <w:szCs w:val="28"/>
        </w:rPr>
        <w:t>、项目单位和纪委办公室的工作人员在处理质疑、投诉过程中违反本办法规定及存在滥用职 权、玩忽职守、徇私舞弊等行为的，学校将依法依规追究其相应责任。</w:t>
      </w:r>
    </w:p>
    <w:p w14:paraId="70510470" w14:textId="77777777" w:rsidR="004E1AA9" w:rsidRDefault="00BD32A2">
      <w:pPr>
        <w:spacing w:beforeLines="100" w:before="312" w:afterLines="100" w:after="312"/>
        <w:jc w:val="center"/>
        <w:rPr>
          <w:rFonts w:ascii="宋体" w:eastAsia="宋体" w:hAnsi="宋体" w:cs="Calibri" w:hint="eastAsia"/>
          <w:b/>
          <w:color w:val="3E3E3E"/>
          <w:szCs w:val="28"/>
        </w:rPr>
      </w:pPr>
      <w:proofErr w:type="gramStart"/>
      <w:r>
        <w:rPr>
          <w:rFonts w:ascii="宋体" w:eastAsia="宋体" w:hAnsi="宋体" w:cs="Calibri" w:hint="eastAsia"/>
          <w:b/>
          <w:color w:val="3E3E3E"/>
          <w:szCs w:val="28"/>
        </w:rPr>
        <w:t xml:space="preserve">第七章 </w:t>
      </w:r>
      <w:r>
        <w:rPr>
          <w:rFonts w:ascii="宋体" w:eastAsia="宋体" w:hAnsi="宋体" w:cs="Calibri"/>
          <w:b/>
          <w:color w:val="3E3E3E"/>
          <w:szCs w:val="28"/>
        </w:rPr>
        <w:t> </w:t>
      </w:r>
      <w:r>
        <w:rPr>
          <w:rFonts w:ascii="宋体" w:eastAsia="宋体" w:hAnsi="宋体" w:cs="Calibri" w:hint="eastAsia"/>
          <w:b/>
          <w:color w:val="3E3E3E"/>
          <w:szCs w:val="28"/>
        </w:rPr>
        <w:t>附则</w:t>
      </w:r>
      <w:proofErr w:type="gramEnd"/>
    </w:p>
    <w:p w14:paraId="6F2435C5" w14:textId="77777777" w:rsidR="004E1AA9" w:rsidRDefault="00BD32A2">
      <w:pPr>
        <w:pStyle w:val="a0"/>
        <w:tabs>
          <w:tab w:val="left" w:pos="1919"/>
        </w:tabs>
        <w:spacing w:after="0"/>
        <w:ind w:right="122" w:firstLineChars="200" w:firstLine="422"/>
        <w:rPr>
          <w:rFonts w:ascii="宋体" w:eastAsia="宋体" w:hAnsi="宋体" w:cs="Calibri" w:hint="eastAsia"/>
          <w:color w:val="333333"/>
          <w:szCs w:val="28"/>
        </w:rPr>
      </w:pPr>
      <w:proofErr w:type="gramStart"/>
      <w:r>
        <w:rPr>
          <w:rFonts w:ascii="宋体" w:eastAsia="宋体" w:hAnsi="宋体" w:cs="宋体" w:hint="eastAsia"/>
          <w:b/>
          <w:bCs/>
          <w:color w:val="333333"/>
          <w:szCs w:val="28"/>
        </w:rPr>
        <w:t xml:space="preserve">第四十四条  </w:t>
      </w:r>
      <w:r>
        <w:rPr>
          <w:rFonts w:ascii="宋体" w:eastAsia="宋体" w:hAnsi="宋体" w:cs="Calibri" w:hint="eastAsia"/>
          <w:color w:val="333333"/>
          <w:szCs w:val="28"/>
        </w:rPr>
        <w:t>质疑函和投诉书应当使用中文</w:t>
      </w:r>
      <w:proofErr w:type="gramEnd"/>
      <w:r>
        <w:rPr>
          <w:rFonts w:ascii="宋体" w:eastAsia="宋体" w:hAnsi="宋体" w:cs="Calibri" w:hint="eastAsia"/>
          <w:color w:val="333333"/>
          <w:szCs w:val="28"/>
        </w:rPr>
        <w:t>。质疑和投诉文本采用我校制定的范本。</w:t>
      </w:r>
    </w:p>
    <w:p w14:paraId="5B2FB4C9" w14:textId="77777777" w:rsidR="004E1AA9" w:rsidRDefault="00BD32A2">
      <w:pPr>
        <w:pStyle w:val="a0"/>
        <w:tabs>
          <w:tab w:val="left" w:pos="1919"/>
        </w:tabs>
        <w:spacing w:after="0"/>
        <w:ind w:right="122" w:firstLineChars="200" w:firstLine="422"/>
        <w:rPr>
          <w:rFonts w:ascii="宋体" w:eastAsia="宋体" w:hAnsi="宋体" w:cs="宋体" w:hint="eastAsia"/>
          <w:b/>
          <w:bCs/>
          <w:color w:val="333333"/>
          <w:szCs w:val="28"/>
        </w:rPr>
      </w:pPr>
      <w:proofErr w:type="gramStart"/>
      <w:r>
        <w:rPr>
          <w:rFonts w:ascii="宋体" w:eastAsia="宋体" w:hAnsi="宋体" w:cs="宋体" w:hint="eastAsia"/>
          <w:b/>
          <w:bCs/>
          <w:color w:val="333333"/>
          <w:szCs w:val="28"/>
        </w:rPr>
        <w:t xml:space="preserve">第四十五条  </w:t>
      </w:r>
      <w:r>
        <w:rPr>
          <w:rFonts w:ascii="宋体" w:eastAsia="宋体" w:hAnsi="宋体" w:cs="宋体" w:hint="eastAsia"/>
          <w:color w:val="333333"/>
          <w:szCs w:val="28"/>
        </w:rPr>
        <w:t>本办法由学校国有资产管理处负责解释</w:t>
      </w:r>
      <w:proofErr w:type="gramEnd"/>
      <w:r>
        <w:rPr>
          <w:rFonts w:ascii="宋体" w:eastAsia="宋体" w:hAnsi="宋体" w:cs="宋体" w:hint="eastAsia"/>
          <w:color w:val="333333"/>
          <w:szCs w:val="28"/>
        </w:rPr>
        <w:t xml:space="preserve">。 </w:t>
      </w:r>
    </w:p>
    <w:p w14:paraId="5037645A" w14:textId="77777777" w:rsidR="004E1AA9" w:rsidRDefault="00BD32A2">
      <w:pPr>
        <w:spacing w:line="360" w:lineRule="auto"/>
        <w:ind w:firstLine="435"/>
        <w:rPr>
          <w:rFonts w:ascii="宋体" w:eastAsia="宋体" w:hAnsi="宋体" w:hint="eastAsia"/>
          <w:sz w:val="24"/>
        </w:rPr>
        <w:sectPr w:rsidR="004E1AA9">
          <w:pgSz w:w="11906" w:h="16838"/>
          <w:pgMar w:top="1440" w:right="1800" w:bottom="1440" w:left="1800" w:header="851" w:footer="992" w:gutter="0"/>
          <w:cols w:space="425"/>
          <w:docGrid w:type="lines" w:linePitch="312"/>
        </w:sectPr>
      </w:pPr>
      <w:proofErr w:type="gramStart"/>
      <w:r>
        <w:rPr>
          <w:rFonts w:ascii="宋体" w:eastAsia="宋体" w:hAnsi="宋体" w:cs="宋体" w:hint="eastAsia"/>
          <w:b/>
          <w:bCs/>
          <w:color w:val="333333"/>
          <w:szCs w:val="28"/>
          <w:lang w:val="zh-CN"/>
        </w:rPr>
        <w:t xml:space="preserve">第四十六条  </w:t>
      </w:r>
      <w:r>
        <w:rPr>
          <w:rFonts w:ascii="宋体" w:eastAsia="宋体" w:hAnsi="宋体" w:cs="宋体" w:hint="eastAsia"/>
          <w:color w:val="333333"/>
          <w:szCs w:val="28"/>
          <w:lang w:val="zh-CN"/>
        </w:rPr>
        <w:t>本办法自发布之日起施行</w:t>
      </w:r>
      <w:proofErr w:type="gramEnd"/>
      <w:r>
        <w:rPr>
          <w:rFonts w:ascii="宋体" w:eastAsia="宋体" w:hAnsi="宋体" w:cs="宋体" w:hint="eastAsia"/>
          <w:color w:val="333333"/>
          <w:szCs w:val="28"/>
          <w:lang w:val="zh-CN"/>
        </w:rPr>
        <w:t>，《皖南医学院采购质疑与投诉办法（试行）》（校政〔2018〕69 号）同时废止</w:t>
      </w:r>
    </w:p>
    <w:p w14:paraId="7811A8A8" w14:textId="77777777" w:rsidR="004E1AA9" w:rsidRDefault="00BD32A2">
      <w:pPr>
        <w:widowControl/>
        <w:jc w:val="center"/>
        <w:rPr>
          <w:rFonts w:ascii="宋体" w:eastAsia="宋体" w:hAnsi="宋体" w:hint="eastAsia"/>
          <w:b/>
          <w:bCs/>
          <w:sz w:val="28"/>
        </w:rPr>
      </w:pPr>
      <w:bookmarkStart w:id="240" w:name="_Toc60608832"/>
      <w:bookmarkStart w:id="241" w:name="_Toc10319"/>
      <w:bookmarkStart w:id="242" w:name="_Toc11034"/>
      <w:proofErr w:type="gramStart"/>
      <w:r>
        <w:rPr>
          <w:rFonts w:ascii="宋体" w:eastAsia="宋体" w:hAnsi="宋体" w:hint="eastAsia"/>
          <w:b/>
          <w:bCs/>
          <w:sz w:val="28"/>
        </w:rPr>
        <w:lastRenderedPageBreak/>
        <w:t>第八章</w:t>
      </w:r>
      <w:r>
        <w:rPr>
          <w:rFonts w:hint="eastAsia"/>
          <w:b/>
          <w:bCs/>
          <w:sz w:val="28"/>
        </w:rPr>
        <w:t xml:space="preserve">  </w:t>
      </w:r>
      <w:bookmarkEnd w:id="240"/>
      <w:r>
        <w:rPr>
          <w:rFonts w:asciiTheme="minorEastAsia" w:eastAsiaTheme="minorEastAsia" w:hAnsiTheme="minorEastAsia" w:hint="eastAsia"/>
          <w:b/>
          <w:sz w:val="28"/>
        </w:rPr>
        <w:t>供应</w:t>
      </w:r>
      <w:r>
        <w:rPr>
          <w:rFonts w:ascii="宋体" w:eastAsia="宋体" w:hAnsi="宋体" w:hint="eastAsia"/>
          <w:b/>
          <w:bCs/>
          <w:sz w:val="28"/>
        </w:rPr>
        <w:t>商询问函和质疑函范本</w:t>
      </w:r>
      <w:bookmarkEnd w:id="241"/>
      <w:bookmarkEnd w:id="242"/>
      <w:proofErr w:type="gramEnd"/>
    </w:p>
    <w:p w14:paraId="58803EAC" w14:textId="77777777" w:rsidR="004E1AA9" w:rsidRDefault="00BD32A2">
      <w:pPr>
        <w:spacing w:line="360" w:lineRule="auto"/>
        <w:jc w:val="center"/>
        <w:outlineLvl w:val="1"/>
        <w:rPr>
          <w:rFonts w:ascii="仿宋" w:eastAsia="仿宋" w:hAnsi="仿宋" w:cs="仿宋" w:hint="eastAsia"/>
          <w:b/>
          <w:bCs/>
          <w:sz w:val="32"/>
          <w:szCs w:val="44"/>
        </w:rPr>
      </w:pPr>
      <w:bookmarkStart w:id="243" w:name="_Toc12954"/>
      <w:r>
        <w:rPr>
          <w:rFonts w:ascii="仿宋" w:eastAsia="仿宋" w:hAnsi="仿宋" w:cs="仿宋" w:hint="eastAsia"/>
          <w:b/>
          <w:bCs/>
          <w:sz w:val="32"/>
          <w:szCs w:val="44"/>
        </w:rPr>
        <w:t>询问函范本</w:t>
      </w:r>
      <w:bookmarkEnd w:id="243"/>
    </w:p>
    <w:p w14:paraId="4AF14040" w14:textId="77777777" w:rsidR="004E1AA9" w:rsidRDefault="00BD32A2">
      <w:pPr>
        <w:adjustRightInd w:val="0"/>
        <w:snapToGrid w:val="0"/>
        <w:spacing w:line="360" w:lineRule="auto"/>
        <w:ind w:firstLineChars="200" w:firstLine="480"/>
        <w:jc w:val="center"/>
        <w:rPr>
          <w:rFonts w:ascii="仿宋" w:eastAsia="仿宋" w:hAnsi="仿宋" w:cs="仿宋" w:hint="eastAsia"/>
          <w:b/>
          <w:bCs/>
          <w:sz w:val="32"/>
          <w:szCs w:val="44"/>
        </w:rPr>
      </w:pPr>
      <w:r>
        <w:rPr>
          <w:rFonts w:asciiTheme="minorEastAsia" w:eastAsiaTheme="minorEastAsia" w:hAnsiTheme="minorEastAsia" w:cs="仿宋" w:hint="eastAsia"/>
          <w:i/>
          <w:iCs/>
          <w:sz w:val="24"/>
          <w:szCs w:val="24"/>
        </w:rPr>
        <w:t>（如为对采购文件或采购程序的询问或疑问，请按询问函范本进行提交）</w:t>
      </w:r>
    </w:p>
    <w:p w14:paraId="243AA314" w14:textId="77777777" w:rsidR="004E1AA9" w:rsidRDefault="00BD32A2">
      <w:pPr>
        <w:adjustRightInd w:val="0"/>
        <w:snapToGrid w:val="0"/>
        <w:spacing w:line="360" w:lineRule="auto"/>
        <w:rPr>
          <w:rFonts w:asciiTheme="minorEastAsia" w:eastAsiaTheme="minorEastAsia" w:hAnsiTheme="minorEastAsia" w:cs="仿宋" w:hint="eastAsia"/>
          <w:b/>
          <w:bCs/>
          <w:sz w:val="24"/>
          <w:szCs w:val="24"/>
          <w:highlight w:val="yellow"/>
        </w:rPr>
      </w:pPr>
      <w:r>
        <w:rPr>
          <w:rFonts w:asciiTheme="minorEastAsia" w:eastAsiaTheme="minorEastAsia" w:hAnsiTheme="minorEastAsia" w:cs="仿宋" w:hint="eastAsia"/>
          <w:b/>
          <w:bCs/>
          <w:sz w:val="24"/>
          <w:szCs w:val="24"/>
        </w:rPr>
        <w:t>致：采购人</w:t>
      </w:r>
    </w:p>
    <w:p w14:paraId="788F0935" w14:textId="77777777" w:rsidR="004E1AA9" w:rsidRDefault="00BD32A2">
      <w:pPr>
        <w:adjustRightInd w:val="0"/>
        <w:snapToGrid w:val="0"/>
        <w:spacing w:line="360" w:lineRule="auto"/>
        <w:ind w:firstLineChars="200" w:firstLine="480"/>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我单位拟参与</w:t>
      </w:r>
      <w:r>
        <w:rPr>
          <w:rFonts w:asciiTheme="minorEastAsia" w:eastAsiaTheme="minorEastAsia" w:hAnsiTheme="minorEastAsia" w:cs="仿宋" w:hint="eastAsia"/>
          <w:sz w:val="24"/>
          <w:szCs w:val="24"/>
          <w:u w:val="single"/>
        </w:rPr>
        <w:t xml:space="preserve">               </w:t>
      </w:r>
      <w:proofErr w:type="gramStart"/>
      <w:r>
        <w:rPr>
          <w:rFonts w:asciiTheme="minorEastAsia" w:eastAsiaTheme="minorEastAsia" w:hAnsiTheme="minorEastAsia" w:cs="仿宋" w:hint="eastAsia"/>
          <w:i/>
          <w:iCs/>
          <w:sz w:val="24"/>
          <w:szCs w:val="24"/>
        </w:rPr>
        <w:t>(项目</w:t>
      </w:r>
      <w:proofErr w:type="gramEnd"/>
      <w:r>
        <w:rPr>
          <w:rFonts w:asciiTheme="minorEastAsia" w:eastAsiaTheme="minorEastAsia" w:hAnsiTheme="minorEastAsia" w:cs="仿宋" w:hint="eastAsia"/>
          <w:i/>
          <w:iCs/>
          <w:sz w:val="24"/>
          <w:szCs w:val="24"/>
        </w:rPr>
        <w:t>名称、</w:t>
      </w:r>
      <w:proofErr w:type="gramStart"/>
      <w:r>
        <w:rPr>
          <w:rFonts w:asciiTheme="minorEastAsia" w:eastAsiaTheme="minorEastAsia" w:hAnsiTheme="minorEastAsia" w:cs="仿宋" w:hint="eastAsia"/>
          <w:i/>
          <w:iCs/>
          <w:sz w:val="24"/>
          <w:szCs w:val="24"/>
        </w:rPr>
        <w:t>编号)</w:t>
      </w:r>
      <w:proofErr w:type="gramEnd"/>
      <w:r>
        <w:rPr>
          <w:rFonts w:asciiTheme="minorEastAsia" w:eastAsiaTheme="minorEastAsia" w:hAnsiTheme="minorEastAsia" w:cs="仿宋" w:hint="eastAsia"/>
          <w:sz w:val="24"/>
          <w:szCs w:val="24"/>
        </w:rPr>
        <w:t>的采购活动，现有以下内容</w:t>
      </w:r>
      <w:proofErr w:type="gramStart"/>
      <w:r>
        <w:rPr>
          <w:rFonts w:asciiTheme="minorEastAsia" w:eastAsiaTheme="minorEastAsia" w:hAnsiTheme="minorEastAsia" w:cs="仿宋" w:hint="eastAsia"/>
          <w:sz w:val="24"/>
          <w:szCs w:val="24"/>
        </w:rPr>
        <w:t>(或条款)</w:t>
      </w:r>
      <w:proofErr w:type="gramEnd"/>
      <w:r>
        <w:rPr>
          <w:rFonts w:asciiTheme="minorEastAsia" w:eastAsiaTheme="minorEastAsia" w:hAnsiTheme="minorEastAsia" w:cs="仿宋" w:hint="eastAsia"/>
          <w:sz w:val="24"/>
          <w:szCs w:val="24"/>
        </w:rPr>
        <w:t>存在疑问</w:t>
      </w:r>
      <w:proofErr w:type="gramStart"/>
      <w:r>
        <w:rPr>
          <w:rFonts w:asciiTheme="minorEastAsia" w:eastAsiaTheme="minorEastAsia" w:hAnsiTheme="minorEastAsia" w:cs="仿宋" w:hint="eastAsia"/>
          <w:sz w:val="24"/>
          <w:szCs w:val="24"/>
        </w:rPr>
        <w:t>(或无法理解)</w:t>
      </w:r>
      <w:proofErr w:type="gramEnd"/>
      <w:r>
        <w:rPr>
          <w:rFonts w:asciiTheme="minorEastAsia" w:eastAsiaTheme="minorEastAsia" w:hAnsiTheme="minorEastAsia" w:cs="仿宋" w:hint="eastAsia"/>
          <w:sz w:val="24"/>
          <w:szCs w:val="24"/>
        </w:rPr>
        <w:t>，特提出询问。</w:t>
      </w:r>
    </w:p>
    <w:p w14:paraId="22613961" w14:textId="77777777" w:rsidR="004E1AA9" w:rsidRDefault="00BD32A2">
      <w:pPr>
        <w:adjustRightInd w:val="0"/>
        <w:snapToGrid w:val="0"/>
        <w:spacing w:line="360" w:lineRule="auto"/>
        <w:ind w:firstLineChars="200" w:firstLine="480"/>
        <w:outlineLvl w:val="1"/>
        <w:rPr>
          <w:rFonts w:asciiTheme="minorEastAsia" w:eastAsiaTheme="minorEastAsia" w:hAnsiTheme="minorEastAsia" w:cs="仿宋" w:hint="eastAsia"/>
          <w:sz w:val="24"/>
          <w:szCs w:val="24"/>
        </w:rPr>
      </w:pPr>
      <w:bookmarkStart w:id="244" w:name="_Toc23584"/>
      <w:bookmarkStart w:id="245" w:name="_Toc29009"/>
      <w:proofErr w:type="gramStart"/>
      <w:r>
        <w:rPr>
          <w:rFonts w:asciiTheme="minorEastAsia" w:eastAsiaTheme="minorEastAsia" w:hAnsiTheme="minorEastAsia" w:cs="仿宋" w:hint="eastAsia"/>
          <w:sz w:val="24"/>
          <w:szCs w:val="24"/>
        </w:rPr>
        <w:t>一、(</w:t>
      </w:r>
      <w:proofErr w:type="gramEnd"/>
      <w:r>
        <w:rPr>
          <w:rFonts w:asciiTheme="minorEastAsia" w:eastAsiaTheme="minorEastAsia" w:hAnsiTheme="minorEastAsia" w:cs="仿宋" w:hint="eastAsia"/>
          <w:sz w:val="24"/>
          <w:szCs w:val="24"/>
        </w:rPr>
        <w:t>事项</w:t>
      </w:r>
      <w:proofErr w:type="gramStart"/>
      <w:r>
        <w:rPr>
          <w:rFonts w:asciiTheme="minorEastAsia" w:eastAsiaTheme="minorEastAsia" w:hAnsiTheme="minorEastAsia" w:cs="仿宋" w:hint="eastAsia"/>
          <w:sz w:val="24"/>
          <w:szCs w:val="24"/>
        </w:rPr>
        <w:t>一)</w:t>
      </w:r>
      <w:bookmarkEnd w:id="244"/>
      <w:bookmarkEnd w:id="245"/>
      <w:proofErr w:type="gramEnd"/>
    </w:p>
    <w:p w14:paraId="06E31349" w14:textId="77777777" w:rsidR="004E1AA9" w:rsidRDefault="00BD32A2">
      <w:pPr>
        <w:adjustRightInd w:val="0"/>
        <w:snapToGrid w:val="0"/>
        <w:spacing w:line="360" w:lineRule="auto"/>
        <w:ind w:firstLineChars="200" w:firstLine="480"/>
        <w:rPr>
          <w:rFonts w:asciiTheme="minorEastAsia" w:eastAsiaTheme="minorEastAsia" w:hAnsiTheme="minorEastAsia" w:cs="仿宋" w:hint="eastAsia"/>
          <w:sz w:val="24"/>
          <w:szCs w:val="24"/>
        </w:rPr>
      </w:pPr>
      <w:proofErr w:type="gramStart"/>
      <w:r>
        <w:rPr>
          <w:rFonts w:asciiTheme="minorEastAsia" w:eastAsiaTheme="minorEastAsia" w:hAnsiTheme="minorEastAsia" w:cs="仿宋" w:hint="eastAsia"/>
          <w:sz w:val="24"/>
          <w:szCs w:val="24"/>
        </w:rPr>
        <w:t>1、(</w:t>
      </w:r>
      <w:proofErr w:type="gramEnd"/>
      <w:r>
        <w:rPr>
          <w:rFonts w:asciiTheme="minorEastAsia" w:eastAsiaTheme="minorEastAsia" w:hAnsiTheme="minorEastAsia" w:cs="仿宋" w:hint="eastAsia"/>
          <w:sz w:val="24"/>
          <w:szCs w:val="24"/>
        </w:rPr>
        <w:t>内容或</w:t>
      </w:r>
      <w:proofErr w:type="gramStart"/>
      <w:r>
        <w:rPr>
          <w:rFonts w:asciiTheme="minorEastAsia" w:eastAsiaTheme="minorEastAsia" w:hAnsiTheme="minorEastAsia" w:cs="仿宋" w:hint="eastAsia"/>
          <w:sz w:val="24"/>
          <w:szCs w:val="24"/>
        </w:rPr>
        <w:t>条款)</w:t>
      </w:r>
      <w:proofErr w:type="gramEnd"/>
    </w:p>
    <w:p w14:paraId="50679137" w14:textId="77777777" w:rsidR="004E1AA9" w:rsidRDefault="00BD32A2">
      <w:pPr>
        <w:adjustRightInd w:val="0"/>
        <w:snapToGrid w:val="0"/>
        <w:spacing w:line="360" w:lineRule="auto"/>
        <w:ind w:firstLineChars="200" w:firstLine="480"/>
        <w:rPr>
          <w:rFonts w:asciiTheme="minorEastAsia" w:eastAsiaTheme="minorEastAsia" w:hAnsiTheme="minorEastAsia" w:cs="仿宋" w:hint="eastAsia"/>
          <w:sz w:val="24"/>
          <w:szCs w:val="24"/>
        </w:rPr>
      </w:pPr>
      <w:proofErr w:type="gramStart"/>
      <w:r>
        <w:rPr>
          <w:rFonts w:asciiTheme="minorEastAsia" w:eastAsiaTheme="minorEastAsia" w:hAnsiTheme="minorEastAsia" w:cs="仿宋" w:hint="eastAsia"/>
          <w:sz w:val="24"/>
          <w:szCs w:val="24"/>
        </w:rPr>
        <w:t>2、(</w:t>
      </w:r>
      <w:proofErr w:type="gramEnd"/>
      <w:r>
        <w:rPr>
          <w:rFonts w:asciiTheme="minorEastAsia" w:eastAsiaTheme="minorEastAsia" w:hAnsiTheme="minorEastAsia" w:cs="仿宋" w:hint="eastAsia"/>
          <w:sz w:val="24"/>
          <w:szCs w:val="24"/>
        </w:rPr>
        <w:t>说明疑问或无法理解</w:t>
      </w:r>
      <w:proofErr w:type="gramStart"/>
      <w:r>
        <w:rPr>
          <w:rFonts w:asciiTheme="minorEastAsia" w:eastAsiaTheme="minorEastAsia" w:hAnsiTheme="minorEastAsia" w:cs="仿宋" w:hint="eastAsia"/>
          <w:sz w:val="24"/>
          <w:szCs w:val="24"/>
        </w:rPr>
        <w:t>原因)</w:t>
      </w:r>
      <w:proofErr w:type="gramEnd"/>
    </w:p>
    <w:p w14:paraId="303ABF93" w14:textId="77777777" w:rsidR="004E1AA9" w:rsidRDefault="00BD32A2">
      <w:pPr>
        <w:adjustRightInd w:val="0"/>
        <w:snapToGrid w:val="0"/>
        <w:spacing w:line="360" w:lineRule="auto"/>
        <w:ind w:firstLineChars="200" w:firstLine="480"/>
        <w:rPr>
          <w:rFonts w:asciiTheme="minorEastAsia" w:eastAsiaTheme="minorEastAsia" w:hAnsiTheme="minorEastAsia" w:cs="仿宋" w:hint="eastAsia"/>
          <w:sz w:val="24"/>
          <w:szCs w:val="24"/>
        </w:rPr>
      </w:pPr>
      <w:proofErr w:type="gramStart"/>
      <w:r>
        <w:rPr>
          <w:rFonts w:asciiTheme="minorEastAsia" w:eastAsiaTheme="minorEastAsia" w:hAnsiTheme="minorEastAsia" w:cs="仿宋" w:hint="eastAsia"/>
          <w:sz w:val="24"/>
          <w:szCs w:val="24"/>
        </w:rPr>
        <w:t>3、(</w:t>
      </w:r>
      <w:proofErr w:type="gramEnd"/>
      <w:r>
        <w:rPr>
          <w:rFonts w:asciiTheme="minorEastAsia" w:eastAsiaTheme="minorEastAsia" w:hAnsiTheme="minorEastAsia" w:cs="仿宋" w:hint="eastAsia"/>
          <w:sz w:val="24"/>
          <w:szCs w:val="24"/>
        </w:rPr>
        <w:t>建议)</w:t>
      </w:r>
    </w:p>
    <w:p w14:paraId="58D44703" w14:textId="77777777" w:rsidR="004E1AA9" w:rsidRDefault="00BD32A2">
      <w:pPr>
        <w:adjustRightInd w:val="0"/>
        <w:snapToGrid w:val="0"/>
        <w:spacing w:line="360" w:lineRule="auto"/>
        <w:ind w:firstLineChars="200" w:firstLine="480"/>
        <w:outlineLvl w:val="1"/>
        <w:rPr>
          <w:rFonts w:asciiTheme="minorEastAsia" w:eastAsiaTheme="minorEastAsia" w:hAnsiTheme="minorEastAsia" w:cs="仿宋" w:hint="eastAsia"/>
          <w:sz w:val="24"/>
          <w:szCs w:val="24"/>
        </w:rPr>
      </w:pPr>
      <w:bookmarkStart w:id="246" w:name="_Toc18220"/>
      <w:bookmarkStart w:id="247" w:name="_Toc16254"/>
      <w:proofErr w:type="gramStart"/>
      <w:r>
        <w:rPr>
          <w:rFonts w:asciiTheme="minorEastAsia" w:eastAsiaTheme="minorEastAsia" w:hAnsiTheme="minorEastAsia" w:cs="仿宋" w:hint="eastAsia"/>
          <w:sz w:val="24"/>
          <w:szCs w:val="24"/>
        </w:rPr>
        <w:t>二、(</w:t>
      </w:r>
      <w:proofErr w:type="gramEnd"/>
      <w:r>
        <w:rPr>
          <w:rFonts w:asciiTheme="minorEastAsia" w:eastAsiaTheme="minorEastAsia" w:hAnsiTheme="minorEastAsia" w:cs="仿宋" w:hint="eastAsia"/>
          <w:sz w:val="24"/>
          <w:szCs w:val="24"/>
        </w:rPr>
        <w:t>事项</w:t>
      </w:r>
      <w:proofErr w:type="gramStart"/>
      <w:r>
        <w:rPr>
          <w:rFonts w:asciiTheme="minorEastAsia" w:eastAsiaTheme="minorEastAsia" w:hAnsiTheme="minorEastAsia" w:cs="仿宋" w:hint="eastAsia"/>
          <w:sz w:val="24"/>
          <w:szCs w:val="24"/>
        </w:rPr>
        <w:t>二)</w:t>
      </w:r>
      <w:bookmarkEnd w:id="246"/>
      <w:bookmarkEnd w:id="247"/>
      <w:proofErr w:type="gramEnd"/>
    </w:p>
    <w:p w14:paraId="62B52B69" w14:textId="77777777" w:rsidR="004E1AA9" w:rsidRDefault="00BD32A2">
      <w:pPr>
        <w:adjustRightInd w:val="0"/>
        <w:snapToGrid w:val="0"/>
        <w:spacing w:line="360" w:lineRule="auto"/>
        <w:ind w:firstLineChars="200" w:firstLine="480"/>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w:t>
      </w:r>
    </w:p>
    <w:p w14:paraId="5B4F3582" w14:textId="77777777" w:rsidR="004E1AA9" w:rsidRDefault="00BD32A2">
      <w:pPr>
        <w:adjustRightInd w:val="0"/>
        <w:snapToGrid w:val="0"/>
        <w:spacing w:line="360" w:lineRule="auto"/>
        <w:ind w:firstLineChars="200" w:firstLine="480"/>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 xml:space="preserve">随附相关证明材料如下： </w:t>
      </w:r>
    </w:p>
    <w:p w14:paraId="08C49851" w14:textId="77777777" w:rsidR="004E1AA9" w:rsidRDefault="00BD32A2">
      <w:pPr>
        <w:spacing w:line="360" w:lineRule="auto"/>
        <w:ind w:firstLineChars="1762" w:firstLine="4229"/>
        <w:rPr>
          <w:rFonts w:asciiTheme="minorEastAsia" w:eastAsiaTheme="minorEastAsia" w:hAnsiTheme="minorEastAsia" w:hint="eastAsia"/>
          <w:sz w:val="24"/>
          <w:u w:val="single"/>
        </w:rPr>
      </w:pPr>
      <w:r>
        <w:rPr>
          <w:rFonts w:asciiTheme="minorEastAsia" w:eastAsiaTheme="minorEastAsia" w:hAnsiTheme="minorEastAsia" w:hint="eastAsia"/>
          <w:sz w:val="24"/>
        </w:rPr>
        <w:t>联 系 人：</w:t>
      </w:r>
      <w:r>
        <w:rPr>
          <w:rFonts w:asciiTheme="minorEastAsia" w:eastAsiaTheme="minorEastAsia" w:hAnsiTheme="minorEastAsia" w:hint="eastAsia"/>
          <w:sz w:val="24"/>
          <w:u w:val="single"/>
        </w:rPr>
        <w:t xml:space="preserve">              </w:t>
      </w:r>
    </w:p>
    <w:p w14:paraId="791417F7" w14:textId="77777777" w:rsidR="004E1AA9" w:rsidRDefault="00BD32A2">
      <w:pPr>
        <w:spacing w:line="360" w:lineRule="auto"/>
        <w:ind w:firstLineChars="1762" w:firstLine="4229"/>
        <w:rPr>
          <w:rFonts w:asciiTheme="minorEastAsia" w:eastAsiaTheme="minorEastAsia" w:hAnsiTheme="minorEastAsia" w:hint="eastAsia"/>
          <w:sz w:val="24"/>
          <w:u w:val="single"/>
        </w:rPr>
      </w:pPr>
      <w:r>
        <w:rPr>
          <w:rFonts w:asciiTheme="minorEastAsia" w:eastAsiaTheme="minorEastAsia" w:hAnsiTheme="minorEastAsia" w:hint="eastAsia"/>
          <w:sz w:val="24"/>
        </w:rPr>
        <w:t>联系电话：</w:t>
      </w:r>
      <w:r>
        <w:rPr>
          <w:rFonts w:asciiTheme="minorEastAsia" w:eastAsiaTheme="minorEastAsia" w:hAnsiTheme="minorEastAsia" w:hint="eastAsia"/>
          <w:sz w:val="24"/>
          <w:u w:val="single"/>
        </w:rPr>
        <w:t xml:space="preserve">              </w:t>
      </w:r>
    </w:p>
    <w:p w14:paraId="12E855F2" w14:textId="77777777" w:rsidR="004E1AA9" w:rsidRDefault="00BD32A2">
      <w:pPr>
        <w:tabs>
          <w:tab w:val="left" w:pos="630"/>
        </w:tabs>
        <w:spacing w:line="360" w:lineRule="auto"/>
        <w:ind w:firstLineChars="1762" w:firstLine="4229"/>
        <w:rPr>
          <w:rFonts w:asciiTheme="minorEastAsia" w:eastAsiaTheme="minorEastAsia" w:hAnsiTheme="minorEastAsia" w:hint="eastAsia"/>
          <w:sz w:val="24"/>
          <w:u w:val="single"/>
        </w:rPr>
      </w:pPr>
      <w:r>
        <w:rPr>
          <w:rFonts w:asciiTheme="minorEastAsia" w:eastAsiaTheme="minorEastAsia" w:hAnsiTheme="minorEastAsia" w:hint="eastAsia"/>
          <w:sz w:val="24"/>
        </w:rPr>
        <w:t>日    期：</w:t>
      </w:r>
      <w:r>
        <w:rPr>
          <w:rFonts w:asciiTheme="minorEastAsia" w:eastAsiaTheme="minorEastAsia" w:hAnsiTheme="minorEastAsia" w:hint="eastAsia"/>
          <w:sz w:val="24"/>
          <w:u w:val="single"/>
        </w:rPr>
        <w:t xml:space="preserve">       </w:t>
      </w:r>
      <w:r>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p>
    <w:p w14:paraId="6512A4D0" w14:textId="77777777" w:rsidR="004E1AA9" w:rsidRDefault="00BD32A2">
      <w:pPr>
        <w:rPr>
          <w:rFonts w:asciiTheme="minorEastAsia" w:eastAsiaTheme="minorEastAsia" w:hAnsiTheme="minorEastAsia" w:hint="eastAsia"/>
          <w:b/>
          <w:sz w:val="52"/>
        </w:rPr>
      </w:pPr>
      <w:r>
        <w:rPr>
          <w:rFonts w:ascii="仿宋" w:eastAsia="仿宋" w:hAnsi="仿宋" w:cs="仿宋" w:hint="eastAsia"/>
          <w:b/>
          <w:bCs/>
          <w:sz w:val="32"/>
          <w:szCs w:val="44"/>
        </w:rPr>
        <w:br w:type="page"/>
      </w:r>
    </w:p>
    <w:p w14:paraId="183DFC93" w14:textId="77777777" w:rsidR="004E1AA9" w:rsidRDefault="00BD32A2">
      <w:pPr>
        <w:jc w:val="center"/>
        <w:outlineLvl w:val="1"/>
        <w:rPr>
          <w:rFonts w:ascii="仿宋" w:eastAsia="仿宋" w:hAnsi="仿宋" w:cs="仿宋" w:hint="eastAsia"/>
          <w:b/>
          <w:bCs/>
          <w:sz w:val="32"/>
          <w:szCs w:val="44"/>
        </w:rPr>
      </w:pPr>
      <w:r>
        <w:rPr>
          <w:rFonts w:ascii="仿宋" w:eastAsia="仿宋" w:hAnsi="仿宋" w:cs="仿宋" w:hint="eastAsia"/>
          <w:b/>
          <w:bCs/>
          <w:sz w:val="32"/>
          <w:szCs w:val="44"/>
        </w:rPr>
        <w:lastRenderedPageBreak/>
        <w:t>质疑函范本</w:t>
      </w:r>
      <w:bookmarkEnd w:id="237"/>
      <w:bookmarkEnd w:id="238"/>
    </w:p>
    <w:p w14:paraId="1D0F4981" w14:textId="77777777" w:rsidR="004E1AA9" w:rsidRDefault="00BD32A2">
      <w:pPr>
        <w:adjustRightInd w:val="0"/>
        <w:snapToGrid w:val="0"/>
        <w:spacing w:beforeLines="100" w:before="312" w:line="360" w:lineRule="auto"/>
        <w:outlineLvl w:val="1"/>
        <w:rPr>
          <w:rFonts w:asciiTheme="minorEastAsia" w:eastAsiaTheme="minorEastAsia" w:hAnsiTheme="minorEastAsia" w:cs="仿宋" w:hint="eastAsia"/>
          <w:b/>
          <w:bCs/>
          <w:sz w:val="24"/>
          <w:szCs w:val="24"/>
        </w:rPr>
      </w:pPr>
      <w:bookmarkStart w:id="248" w:name="_Toc29510"/>
      <w:bookmarkStart w:id="249" w:name="_Toc2994"/>
      <w:r>
        <w:rPr>
          <w:rFonts w:asciiTheme="minorEastAsia" w:eastAsiaTheme="minorEastAsia" w:hAnsiTheme="minorEastAsia" w:cs="仿宋" w:hint="eastAsia"/>
          <w:b/>
          <w:bCs/>
          <w:sz w:val="24"/>
          <w:szCs w:val="24"/>
        </w:rPr>
        <w:t>一、质疑供应商基本信息</w:t>
      </w:r>
      <w:bookmarkEnd w:id="248"/>
      <w:bookmarkEnd w:id="249"/>
    </w:p>
    <w:p w14:paraId="6E8392E2"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rPr>
        <w:t>质疑供应商：</w:t>
      </w:r>
      <w:r>
        <w:rPr>
          <w:rFonts w:asciiTheme="minorEastAsia" w:eastAsiaTheme="minorEastAsia" w:hAnsiTheme="minorEastAsia" w:cs="仿宋" w:hint="eastAsia"/>
          <w:sz w:val="24"/>
          <w:szCs w:val="24"/>
          <w:u w:val="dotted"/>
        </w:rPr>
        <w:t xml:space="preserve">                                        </w:t>
      </w:r>
    </w:p>
    <w:p w14:paraId="48A6CAB5"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地址：</w:t>
      </w:r>
      <w:r>
        <w:rPr>
          <w:rFonts w:asciiTheme="minorEastAsia" w:eastAsiaTheme="minorEastAsia" w:hAnsiTheme="minorEastAsia" w:cs="仿宋" w:hint="eastAsia"/>
          <w:sz w:val="24"/>
          <w:szCs w:val="24"/>
          <w:u w:val="dotted"/>
        </w:rPr>
        <w:t xml:space="preserve">                          </w:t>
      </w:r>
      <w:r>
        <w:rPr>
          <w:rFonts w:asciiTheme="minorEastAsia" w:eastAsiaTheme="minorEastAsia" w:hAnsiTheme="minorEastAsia" w:cs="仿宋" w:hint="eastAsia"/>
          <w:sz w:val="24"/>
          <w:szCs w:val="24"/>
        </w:rPr>
        <w:t>邮编：</w:t>
      </w:r>
      <w:r>
        <w:rPr>
          <w:rFonts w:asciiTheme="minorEastAsia" w:eastAsiaTheme="minorEastAsia" w:hAnsiTheme="minorEastAsia" w:cs="仿宋" w:hint="eastAsia"/>
          <w:sz w:val="24"/>
          <w:szCs w:val="24"/>
          <w:u w:val="dotted"/>
        </w:rPr>
        <w:t xml:space="preserve">              </w:t>
      </w:r>
    </w:p>
    <w:p w14:paraId="41BB5D17"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联系人：</w:t>
      </w:r>
      <w:r>
        <w:rPr>
          <w:rFonts w:asciiTheme="minorEastAsia" w:eastAsiaTheme="minorEastAsia" w:hAnsiTheme="minorEastAsia" w:cs="仿宋" w:hint="eastAsia"/>
          <w:sz w:val="24"/>
          <w:szCs w:val="24"/>
          <w:u w:val="dotted"/>
        </w:rPr>
        <w:t xml:space="preserve">                      </w:t>
      </w:r>
      <w:r>
        <w:rPr>
          <w:rFonts w:asciiTheme="minorEastAsia" w:eastAsiaTheme="minorEastAsia" w:hAnsiTheme="minorEastAsia" w:cs="仿宋" w:hint="eastAsia"/>
          <w:sz w:val="24"/>
          <w:szCs w:val="24"/>
        </w:rPr>
        <w:t>联系电话：</w:t>
      </w:r>
      <w:r>
        <w:rPr>
          <w:rFonts w:asciiTheme="minorEastAsia" w:eastAsiaTheme="minorEastAsia" w:hAnsiTheme="minorEastAsia" w:cs="仿宋" w:hint="eastAsia"/>
          <w:sz w:val="24"/>
          <w:szCs w:val="24"/>
          <w:u w:val="dotted"/>
        </w:rPr>
        <w:t xml:space="preserve">            </w:t>
      </w:r>
    </w:p>
    <w:p w14:paraId="4BEF254E"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rPr>
        <w:t>授权代表：</w:t>
      </w:r>
      <w:r>
        <w:rPr>
          <w:rFonts w:asciiTheme="minorEastAsia" w:eastAsiaTheme="minorEastAsia" w:hAnsiTheme="minorEastAsia" w:cs="仿宋" w:hint="eastAsia"/>
          <w:sz w:val="24"/>
          <w:szCs w:val="24"/>
          <w:u w:val="dotted"/>
        </w:rPr>
        <w:t xml:space="preserve">                                          </w:t>
      </w:r>
    </w:p>
    <w:p w14:paraId="3076F508"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联系电话：</w:t>
      </w:r>
      <w:r>
        <w:rPr>
          <w:rFonts w:asciiTheme="minorEastAsia" w:eastAsiaTheme="minorEastAsia" w:hAnsiTheme="minorEastAsia" w:cs="仿宋" w:hint="eastAsia"/>
          <w:sz w:val="24"/>
          <w:szCs w:val="24"/>
          <w:u w:val="dotted"/>
        </w:rPr>
        <w:t xml:space="preserve">                                          </w:t>
      </w:r>
    </w:p>
    <w:p w14:paraId="5EA3099F"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地址：</w:t>
      </w:r>
      <w:r>
        <w:rPr>
          <w:rFonts w:asciiTheme="minorEastAsia" w:eastAsiaTheme="minorEastAsia" w:hAnsiTheme="minorEastAsia" w:cs="仿宋"/>
          <w:sz w:val="24"/>
          <w:szCs w:val="24"/>
        </w:rPr>
        <w:t xml:space="preserve"> </w:t>
      </w:r>
      <w:r>
        <w:rPr>
          <w:rFonts w:asciiTheme="minorEastAsia" w:eastAsiaTheme="minorEastAsia" w:hAnsiTheme="minorEastAsia" w:cs="仿宋" w:hint="eastAsia"/>
          <w:sz w:val="24"/>
          <w:szCs w:val="24"/>
          <w:u w:val="dotted"/>
        </w:rPr>
        <w:t xml:space="preserve">                        </w:t>
      </w:r>
      <w:r>
        <w:rPr>
          <w:rFonts w:asciiTheme="minorEastAsia" w:eastAsiaTheme="minorEastAsia" w:hAnsiTheme="minorEastAsia" w:cs="仿宋" w:hint="eastAsia"/>
          <w:sz w:val="24"/>
          <w:szCs w:val="24"/>
        </w:rPr>
        <w:t>邮编：</w:t>
      </w:r>
      <w:r>
        <w:rPr>
          <w:rFonts w:asciiTheme="minorEastAsia" w:eastAsiaTheme="minorEastAsia" w:hAnsiTheme="minorEastAsia" w:cs="仿宋" w:hint="eastAsia"/>
          <w:sz w:val="24"/>
          <w:szCs w:val="24"/>
          <w:u w:val="dotted"/>
        </w:rPr>
        <w:t xml:space="preserve">               </w:t>
      </w:r>
    </w:p>
    <w:p w14:paraId="2FB5112C" w14:textId="77777777" w:rsidR="004E1AA9" w:rsidRDefault="00BD32A2">
      <w:pPr>
        <w:adjustRightInd w:val="0"/>
        <w:snapToGrid w:val="0"/>
        <w:spacing w:line="360" w:lineRule="auto"/>
        <w:outlineLvl w:val="1"/>
        <w:rPr>
          <w:rFonts w:asciiTheme="minorEastAsia" w:eastAsiaTheme="minorEastAsia" w:hAnsiTheme="minorEastAsia" w:cs="仿宋" w:hint="eastAsia"/>
          <w:b/>
          <w:bCs/>
          <w:sz w:val="24"/>
          <w:szCs w:val="24"/>
        </w:rPr>
      </w:pPr>
      <w:bookmarkStart w:id="250" w:name="_Toc28130"/>
      <w:bookmarkStart w:id="251" w:name="_Toc31042"/>
      <w:r>
        <w:rPr>
          <w:rFonts w:asciiTheme="minorEastAsia" w:eastAsiaTheme="minorEastAsia" w:hAnsiTheme="minorEastAsia" w:cs="仿宋" w:hint="eastAsia"/>
          <w:b/>
          <w:bCs/>
          <w:sz w:val="24"/>
          <w:szCs w:val="24"/>
        </w:rPr>
        <w:t>二、质疑项目基本情况</w:t>
      </w:r>
      <w:bookmarkEnd w:id="250"/>
      <w:bookmarkEnd w:id="251"/>
    </w:p>
    <w:p w14:paraId="50609ADA"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质疑项目的名称：</w:t>
      </w:r>
      <w:r>
        <w:rPr>
          <w:rFonts w:asciiTheme="minorEastAsia" w:eastAsiaTheme="minorEastAsia" w:hAnsiTheme="minorEastAsia" w:cs="仿宋" w:hint="eastAsia"/>
          <w:sz w:val="24"/>
          <w:szCs w:val="24"/>
          <w:u w:val="dotted"/>
        </w:rPr>
        <w:t xml:space="preserve">                                    </w:t>
      </w:r>
    </w:p>
    <w:p w14:paraId="25217D2E"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质疑项目的编号：</w:t>
      </w:r>
      <w:r>
        <w:rPr>
          <w:rFonts w:asciiTheme="minorEastAsia" w:eastAsiaTheme="minorEastAsia" w:hAnsiTheme="minorEastAsia" w:cs="仿宋" w:hint="eastAsia"/>
          <w:sz w:val="24"/>
          <w:szCs w:val="24"/>
          <w:u w:val="dotted"/>
        </w:rPr>
        <w:t xml:space="preserve">               </w:t>
      </w:r>
      <w:r>
        <w:rPr>
          <w:rFonts w:asciiTheme="minorEastAsia" w:eastAsiaTheme="minorEastAsia" w:hAnsiTheme="minorEastAsia" w:cs="仿宋" w:hint="eastAsia"/>
          <w:sz w:val="24"/>
          <w:szCs w:val="24"/>
        </w:rPr>
        <w:t>包号：</w:t>
      </w:r>
      <w:r>
        <w:rPr>
          <w:rFonts w:asciiTheme="minorEastAsia" w:eastAsiaTheme="minorEastAsia" w:hAnsiTheme="minorEastAsia" w:cs="仿宋" w:hint="eastAsia"/>
          <w:sz w:val="24"/>
          <w:szCs w:val="24"/>
          <w:u w:val="dotted"/>
        </w:rPr>
        <w:t xml:space="preserve">               </w:t>
      </w:r>
    </w:p>
    <w:p w14:paraId="10CC1B57"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rPr>
        <w:t>采购人名称：</w:t>
      </w:r>
      <w:r>
        <w:rPr>
          <w:rFonts w:asciiTheme="minorEastAsia" w:eastAsiaTheme="minorEastAsia" w:hAnsiTheme="minorEastAsia" w:cs="仿宋" w:hint="eastAsia"/>
          <w:sz w:val="24"/>
          <w:szCs w:val="24"/>
          <w:u w:val="dotted"/>
        </w:rPr>
        <w:t xml:space="preserve">                                        </w:t>
      </w:r>
    </w:p>
    <w:p w14:paraId="014192FB"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采购文件获取日期：</w:t>
      </w:r>
      <w:r>
        <w:rPr>
          <w:rFonts w:asciiTheme="minorEastAsia" w:eastAsiaTheme="minorEastAsia" w:hAnsiTheme="minorEastAsia" w:cs="仿宋" w:hint="eastAsia"/>
          <w:sz w:val="24"/>
          <w:szCs w:val="24"/>
          <w:u w:val="dotted"/>
        </w:rPr>
        <w:t xml:space="preserve">                                  </w:t>
      </w:r>
    </w:p>
    <w:p w14:paraId="4BB04767" w14:textId="77777777" w:rsidR="004E1AA9" w:rsidRDefault="00BD32A2">
      <w:pPr>
        <w:adjustRightInd w:val="0"/>
        <w:snapToGrid w:val="0"/>
        <w:spacing w:line="360" w:lineRule="auto"/>
        <w:outlineLvl w:val="1"/>
        <w:rPr>
          <w:rFonts w:asciiTheme="minorEastAsia" w:eastAsiaTheme="minorEastAsia" w:hAnsiTheme="minorEastAsia" w:cs="仿宋" w:hint="eastAsia"/>
          <w:b/>
          <w:bCs/>
          <w:sz w:val="24"/>
          <w:szCs w:val="24"/>
        </w:rPr>
      </w:pPr>
      <w:bookmarkStart w:id="252" w:name="_Toc6486"/>
      <w:bookmarkStart w:id="253" w:name="_Toc20587"/>
      <w:r>
        <w:rPr>
          <w:rFonts w:asciiTheme="minorEastAsia" w:eastAsiaTheme="minorEastAsia" w:hAnsiTheme="minorEastAsia" w:cs="仿宋" w:hint="eastAsia"/>
          <w:b/>
          <w:bCs/>
          <w:sz w:val="24"/>
          <w:szCs w:val="24"/>
        </w:rPr>
        <w:t>三、质疑事项具体内容</w:t>
      </w:r>
      <w:bookmarkEnd w:id="252"/>
      <w:bookmarkEnd w:id="253"/>
    </w:p>
    <w:p w14:paraId="44B0184E"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rPr>
        <w:t>质疑事项1：</w:t>
      </w:r>
      <w:r>
        <w:rPr>
          <w:rFonts w:asciiTheme="minorEastAsia" w:eastAsiaTheme="minorEastAsia" w:hAnsiTheme="minorEastAsia" w:cs="仿宋" w:hint="eastAsia"/>
          <w:sz w:val="24"/>
          <w:szCs w:val="24"/>
          <w:u w:val="dotted"/>
        </w:rPr>
        <w:t xml:space="preserve">                                         </w:t>
      </w:r>
    </w:p>
    <w:p w14:paraId="32A13E21"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rPr>
        <w:t>事实依据：</w:t>
      </w:r>
      <w:r>
        <w:rPr>
          <w:rFonts w:asciiTheme="minorEastAsia" w:eastAsiaTheme="minorEastAsia" w:hAnsiTheme="minorEastAsia" w:cs="仿宋" w:hint="eastAsia"/>
          <w:sz w:val="24"/>
          <w:szCs w:val="24"/>
          <w:u w:val="dotted"/>
        </w:rPr>
        <w:t xml:space="preserve">                                          </w:t>
      </w:r>
    </w:p>
    <w:p w14:paraId="6ED95100"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u w:val="dotted"/>
        </w:rPr>
        <w:t xml:space="preserve">                                                    </w:t>
      </w:r>
    </w:p>
    <w:p w14:paraId="2205651D"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rPr>
        <w:t>法律依据：</w:t>
      </w:r>
      <w:r>
        <w:rPr>
          <w:rFonts w:asciiTheme="minorEastAsia" w:eastAsiaTheme="minorEastAsia" w:hAnsiTheme="minorEastAsia" w:cs="仿宋" w:hint="eastAsia"/>
          <w:sz w:val="24"/>
          <w:szCs w:val="24"/>
          <w:u w:val="dotted"/>
        </w:rPr>
        <w:t xml:space="preserve">                                          </w:t>
      </w:r>
    </w:p>
    <w:p w14:paraId="4404C39B"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u w:val="dotted"/>
        </w:rPr>
        <w:t xml:space="preserve">                                                    </w:t>
      </w:r>
    </w:p>
    <w:p w14:paraId="05D0E263"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rPr>
        <w:t>质疑事项2</w:t>
      </w:r>
    </w:p>
    <w:p w14:paraId="3989919C" w14:textId="77777777" w:rsidR="004E1AA9" w:rsidRDefault="00BD32A2">
      <w:pPr>
        <w:adjustRightInd w:val="0"/>
        <w:snapToGrid w:val="0"/>
        <w:spacing w:line="360" w:lineRule="auto"/>
        <w:rPr>
          <w:rFonts w:asciiTheme="minorEastAsia" w:eastAsiaTheme="minorEastAsia" w:hAnsiTheme="minorEastAsia" w:cs="仿宋" w:hint="eastAsia"/>
          <w:sz w:val="24"/>
          <w:szCs w:val="24"/>
        </w:rPr>
      </w:pPr>
      <w:r>
        <w:rPr>
          <w:rFonts w:asciiTheme="minorEastAsia" w:eastAsiaTheme="minorEastAsia" w:hAnsiTheme="minorEastAsia" w:cs="仿宋" w:hint="eastAsia"/>
          <w:sz w:val="24"/>
          <w:szCs w:val="24"/>
        </w:rPr>
        <w:t>……</w:t>
      </w:r>
    </w:p>
    <w:p w14:paraId="6DA3D680" w14:textId="77777777" w:rsidR="004E1AA9" w:rsidRDefault="00BD32A2">
      <w:pPr>
        <w:adjustRightInd w:val="0"/>
        <w:snapToGrid w:val="0"/>
        <w:spacing w:line="360" w:lineRule="auto"/>
        <w:outlineLvl w:val="1"/>
        <w:rPr>
          <w:rFonts w:asciiTheme="minorEastAsia" w:eastAsiaTheme="minorEastAsia" w:hAnsiTheme="minorEastAsia" w:cs="仿宋" w:hint="eastAsia"/>
          <w:b/>
          <w:bCs/>
          <w:sz w:val="24"/>
          <w:szCs w:val="24"/>
        </w:rPr>
      </w:pPr>
      <w:bookmarkStart w:id="254" w:name="_Toc32755"/>
      <w:bookmarkStart w:id="255" w:name="_Toc20470"/>
      <w:r>
        <w:rPr>
          <w:rFonts w:asciiTheme="minorEastAsia" w:eastAsiaTheme="minorEastAsia" w:hAnsiTheme="minorEastAsia" w:cs="仿宋" w:hint="eastAsia"/>
          <w:b/>
          <w:bCs/>
          <w:sz w:val="24"/>
          <w:szCs w:val="24"/>
        </w:rPr>
        <w:t>四、与质疑事项相关的质疑请求</w:t>
      </w:r>
      <w:bookmarkEnd w:id="254"/>
      <w:bookmarkEnd w:id="255"/>
    </w:p>
    <w:p w14:paraId="4168DB9E" w14:textId="77777777" w:rsidR="004E1AA9" w:rsidRDefault="00BD32A2">
      <w:pPr>
        <w:adjustRightInd w:val="0"/>
        <w:snapToGrid w:val="0"/>
        <w:spacing w:line="360" w:lineRule="auto"/>
        <w:rPr>
          <w:rFonts w:asciiTheme="minorEastAsia" w:eastAsiaTheme="minorEastAsia" w:hAnsiTheme="minorEastAsia" w:cs="仿宋" w:hint="eastAsia"/>
          <w:sz w:val="24"/>
          <w:szCs w:val="24"/>
          <w:u w:val="dotted"/>
        </w:rPr>
      </w:pPr>
      <w:r>
        <w:rPr>
          <w:rFonts w:asciiTheme="minorEastAsia" w:eastAsiaTheme="minorEastAsia" w:hAnsiTheme="minorEastAsia" w:cs="仿宋" w:hint="eastAsia"/>
          <w:sz w:val="24"/>
          <w:szCs w:val="24"/>
        </w:rPr>
        <w:t>请求：</w:t>
      </w:r>
      <w:r>
        <w:rPr>
          <w:rFonts w:asciiTheme="minorEastAsia" w:eastAsiaTheme="minorEastAsia" w:hAnsiTheme="minorEastAsia" w:cs="仿宋" w:hint="eastAsia"/>
          <w:sz w:val="24"/>
          <w:szCs w:val="24"/>
          <w:u w:val="dotted"/>
        </w:rPr>
        <w:t xml:space="preserve">                                              </w:t>
      </w:r>
    </w:p>
    <w:p w14:paraId="6EBE249F" w14:textId="77777777" w:rsidR="004E1AA9" w:rsidRDefault="00BD32A2">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签字</w:t>
      </w:r>
      <w:proofErr w:type="gramStart"/>
      <w:r>
        <w:rPr>
          <w:rFonts w:asciiTheme="minorEastAsia" w:eastAsiaTheme="minorEastAsia" w:hAnsiTheme="minorEastAsia" w:hint="eastAsia"/>
          <w:sz w:val="24"/>
          <w:szCs w:val="24"/>
        </w:rPr>
        <w:t>(签章)</w:t>
      </w:r>
      <w:proofErr w:type="gramEnd"/>
      <w:r>
        <w:rPr>
          <w:rFonts w:asciiTheme="minorEastAsia" w:eastAsiaTheme="minorEastAsia" w:hAnsiTheme="minorEastAsia" w:hint="eastAsia"/>
          <w:sz w:val="24"/>
          <w:szCs w:val="24"/>
        </w:rPr>
        <w:t xml:space="preserve">：                   公章：                      </w:t>
      </w:r>
    </w:p>
    <w:p w14:paraId="0F8FDB01" w14:textId="77777777" w:rsidR="004E1AA9" w:rsidRDefault="00BD32A2">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 xml:space="preserve">日期：    </w:t>
      </w:r>
    </w:p>
    <w:p w14:paraId="1CD176EE" w14:textId="77777777" w:rsidR="004E1AA9" w:rsidRDefault="00BD32A2">
      <w:pPr>
        <w:widowControl/>
        <w:jc w:val="left"/>
        <w:rPr>
          <w:rFonts w:ascii="仿宋" w:eastAsia="仿宋" w:hAnsi="仿宋" w:cs="仿宋" w:hint="eastAsia"/>
          <w:sz w:val="32"/>
          <w:szCs w:val="32"/>
        </w:rPr>
      </w:pPr>
      <w:r>
        <w:rPr>
          <w:rFonts w:ascii="仿宋" w:eastAsia="仿宋" w:hAnsi="仿宋" w:cs="仿宋"/>
          <w:sz w:val="32"/>
          <w:szCs w:val="32"/>
        </w:rPr>
        <w:br w:type="page"/>
      </w:r>
    </w:p>
    <w:p w14:paraId="2ACC3977" w14:textId="77777777" w:rsidR="004E1AA9" w:rsidRDefault="00BD32A2">
      <w:pPr>
        <w:outlineLvl w:val="0"/>
        <w:rPr>
          <w:rFonts w:asciiTheme="minorEastAsia" w:eastAsiaTheme="minorEastAsia" w:hAnsiTheme="minorEastAsia" w:hint="eastAsia"/>
          <w:b/>
          <w:sz w:val="28"/>
          <w:szCs w:val="32"/>
        </w:rPr>
      </w:pPr>
      <w:bookmarkStart w:id="256" w:name="_Toc8368"/>
      <w:bookmarkStart w:id="257" w:name="_Toc21667"/>
      <w:r>
        <w:rPr>
          <w:rFonts w:asciiTheme="minorEastAsia" w:eastAsiaTheme="minorEastAsia" w:hAnsiTheme="minorEastAsia" w:hint="eastAsia"/>
          <w:b/>
          <w:sz w:val="28"/>
          <w:szCs w:val="32"/>
        </w:rPr>
        <w:lastRenderedPageBreak/>
        <w:t>质疑函制作说明：</w:t>
      </w:r>
      <w:bookmarkEnd w:id="256"/>
      <w:bookmarkEnd w:id="257"/>
    </w:p>
    <w:p w14:paraId="77C55C20"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1.供应商提出质疑时，应提交质疑函和必要的证明材料。</w:t>
      </w:r>
    </w:p>
    <w:p w14:paraId="696C25EB"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74F79098"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3.质疑供应商若对项目的某一分包进行质疑，质疑函中应列明具体分包号。</w:t>
      </w:r>
    </w:p>
    <w:p w14:paraId="58730A75"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4.质疑函的质疑事项应具体、明确，并有必要的事实依据和法律依据。</w:t>
      </w:r>
    </w:p>
    <w:p w14:paraId="5065126E"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5.质疑函的质疑请求应与质疑事项相关。</w:t>
      </w:r>
    </w:p>
    <w:p w14:paraId="5080DD54" w14:textId="77777777" w:rsidR="004E1AA9" w:rsidRDefault="00BD32A2">
      <w:pPr>
        <w:spacing w:line="360" w:lineRule="auto"/>
        <w:ind w:firstLine="435"/>
        <w:rPr>
          <w:rFonts w:asciiTheme="minorEastAsia" w:eastAsiaTheme="minorEastAsia" w:hAnsiTheme="minorEastAsia" w:hint="eastAsia"/>
          <w:sz w:val="24"/>
        </w:rPr>
      </w:pPr>
      <w:r>
        <w:rPr>
          <w:rFonts w:asciiTheme="minorEastAsia" w:eastAsiaTheme="minorEastAsia" w:hAnsiTheme="minorEastAsia" w:hint="eastAsia"/>
          <w:sz w:val="24"/>
        </w:rPr>
        <w:t>6.质疑供应商为自然人的，质疑函应由本人签字；质疑供应商为法人或者其他组织的，质疑函应由法定代表人、主要负责人，或者其授权代表签字或者盖章，并加盖公章。</w:t>
      </w:r>
    </w:p>
    <w:sectPr w:rsidR="004E1AA9">
      <w:headerReference w:type="default"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5E67B1" w14:textId="77777777" w:rsidR="00BD32A2" w:rsidRDefault="00BD32A2">
      <w:pPr>
        <w:rPr>
          <w:rFonts w:hint="eastAsia"/>
        </w:rPr>
      </w:pPr>
      <w:r>
        <w:separator/>
      </w:r>
    </w:p>
  </w:endnote>
  <w:endnote w:type="continuationSeparator" w:id="0">
    <w:p w14:paraId="09A866B3" w14:textId="77777777" w:rsidR="00BD32A2" w:rsidRDefault="00BD32A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简标宋">
    <w:altName w:val="@宋体"/>
    <w:charset w:val="86"/>
    <w:family w:val="auto"/>
    <w:pitch w:val="default"/>
    <w:sig w:usb0="00000000" w:usb1="0000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onospace">
    <w:altName w:val="Segoe Print"/>
    <w:charset w:val="00"/>
    <w:family w:val="auto"/>
    <w:pitch w:val="default"/>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roman"/>
    <w:pitch w:val="default"/>
  </w:font>
  <w:font w:name="Sylfaen">
    <w:panose1 w:val="010A0502050306030303"/>
    <w:charset w:val="00"/>
    <w:family w:val="roman"/>
    <w:pitch w:val="variable"/>
    <w:sig w:usb0="04000687" w:usb1="00000000"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8310523"/>
    </w:sdtPr>
    <w:sdtEndPr/>
    <w:sdtContent>
      <w:sdt>
        <w:sdtPr>
          <w:id w:val="1728636285"/>
        </w:sdtPr>
        <w:sdtEndPr/>
        <w:sdtContent>
          <w:p w14:paraId="2C11A610" w14:textId="77777777" w:rsidR="004E1AA9" w:rsidRDefault="00BD32A2">
            <w:pPr>
              <w:pStyle w:val="ad"/>
              <w:jc w:val="center"/>
              <w:rPr>
                <w:rFonts w:hint="eastAsia"/>
              </w:rPr>
            </w:pPr>
            <w:r>
              <w:rPr>
                <w:sz w:val="24"/>
                <w:szCs w:val="24"/>
                <w:lang w:val="zh-CN"/>
              </w:rPr>
              <w:t xml:space="preserve"> </w:t>
            </w:r>
            <w:r>
              <w:rPr>
                <w:rFonts w:asciiTheme="majorEastAsia" w:eastAsiaTheme="majorEastAsia" w:hAnsiTheme="majorEastAsia" w:hint="eastAsia"/>
                <w:b/>
                <w:bCs/>
                <w:sz w:val="24"/>
                <w:szCs w:val="24"/>
                <w:lang w:val="zh-CN"/>
              </w:rPr>
              <w:t>第</w:t>
            </w:r>
            <w:r>
              <w:rPr>
                <w:rFonts w:asciiTheme="majorEastAsia" w:eastAsiaTheme="majorEastAsia" w:hAnsiTheme="majorEastAsia" w:hint="eastAsia"/>
                <w:sz w:val="21"/>
                <w:szCs w:val="21"/>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r>
              <w:rPr>
                <w:rFonts w:hint="eastAsia"/>
                <w:b/>
                <w:bCs/>
                <w:sz w:val="24"/>
                <w:szCs w:val="24"/>
              </w:rPr>
              <w:t xml:space="preserve"> </w:t>
            </w:r>
            <w:r>
              <w:rPr>
                <w:rFonts w:asciiTheme="majorEastAsia" w:eastAsiaTheme="majorEastAsia" w:hAnsiTheme="majorEastAsia" w:hint="eastAsia"/>
                <w:b/>
                <w:bCs/>
                <w:sz w:val="24"/>
                <w:szCs w:val="24"/>
              </w:rPr>
              <w:t>页</w:t>
            </w:r>
          </w:p>
        </w:sdtContent>
      </w:sdt>
    </w:sdtContent>
  </w:sdt>
  <w:p w14:paraId="2FBD3986" w14:textId="77777777" w:rsidR="004E1AA9" w:rsidRDefault="004E1AA9">
    <w:pPr>
      <w:pStyle w:val="ad"/>
      <w:jc w:val="cen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A7A2C" w14:textId="77777777" w:rsidR="004E1AA9" w:rsidRDefault="00BD32A2">
    <w:pPr>
      <w:pStyle w:val="ad"/>
      <w:rPr>
        <w:rFonts w:asciiTheme="minorEastAsia" w:eastAsiaTheme="minorEastAsia" w:hAnsiTheme="minorEastAsia" w:hint="eastAsia"/>
        <w:sz w:val="21"/>
        <w:szCs w:val="21"/>
      </w:rPr>
    </w:pPr>
    <w:r>
      <w:rPr>
        <w:noProof/>
        <w:sz w:val="21"/>
      </w:rPr>
      <mc:AlternateContent>
        <mc:Choice Requires="wps">
          <w:drawing>
            <wp:anchor distT="0" distB="0" distL="114300" distR="114300" simplePos="0" relativeHeight="251659264" behindDoc="0" locked="0" layoutInCell="1" allowOverlap="1" wp14:anchorId="4A84826D" wp14:editId="588C7CEB">
              <wp:simplePos x="0" y="0"/>
              <wp:positionH relativeFrom="margin">
                <wp:posOffset>2157730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92F33" w14:textId="77777777" w:rsidR="004E1AA9" w:rsidRDefault="00BD32A2">
                          <w:pPr>
                            <w:pStyle w:val="ad"/>
                            <w:rPr>
                              <w:rFonts w:hint="eastAsia"/>
                              <w:sz w:val="21"/>
                              <w:szCs w:val="21"/>
                            </w:rPr>
                          </w:pPr>
                          <w:r>
                            <w:rPr>
                              <w:rFonts w:ascii="宋体" w:eastAsia="宋体" w:hAnsi="宋体" w:cs="宋体" w:hint="eastAsia"/>
                              <w:sz w:val="21"/>
                              <w:szCs w:val="21"/>
                            </w:rPr>
                            <w:t xml:space="preserve">第 </w:t>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  \* MERGEFORMAT </w:instrText>
                          </w:r>
                          <w:r>
                            <w:rPr>
                              <w:rFonts w:ascii="宋体" w:eastAsia="宋体" w:hAnsi="宋体" w:cs="宋体" w:hint="eastAsia"/>
                              <w:sz w:val="21"/>
                              <w:szCs w:val="21"/>
                            </w:rPr>
                            <w:fldChar w:fldCharType="separate"/>
                          </w:r>
                          <w:r>
                            <w:rPr>
                              <w:rFonts w:ascii="宋体" w:eastAsia="宋体" w:hAnsi="宋体" w:cs="宋体" w:hint="eastAsia"/>
                              <w:sz w:val="21"/>
                              <w:szCs w:val="21"/>
                            </w:rPr>
                            <w:t>41</w:t>
                          </w:r>
                          <w:r>
                            <w:rPr>
                              <w:rFonts w:ascii="宋体" w:eastAsia="宋体" w:hAnsi="宋体" w:cs="宋体" w:hint="eastAsia"/>
                              <w:sz w:val="21"/>
                              <w:szCs w:val="21"/>
                            </w:rPr>
                            <w:fldChar w:fldCharType="end"/>
                          </w:r>
                          <w:r>
                            <w:rPr>
                              <w:rFonts w:ascii="宋体" w:eastAsia="宋体" w:hAnsi="宋体" w:cs="宋体" w:hint="eastAsia"/>
                              <w:sz w:val="21"/>
                              <w:szCs w:val="21"/>
                            </w:rPr>
                            <w:t xml:space="preserve"> 页 共 </w:t>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NUMPAGES  \* MERGEFORMAT </w:instrText>
                          </w:r>
                          <w:r>
                            <w:rPr>
                              <w:rFonts w:ascii="宋体" w:eastAsia="宋体" w:hAnsi="宋体" w:cs="宋体" w:hint="eastAsia"/>
                              <w:sz w:val="21"/>
                              <w:szCs w:val="21"/>
                            </w:rPr>
                            <w:fldChar w:fldCharType="separate"/>
                          </w:r>
                          <w:r>
                            <w:rPr>
                              <w:rFonts w:ascii="宋体" w:eastAsia="宋体" w:hAnsi="宋体" w:cs="宋体" w:hint="eastAsia"/>
                              <w:sz w:val="21"/>
                              <w:szCs w:val="21"/>
                            </w:rPr>
                            <w:t>54</w:t>
                          </w:r>
                          <w:r>
                            <w:rPr>
                              <w:rFonts w:ascii="宋体" w:eastAsia="宋体" w:hAnsi="宋体" w:cs="宋体" w:hint="eastAsia"/>
                              <w:sz w:val="21"/>
                              <w:szCs w:val="21"/>
                            </w:rPr>
                            <w:fldChar w:fldCharType="end"/>
                          </w:r>
                          <w:r>
                            <w:rPr>
                              <w:rFonts w:ascii="宋体" w:eastAsia="宋体" w:hAnsi="宋体" w:cs="宋体" w:hint="eastAsia"/>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A84826D" id="_x0000_t202" coordsize="21600,21600" o:spt="202" path="m,l,21600r21600,l21600,xe">
              <v:stroke joinstyle="miter"/>
              <v:path gradientshapeok="t" o:connecttype="rect"/>
            </v:shapetype>
            <v:shape id="文本框 4" o:spid="_x0000_s1026" type="#_x0000_t202" style="position:absolute;margin-left:169.9pt;margin-top:0;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" filled="f" stroked="f" strokeweight=".5pt">
              <v:textbox style="mso-fit-shape-to-text:t" inset="0,0,0,0">
                <w:txbxContent>
                  <w:p w14:paraId="41E92F33" w14:textId="77777777" w:rsidR="004E1AA9" w:rsidRDefault="00BD32A2">
                    <w:pPr>
                      <w:pStyle w:val="ad"/>
                      <w:rPr>
                        <w:rFonts w:hint="eastAsia"/>
                        <w:sz w:val="21"/>
                        <w:szCs w:val="21"/>
                      </w:rPr>
                    </w:pPr>
                    <w:r>
                      <w:rPr>
                        <w:rFonts w:ascii="宋体" w:eastAsia="宋体" w:hAnsi="宋体" w:cs="宋体" w:hint="eastAsia"/>
                        <w:sz w:val="21"/>
                        <w:szCs w:val="21"/>
                      </w:rPr>
                      <w:t xml:space="preserve">第 </w:t>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PAGE  \* MERGEFORMAT </w:instrText>
                    </w:r>
                    <w:r>
                      <w:rPr>
                        <w:rFonts w:ascii="宋体" w:eastAsia="宋体" w:hAnsi="宋体" w:cs="宋体" w:hint="eastAsia"/>
                        <w:sz w:val="21"/>
                        <w:szCs w:val="21"/>
                      </w:rPr>
                      <w:fldChar w:fldCharType="separate"/>
                    </w:r>
                    <w:r>
                      <w:rPr>
                        <w:rFonts w:ascii="宋体" w:eastAsia="宋体" w:hAnsi="宋体" w:cs="宋体" w:hint="eastAsia"/>
                        <w:sz w:val="21"/>
                        <w:szCs w:val="21"/>
                      </w:rPr>
                      <w:t>41</w:t>
                    </w:r>
                    <w:r>
                      <w:rPr>
                        <w:rFonts w:ascii="宋体" w:eastAsia="宋体" w:hAnsi="宋体" w:cs="宋体" w:hint="eastAsia"/>
                        <w:sz w:val="21"/>
                        <w:szCs w:val="21"/>
                      </w:rPr>
                      <w:fldChar w:fldCharType="end"/>
                    </w:r>
                    <w:r>
                      <w:rPr>
                        <w:rFonts w:ascii="宋体" w:eastAsia="宋体" w:hAnsi="宋体" w:cs="宋体" w:hint="eastAsia"/>
                        <w:sz w:val="21"/>
                        <w:szCs w:val="21"/>
                      </w:rPr>
                      <w:t xml:space="preserve"> 页 共 </w:t>
                    </w:r>
                    <w:r>
                      <w:rPr>
                        <w:rFonts w:ascii="宋体" w:eastAsia="宋体" w:hAnsi="宋体" w:cs="宋体" w:hint="eastAsia"/>
                        <w:sz w:val="21"/>
                        <w:szCs w:val="21"/>
                      </w:rPr>
                      <w:fldChar w:fldCharType="begin"/>
                    </w:r>
                    <w:r>
                      <w:rPr>
                        <w:rFonts w:ascii="宋体" w:eastAsia="宋体" w:hAnsi="宋体" w:cs="宋体" w:hint="eastAsia"/>
                        <w:sz w:val="21"/>
                        <w:szCs w:val="21"/>
                      </w:rPr>
                      <w:instrText xml:space="preserve"> NUMPAGES  \* MERGEFORMAT </w:instrText>
                    </w:r>
                    <w:r>
                      <w:rPr>
                        <w:rFonts w:ascii="宋体" w:eastAsia="宋体" w:hAnsi="宋体" w:cs="宋体" w:hint="eastAsia"/>
                        <w:sz w:val="21"/>
                        <w:szCs w:val="21"/>
                      </w:rPr>
                      <w:fldChar w:fldCharType="separate"/>
                    </w:r>
                    <w:r>
                      <w:rPr>
                        <w:rFonts w:ascii="宋体" w:eastAsia="宋体" w:hAnsi="宋体" w:cs="宋体" w:hint="eastAsia"/>
                        <w:sz w:val="21"/>
                        <w:szCs w:val="21"/>
                      </w:rPr>
                      <w:t>54</w:t>
                    </w:r>
                    <w:r>
                      <w:rPr>
                        <w:rFonts w:ascii="宋体" w:eastAsia="宋体" w:hAnsi="宋体" w:cs="宋体" w:hint="eastAsia"/>
                        <w:sz w:val="21"/>
                        <w:szCs w:val="21"/>
                      </w:rPr>
                      <w:fldChar w:fldCharType="end"/>
                    </w:r>
                    <w:r>
                      <w:rPr>
                        <w:rFonts w:ascii="宋体" w:eastAsia="宋体" w:hAnsi="宋体" w:cs="宋体" w:hint="eastAsia"/>
                        <w:sz w:val="21"/>
                        <w:szCs w:val="21"/>
                      </w:rP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88D36" w14:textId="77777777" w:rsidR="00BD32A2" w:rsidRDefault="00BD32A2">
      <w:pPr>
        <w:rPr>
          <w:rFonts w:hint="eastAsia"/>
        </w:rPr>
      </w:pPr>
      <w:r>
        <w:separator/>
      </w:r>
    </w:p>
  </w:footnote>
  <w:footnote w:type="continuationSeparator" w:id="0">
    <w:p w14:paraId="563E693F" w14:textId="77777777" w:rsidR="00BD32A2" w:rsidRDefault="00BD32A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9AAA6" w14:textId="77777777" w:rsidR="004E1AA9" w:rsidRDefault="00BD32A2">
    <w:pPr>
      <w:pStyle w:val="af"/>
      <w:jc w:val="left"/>
      <w:rPr>
        <w:rFonts w:hint="eastAsia"/>
      </w:rPr>
    </w:pPr>
    <w:r>
      <w:rPr>
        <w:rFonts w:asciiTheme="minorEastAsia" w:eastAsiaTheme="minorEastAsia" w:hAnsiTheme="minorEastAsia" w:hint="eastAsia"/>
      </w:rPr>
      <w:t>皖南医学院磋商文件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C1AE2" w14:textId="77777777" w:rsidR="004E1AA9" w:rsidRDefault="00BD32A2">
    <w:pPr>
      <w:pStyle w:val="af"/>
      <w:jc w:val="left"/>
      <w:rPr>
        <w:rFonts w:hint="eastAsia"/>
      </w:rPr>
    </w:pPr>
    <w:r>
      <w:rPr>
        <w:rFonts w:asciiTheme="minorEastAsia" w:eastAsiaTheme="minorEastAsia" w:hAnsiTheme="minorEastAsia" w:hint="eastAsia"/>
      </w:rPr>
      <w:t>皖南医学院磋商文件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CE1797"/>
    <w:multiLevelType w:val="multilevel"/>
    <w:tmpl w:val="49CE1797"/>
    <w:lvl w:ilvl="0">
      <w:start w:val="1"/>
      <w:numFmt w:val="decimal"/>
      <w:lvlText w:val="%1、"/>
      <w:lvlJc w:val="left"/>
      <w:pPr>
        <w:ind w:left="320" w:hanging="3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4A5E4524"/>
    <w:multiLevelType w:val="multilevel"/>
    <w:tmpl w:val="4A5E4524"/>
    <w:lvl w:ilvl="0">
      <w:start w:val="1"/>
      <w:numFmt w:val="decimal"/>
      <w:lvlText w:val="%1、"/>
      <w:lvlJc w:val="left"/>
      <w:pPr>
        <w:ind w:left="320" w:hanging="3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528D4313"/>
    <w:multiLevelType w:val="multilevel"/>
    <w:tmpl w:val="528D4313"/>
    <w:lvl w:ilvl="0">
      <w:start w:val="1"/>
      <w:numFmt w:val="decimal"/>
      <w:lvlText w:val="%1、"/>
      <w:lvlJc w:val="left"/>
      <w:pPr>
        <w:ind w:left="320" w:hanging="3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6CD74DA0"/>
    <w:multiLevelType w:val="multilevel"/>
    <w:tmpl w:val="6CD74DA0"/>
    <w:lvl w:ilvl="0">
      <w:start w:val="1"/>
      <w:numFmt w:val="decimal"/>
      <w:lvlText w:val="%1、"/>
      <w:lvlJc w:val="left"/>
      <w:pPr>
        <w:ind w:left="320" w:hanging="3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928277203">
    <w:abstractNumId w:val="0"/>
  </w:num>
  <w:num w:numId="2" w16cid:durableId="510024169">
    <w:abstractNumId w:val="2"/>
  </w:num>
  <w:num w:numId="3" w16cid:durableId="421535485">
    <w:abstractNumId w:val="3"/>
  </w:num>
  <w:num w:numId="4" w16cid:durableId="1772770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VlYjQzMDhiYzA3NWZlODA5OTkxMDRiNDU3ZjExNjEifQ=="/>
  </w:docVars>
  <w:rsids>
    <w:rsidRoot w:val="00276BA1"/>
    <w:rsid w:val="8BFED91B"/>
    <w:rsid w:val="97378D25"/>
    <w:rsid w:val="FBDDA08E"/>
    <w:rsid w:val="FFF38B89"/>
    <w:rsid w:val="0000043F"/>
    <w:rsid w:val="00000A92"/>
    <w:rsid w:val="000037F9"/>
    <w:rsid w:val="000049DA"/>
    <w:rsid w:val="00005403"/>
    <w:rsid w:val="000056B7"/>
    <w:rsid w:val="00005874"/>
    <w:rsid w:val="00007D87"/>
    <w:rsid w:val="000108F2"/>
    <w:rsid w:val="00010D1D"/>
    <w:rsid w:val="0001119A"/>
    <w:rsid w:val="000131F7"/>
    <w:rsid w:val="00014039"/>
    <w:rsid w:val="00016B6C"/>
    <w:rsid w:val="00020B57"/>
    <w:rsid w:val="00020B6D"/>
    <w:rsid w:val="000323E2"/>
    <w:rsid w:val="00040C25"/>
    <w:rsid w:val="00042139"/>
    <w:rsid w:val="00042B14"/>
    <w:rsid w:val="00044F49"/>
    <w:rsid w:val="000450C3"/>
    <w:rsid w:val="00050A3F"/>
    <w:rsid w:val="00052F95"/>
    <w:rsid w:val="00054AA3"/>
    <w:rsid w:val="00056ECB"/>
    <w:rsid w:val="00057B40"/>
    <w:rsid w:val="000648D2"/>
    <w:rsid w:val="00070E0E"/>
    <w:rsid w:val="00070F27"/>
    <w:rsid w:val="0007146E"/>
    <w:rsid w:val="00076DB7"/>
    <w:rsid w:val="00080FEB"/>
    <w:rsid w:val="00094D41"/>
    <w:rsid w:val="00097CB9"/>
    <w:rsid w:val="000A0161"/>
    <w:rsid w:val="000A10A9"/>
    <w:rsid w:val="000A3A9A"/>
    <w:rsid w:val="000A6693"/>
    <w:rsid w:val="000A7970"/>
    <w:rsid w:val="000A7D94"/>
    <w:rsid w:val="000B1511"/>
    <w:rsid w:val="000B4963"/>
    <w:rsid w:val="000B6249"/>
    <w:rsid w:val="000B7876"/>
    <w:rsid w:val="000C1DB1"/>
    <w:rsid w:val="000C7735"/>
    <w:rsid w:val="000D19EC"/>
    <w:rsid w:val="000D373A"/>
    <w:rsid w:val="000D3F37"/>
    <w:rsid w:val="000E3C74"/>
    <w:rsid w:val="000E3F9B"/>
    <w:rsid w:val="000E478E"/>
    <w:rsid w:val="000E6689"/>
    <w:rsid w:val="000E7968"/>
    <w:rsid w:val="000F0EBF"/>
    <w:rsid w:val="000F172B"/>
    <w:rsid w:val="000F2198"/>
    <w:rsid w:val="000F39B6"/>
    <w:rsid w:val="000F3A94"/>
    <w:rsid w:val="000F63BD"/>
    <w:rsid w:val="000F6B7B"/>
    <w:rsid w:val="000F6F95"/>
    <w:rsid w:val="0010021F"/>
    <w:rsid w:val="00100B0F"/>
    <w:rsid w:val="0010187C"/>
    <w:rsid w:val="0010219C"/>
    <w:rsid w:val="001037E3"/>
    <w:rsid w:val="00106CE7"/>
    <w:rsid w:val="00107022"/>
    <w:rsid w:val="0011660B"/>
    <w:rsid w:val="0012143A"/>
    <w:rsid w:val="00121508"/>
    <w:rsid w:val="0012203E"/>
    <w:rsid w:val="001258BA"/>
    <w:rsid w:val="0012624E"/>
    <w:rsid w:val="0012693F"/>
    <w:rsid w:val="00130601"/>
    <w:rsid w:val="00132F4D"/>
    <w:rsid w:val="00133EA0"/>
    <w:rsid w:val="00135C2E"/>
    <w:rsid w:val="00137249"/>
    <w:rsid w:val="00140687"/>
    <w:rsid w:val="00145E75"/>
    <w:rsid w:val="00146421"/>
    <w:rsid w:val="001473BC"/>
    <w:rsid w:val="0015078B"/>
    <w:rsid w:val="00151381"/>
    <w:rsid w:val="00153B20"/>
    <w:rsid w:val="00155F64"/>
    <w:rsid w:val="00157856"/>
    <w:rsid w:val="00160729"/>
    <w:rsid w:val="0016455F"/>
    <w:rsid w:val="00165398"/>
    <w:rsid w:val="00166794"/>
    <w:rsid w:val="00166ED8"/>
    <w:rsid w:val="00170B27"/>
    <w:rsid w:val="001714C9"/>
    <w:rsid w:val="00171515"/>
    <w:rsid w:val="00172B93"/>
    <w:rsid w:val="001732E5"/>
    <w:rsid w:val="00173D24"/>
    <w:rsid w:val="001768BC"/>
    <w:rsid w:val="00177834"/>
    <w:rsid w:val="0018119B"/>
    <w:rsid w:val="001844AB"/>
    <w:rsid w:val="001853C7"/>
    <w:rsid w:val="00192879"/>
    <w:rsid w:val="001944B8"/>
    <w:rsid w:val="001967D2"/>
    <w:rsid w:val="00196DA3"/>
    <w:rsid w:val="001970C3"/>
    <w:rsid w:val="001971E5"/>
    <w:rsid w:val="001A0C0F"/>
    <w:rsid w:val="001A68E5"/>
    <w:rsid w:val="001A7470"/>
    <w:rsid w:val="001A7525"/>
    <w:rsid w:val="001B2A54"/>
    <w:rsid w:val="001B2BA4"/>
    <w:rsid w:val="001B5014"/>
    <w:rsid w:val="001B7327"/>
    <w:rsid w:val="001C2A15"/>
    <w:rsid w:val="001C4528"/>
    <w:rsid w:val="001C4F66"/>
    <w:rsid w:val="001C5838"/>
    <w:rsid w:val="001D22EA"/>
    <w:rsid w:val="001D53B4"/>
    <w:rsid w:val="001E1835"/>
    <w:rsid w:val="001F1588"/>
    <w:rsid w:val="001F158E"/>
    <w:rsid w:val="001F28D2"/>
    <w:rsid w:val="001F2F45"/>
    <w:rsid w:val="001F3023"/>
    <w:rsid w:val="001F35F6"/>
    <w:rsid w:val="001F4AAF"/>
    <w:rsid w:val="001F5E17"/>
    <w:rsid w:val="001F74CA"/>
    <w:rsid w:val="001F7590"/>
    <w:rsid w:val="002003B6"/>
    <w:rsid w:val="0020244A"/>
    <w:rsid w:val="002037E0"/>
    <w:rsid w:val="002049B4"/>
    <w:rsid w:val="00204FAD"/>
    <w:rsid w:val="0020520B"/>
    <w:rsid w:val="002076AD"/>
    <w:rsid w:val="00213C55"/>
    <w:rsid w:val="002229E4"/>
    <w:rsid w:val="00223CF4"/>
    <w:rsid w:val="00224B69"/>
    <w:rsid w:val="00224C4A"/>
    <w:rsid w:val="002269F7"/>
    <w:rsid w:val="00231187"/>
    <w:rsid w:val="00231516"/>
    <w:rsid w:val="00233A6B"/>
    <w:rsid w:val="0023407E"/>
    <w:rsid w:val="00240B40"/>
    <w:rsid w:val="00244182"/>
    <w:rsid w:val="00250FA7"/>
    <w:rsid w:val="002544A1"/>
    <w:rsid w:val="00257ECE"/>
    <w:rsid w:val="00260382"/>
    <w:rsid w:val="00260472"/>
    <w:rsid w:val="00260B94"/>
    <w:rsid w:val="00264F2E"/>
    <w:rsid w:val="00271245"/>
    <w:rsid w:val="00272BD6"/>
    <w:rsid w:val="00273F66"/>
    <w:rsid w:val="00274A9E"/>
    <w:rsid w:val="00276BA1"/>
    <w:rsid w:val="00280984"/>
    <w:rsid w:val="002832CF"/>
    <w:rsid w:val="00283599"/>
    <w:rsid w:val="002835E3"/>
    <w:rsid w:val="00284542"/>
    <w:rsid w:val="002918D8"/>
    <w:rsid w:val="0029461E"/>
    <w:rsid w:val="00295FCC"/>
    <w:rsid w:val="00297434"/>
    <w:rsid w:val="002A14D1"/>
    <w:rsid w:val="002A1A1D"/>
    <w:rsid w:val="002A28AD"/>
    <w:rsid w:val="002B04FD"/>
    <w:rsid w:val="002B5318"/>
    <w:rsid w:val="002B6D27"/>
    <w:rsid w:val="002B7A09"/>
    <w:rsid w:val="002C060C"/>
    <w:rsid w:val="002C078A"/>
    <w:rsid w:val="002C71DB"/>
    <w:rsid w:val="002D040A"/>
    <w:rsid w:val="002D05DD"/>
    <w:rsid w:val="002D0E4D"/>
    <w:rsid w:val="002D1F9F"/>
    <w:rsid w:val="002D2965"/>
    <w:rsid w:val="002D3D02"/>
    <w:rsid w:val="002D4CB5"/>
    <w:rsid w:val="002D5900"/>
    <w:rsid w:val="002D684B"/>
    <w:rsid w:val="002E2D3A"/>
    <w:rsid w:val="002E3B26"/>
    <w:rsid w:val="002E4AB8"/>
    <w:rsid w:val="002E63EA"/>
    <w:rsid w:val="002E7FC4"/>
    <w:rsid w:val="002F1EAD"/>
    <w:rsid w:val="002F2973"/>
    <w:rsid w:val="00304D7F"/>
    <w:rsid w:val="00310070"/>
    <w:rsid w:val="0031081B"/>
    <w:rsid w:val="003110EC"/>
    <w:rsid w:val="003126E9"/>
    <w:rsid w:val="00314289"/>
    <w:rsid w:val="0031572F"/>
    <w:rsid w:val="003206A6"/>
    <w:rsid w:val="00321EB8"/>
    <w:rsid w:val="0032460E"/>
    <w:rsid w:val="0032461D"/>
    <w:rsid w:val="0032560D"/>
    <w:rsid w:val="00327C92"/>
    <w:rsid w:val="00333292"/>
    <w:rsid w:val="003344E7"/>
    <w:rsid w:val="0033580B"/>
    <w:rsid w:val="003365E7"/>
    <w:rsid w:val="00336A7B"/>
    <w:rsid w:val="003378D5"/>
    <w:rsid w:val="003473D7"/>
    <w:rsid w:val="00350E01"/>
    <w:rsid w:val="00351995"/>
    <w:rsid w:val="00351AC8"/>
    <w:rsid w:val="00353075"/>
    <w:rsid w:val="00363E02"/>
    <w:rsid w:val="003654DB"/>
    <w:rsid w:val="0037263C"/>
    <w:rsid w:val="00373A96"/>
    <w:rsid w:val="00381FBD"/>
    <w:rsid w:val="003826C2"/>
    <w:rsid w:val="00383728"/>
    <w:rsid w:val="00384E57"/>
    <w:rsid w:val="003903BB"/>
    <w:rsid w:val="0039195E"/>
    <w:rsid w:val="00392627"/>
    <w:rsid w:val="00394128"/>
    <w:rsid w:val="00394ADC"/>
    <w:rsid w:val="00395235"/>
    <w:rsid w:val="0039561A"/>
    <w:rsid w:val="00397C7D"/>
    <w:rsid w:val="003A004F"/>
    <w:rsid w:val="003A2158"/>
    <w:rsid w:val="003A36FE"/>
    <w:rsid w:val="003A3AC4"/>
    <w:rsid w:val="003B0358"/>
    <w:rsid w:val="003B25A5"/>
    <w:rsid w:val="003B4130"/>
    <w:rsid w:val="003B6D0F"/>
    <w:rsid w:val="003B6FA1"/>
    <w:rsid w:val="003B715B"/>
    <w:rsid w:val="003C2C62"/>
    <w:rsid w:val="003C48CB"/>
    <w:rsid w:val="003C5566"/>
    <w:rsid w:val="003C5684"/>
    <w:rsid w:val="003C577A"/>
    <w:rsid w:val="003C7C74"/>
    <w:rsid w:val="003D1D14"/>
    <w:rsid w:val="003D6C7C"/>
    <w:rsid w:val="003D6EFB"/>
    <w:rsid w:val="003D7E52"/>
    <w:rsid w:val="003E2521"/>
    <w:rsid w:val="003E25C6"/>
    <w:rsid w:val="003E361E"/>
    <w:rsid w:val="003F4C5E"/>
    <w:rsid w:val="003F717C"/>
    <w:rsid w:val="003F7528"/>
    <w:rsid w:val="004011AA"/>
    <w:rsid w:val="0040202C"/>
    <w:rsid w:val="00404A8F"/>
    <w:rsid w:val="00406508"/>
    <w:rsid w:val="004066E3"/>
    <w:rsid w:val="00406B2B"/>
    <w:rsid w:val="004110F6"/>
    <w:rsid w:val="004115F8"/>
    <w:rsid w:val="004134F8"/>
    <w:rsid w:val="0041456E"/>
    <w:rsid w:val="004148E3"/>
    <w:rsid w:val="00414DFE"/>
    <w:rsid w:val="00414F7E"/>
    <w:rsid w:val="004159C0"/>
    <w:rsid w:val="004164F8"/>
    <w:rsid w:val="00422224"/>
    <w:rsid w:val="00426F05"/>
    <w:rsid w:val="004306C3"/>
    <w:rsid w:val="00432027"/>
    <w:rsid w:val="004328E1"/>
    <w:rsid w:val="004427B7"/>
    <w:rsid w:val="0044349F"/>
    <w:rsid w:val="00445F1F"/>
    <w:rsid w:val="00446968"/>
    <w:rsid w:val="00447862"/>
    <w:rsid w:val="00451F60"/>
    <w:rsid w:val="00452BB2"/>
    <w:rsid w:val="004531FF"/>
    <w:rsid w:val="00456054"/>
    <w:rsid w:val="0045656D"/>
    <w:rsid w:val="00462D98"/>
    <w:rsid w:val="00463E7D"/>
    <w:rsid w:val="00472A44"/>
    <w:rsid w:val="00473A89"/>
    <w:rsid w:val="00475899"/>
    <w:rsid w:val="00477964"/>
    <w:rsid w:val="00482C78"/>
    <w:rsid w:val="00483ABC"/>
    <w:rsid w:val="0048634A"/>
    <w:rsid w:val="004874AE"/>
    <w:rsid w:val="0049056F"/>
    <w:rsid w:val="00492217"/>
    <w:rsid w:val="00493E95"/>
    <w:rsid w:val="00494D24"/>
    <w:rsid w:val="004951D1"/>
    <w:rsid w:val="004960BB"/>
    <w:rsid w:val="004A19EA"/>
    <w:rsid w:val="004A1BA3"/>
    <w:rsid w:val="004A27D0"/>
    <w:rsid w:val="004A4D67"/>
    <w:rsid w:val="004A58B4"/>
    <w:rsid w:val="004B15AE"/>
    <w:rsid w:val="004B7E79"/>
    <w:rsid w:val="004C13CB"/>
    <w:rsid w:val="004C1AAB"/>
    <w:rsid w:val="004C5B90"/>
    <w:rsid w:val="004C7099"/>
    <w:rsid w:val="004D0CF7"/>
    <w:rsid w:val="004D3D4B"/>
    <w:rsid w:val="004D5498"/>
    <w:rsid w:val="004D66A5"/>
    <w:rsid w:val="004D6B00"/>
    <w:rsid w:val="004E1AA9"/>
    <w:rsid w:val="004E1D50"/>
    <w:rsid w:val="004E22C1"/>
    <w:rsid w:val="004E3266"/>
    <w:rsid w:val="004E38BA"/>
    <w:rsid w:val="004E4A59"/>
    <w:rsid w:val="004E50CA"/>
    <w:rsid w:val="004F27A0"/>
    <w:rsid w:val="004F4724"/>
    <w:rsid w:val="0050027D"/>
    <w:rsid w:val="005004D0"/>
    <w:rsid w:val="00501382"/>
    <w:rsid w:val="005048FB"/>
    <w:rsid w:val="00510563"/>
    <w:rsid w:val="00510798"/>
    <w:rsid w:val="005119B5"/>
    <w:rsid w:val="005125F1"/>
    <w:rsid w:val="005127DD"/>
    <w:rsid w:val="00517E65"/>
    <w:rsid w:val="00523852"/>
    <w:rsid w:val="00524A11"/>
    <w:rsid w:val="00527768"/>
    <w:rsid w:val="0053002C"/>
    <w:rsid w:val="00530EA4"/>
    <w:rsid w:val="005327FB"/>
    <w:rsid w:val="005327FD"/>
    <w:rsid w:val="00533251"/>
    <w:rsid w:val="00533FCA"/>
    <w:rsid w:val="005346EF"/>
    <w:rsid w:val="00536D73"/>
    <w:rsid w:val="005412B6"/>
    <w:rsid w:val="00542F0C"/>
    <w:rsid w:val="005470D4"/>
    <w:rsid w:val="00550E5B"/>
    <w:rsid w:val="00552428"/>
    <w:rsid w:val="005541B9"/>
    <w:rsid w:val="0055705E"/>
    <w:rsid w:val="005616B5"/>
    <w:rsid w:val="00566690"/>
    <w:rsid w:val="005679A4"/>
    <w:rsid w:val="00574CE6"/>
    <w:rsid w:val="00576F99"/>
    <w:rsid w:val="0059223D"/>
    <w:rsid w:val="0059365B"/>
    <w:rsid w:val="00593ABC"/>
    <w:rsid w:val="00597B15"/>
    <w:rsid w:val="005A044C"/>
    <w:rsid w:val="005A149F"/>
    <w:rsid w:val="005A2F8E"/>
    <w:rsid w:val="005A3A32"/>
    <w:rsid w:val="005B2C9F"/>
    <w:rsid w:val="005B34C9"/>
    <w:rsid w:val="005B571E"/>
    <w:rsid w:val="005C1D52"/>
    <w:rsid w:val="005C46AC"/>
    <w:rsid w:val="005C46C5"/>
    <w:rsid w:val="005C757B"/>
    <w:rsid w:val="005D0200"/>
    <w:rsid w:val="005D44EF"/>
    <w:rsid w:val="005D5112"/>
    <w:rsid w:val="005D52DD"/>
    <w:rsid w:val="005D5D67"/>
    <w:rsid w:val="005E2017"/>
    <w:rsid w:val="005F17D2"/>
    <w:rsid w:val="005F2D11"/>
    <w:rsid w:val="005F2ED5"/>
    <w:rsid w:val="005F34CC"/>
    <w:rsid w:val="005F3914"/>
    <w:rsid w:val="005F3B5A"/>
    <w:rsid w:val="005F6AB4"/>
    <w:rsid w:val="00600540"/>
    <w:rsid w:val="0060473A"/>
    <w:rsid w:val="00607471"/>
    <w:rsid w:val="00610A66"/>
    <w:rsid w:val="00611003"/>
    <w:rsid w:val="006119B8"/>
    <w:rsid w:val="00613177"/>
    <w:rsid w:val="00613F7C"/>
    <w:rsid w:val="00614BF2"/>
    <w:rsid w:val="0061557C"/>
    <w:rsid w:val="00617708"/>
    <w:rsid w:val="00623DE2"/>
    <w:rsid w:val="00625B1F"/>
    <w:rsid w:val="00627601"/>
    <w:rsid w:val="006300D0"/>
    <w:rsid w:val="0063125A"/>
    <w:rsid w:val="00632012"/>
    <w:rsid w:val="00634694"/>
    <w:rsid w:val="00636517"/>
    <w:rsid w:val="00636EE7"/>
    <w:rsid w:val="00637690"/>
    <w:rsid w:val="00640E1E"/>
    <w:rsid w:val="0064389A"/>
    <w:rsid w:val="0064411B"/>
    <w:rsid w:val="00645442"/>
    <w:rsid w:val="00646201"/>
    <w:rsid w:val="00646995"/>
    <w:rsid w:val="006525CD"/>
    <w:rsid w:val="00653F7F"/>
    <w:rsid w:val="00656731"/>
    <w:rsid w:val="00656F3F"/>
    <w:rsid w:val="00662DCD"/>
    <w:rsid w:val="00662EE8"/>
    <w:rsid w:val="00663813"/>
    <w:rsid w:val="006645F1"/>
    <w:rsid w:val="00664AD5"/>
    <w:rsid w:val="00664AFD"/>
    <w:rsid w:val="00667567"/>
    <w:rsid w:val="0067391A"/>
    <w:rsid w:val="00674173"/>
    <w:rsid w:val="00674857"/>
    <w:rsid w:val="0067534F"/>
    <w:rsid w:val="00677D87"/>
    <w:rsid w:val="006834FA"/>
    <w:rsid w:val="00686F28"/>
    <w:rsid w:val="00690D5D"/>
    <w:rsid w:val="00690DB1"/>
    <w:rsid w:val="006916BD"/>
    <w:rsid w:val="00693404"/>
    <w:rsid w:val="006953D9"/>
    <w:rsid w:val="00695F19"/>
    <w:rsid w:val="006A1269"/>
    <w:rsid w:val="006A5803"/>
    <w:rsid w:val="006A69C3"/>
    <w:rsid w:val="006A7C15"/>
    <w:rsid w:val="006B1242"/>
    <w:rsid w:val="006B1DBC"/>
    <w:rsid w:val="006B3712"/>
    <w:rsid w:val="006B45CF"/>
    <w:rsid w:val="006B6854"/>
    <w:rsid w:val="006B7D9A"/>
    <w:rsid w:val="006C06D9"/>
    <w:rsid w:val="006C1F97"/>
    <w:rsid w:val="006C3E22"/>
    <w:rsid w:val="006C5716"/>
    <w:rsid w:val="006C64B2"/>
    <w:rsid w:val="006C74A9"/>
    <w:rsid w:val="006C7DA2"/>
    <w:rsid w:val="006D07DE"/>
    <w:rsid w:val="006D2952"/>
    <w:rsid w:val="006D361A"/>
    <w:rsid w:val="006D6A81"/>
    <w:rsid w:val="006E06D9"/>
    <w:rsid w:val="006E1D40"/>
    <w:rsid w:val="006E2E1F"/>
    <w:rsid w:val="006E5059"/>
    <w:rsid w:val="006F5F03"/>
    <w:rsid w:val="006F5FFF"/>
    <w:rsid w:val="00703220"/>
    <w:rsid w:val="00710804"/>
    <w:rsid w:val="00711FC6"/>
    <w:rsid w:val="00712952"/>
    <w:rsid w:val="007130B1"/>
    <w:rsid w:val="00713487"/>
    <w:rsid w:val="00715071"/>
    <w:rsid w:val="007219D6"/>
    <w:rsid w:val="007231E9"/>
    <w:rsid w:val="00724F0E"/>
    <w:rsid w:val="007270A6"/>
    <w:rsid w:val="007274A2"/>
    <w:rsid w:val="00727C59"/>
    <w:rsid w:val="00731FB8"/>
    <w:rsid w:val="00733730"/>
    <w:rsid w:val="007348B9"/>
    <w:rsid w:val="00734E5D"/>
    <w:rsid w:val="00735940"/>
    <w:rsid w:val="00736013"/>
    <w:rsid w:val="00737A55"/>
    <w:rsid w:val="00737BF8"/>
    <w:rsid w:val="0074339B"/>
    <w:rsid w:val="0074478E"/>
    <w:rsid w:val="00745BCB"/>
    <w:rsid w:val="00750B60"/>
    <w:rsid w:val="007529E2"/>
    <w:rsid w:val="00756245"/>
    <w:rsid w:val="0075668B"/>
    <w:rsid w:val="0076065F"/>
    <w:rsid w:val="00761662"/>
    <w:rsid w:val="0076294D"/>
    <w:rsid w:val="00764043"/>
    <w:rsid w:val="00764452"/>
    <w:rsid w:val="007666FC"/>
    <w:rsid w:val="00766A36"/>
    <w:rsid w:val="007757CF"/>
    <w:rsid w:val="00776123"/>
    <w:rsid w:val="007769F6"/>
    <w:rsid w:val="00780F9D"/>
    <w:rsid w:val="0078128F"/>
    <w:rsid w:val="007819D9"/>
    <w:rsid w:val="00785519"/>
    <w:rsid w:val="0078683C"/>
    <w:rsid w:val="00790EDB"/>
    <w:rsid w:val="00791538"/>
    <w:rsid w:val="0079326E"/>
    <w:rsid w:val="007944BD"/>
    <w:rsid w:val="00796EDE"/>
    <w:rsid w:val="007A5A58"/>
    <w:rsid w:val="007A6DA9"/>
    <w:rsid w:val="007B09AF"/>
    <w:rsid w:val="007B1C56"/>
    <w:rsid w:val="007B1E80"/>
    <w:rsid w:val="007B2EDC"/>
    <w:rsid w:val="007B4322"/>
    <w:rsid w:val="007C0BA3"/>
    <w:rsid w:val="007C1DD7"/>
    <w:rsid w:val="007C3CD5"/>
    <w:rsid w:val="007C4756"/>
    <w:rsid w:val="007C5550"/>
    <w:rsid w:val="007C5E88"/>
    <w:rsid w:val="007C61EF"/>
    <w:rsid w:val="007C6783"/>
    <w:rsid w:val="007D03DE"/>
    <w:rsid w:val="007D14DA"/>
    <w:rsid w:val="007D1C0D"/>
    <w:rsid w:val="007D2D23"/>
    <w:rsid w:val="007D4E83"/>
    <w:rsid w:val="007E1AE9"/>
    <w:rsid w:val="007E27D6"/>
    <w:rsid w:val="007E3921"/>
    <w:rsid w:val="007E5A42"/>
    <w:rsid w:val="007E7407"/>
    <w:rsid w:val="007F57ED"/>
    <w:rsid w:val="007F773D"/>
    <w:rsid w:val="00801028"/>
    <w:rsid w:val="00803793"/>
    <w:rsid w:val="00804000"/>
    <w:rsid w:val="00804CF8"/>
    <w:rsid w:val="008101A2"/>
    <w:rsid w:val="0081090B"/>
    <w:rsid w:val="00817A01"/>
    <w:rsid w:val="00820937"/>
    <w:rsid w:val="00821622"/>
    <w:rsid w:val="00824393"/>
    <w:rsid w:val="00825E35"/>
    <w:rsid w:val="00830A4E"/>
    <w:rsid w:val="008322D4"/>
    <w:rsid w:val="008334F8"/>
    <w:rsid w:val="008358AC"/>
    <w:rsid w:val="00835FFD"/>
    <w:rsid w:val="008409F2"/>
    <w:rsid w:val="0084381F"/>
    <w:rsid w:val="00843E35"/>
    <w:rsid w:val="008507FE"/>
    <w:rsid w:val="008524CE"/>
    <w:rsid w:val="00855EAB"/>
    <w:rsid w:val="00857633"/>
    <w:rsid w:val="0086440C"/>
    <w:rsid w:val="008647C5"/>
    <w:rsid w:val="008674ED"/>
    <w:rsid w:val="00867A20"/>
    <w:rsid w:val="00874EE6"/>
    <w:rsid w:val="00876659"/>
    <w:rsid w:val="0087734C"/>
    <w:rsid w:val="00882141"/>
    <w:rsid w:val="00882519"/>
    <w:rsid w:val="00886BD4"/>
    <w:rsid w:val="008876EC"/>
    <w:rsid w:val="008922A8"/>
    <w:rsid w:val="00895BD5"/>
    <w:rsid w:val="008A023B"/>
    <w:rsid w:val="008A16C4"/>
    <w:rsid w:val="008A3E02"/>
    <w:rsid w:val="008A4A27"/>
    <w:rsid w:val="008A649F"/>
    <w:rsid w:val="008A64FF"/>
    <w:rsid w:val="008A6FED"/>
    <w:rsid w:val="008B39C5"/>
    <w:rsid w:val="008B51AA"/>
    <w:rsid w:val="008C67F2"/>
    <w:rsid w:val="008D064A"/>
    <w:rsid w:val="008D2537"/>
    <w:rsid w:val="008D2B0F"/>
    <w:rsid w:val="008D633C"/>
    <w:rsid w:val="008E449E"/>
    <w:rsid w:val="008E4BDD"/>
    <w:rsid w:val="008E770C"/>
    <w:rsid w:val="008F10B9"/>
    <w:rsid w:val="008F187F"/>
    <w:rsid w:val="008F402F"/>
    <w:rsid w:val="008F4227"/>
    <w:rsid w:val="008F4F87"/>
    <w:rsid w:val="008F687B"/>
    <w:rsid w:val="008F6FD8"/>
    <w:rsid w:val="008F76E8"/>
    <w:rsid w:val="00904508"/>
    <w:rsid w:val="00905E80"/>
    <w:rsid w:val="0090679C"/>
    <w:rsid w:val="009078A1"/>
    <w:rsid w:val="00911E9C"/>
    <w:rsid w:val="0091452E"/>
    <w:rsid w:val="00917405"/>
    <w:rsid w:val="00920C1F"/>
    <w:rsid w:val="00920F7C"/>
    <w:rsid w:val="00922718"/>
    <w:rsid w:val="00924743"/>
    <w:rsid w:val="00926D24"/>
    <w:rsid w:val="00932A87"/>
    <w:rsid w:val="00934CAE"/>
    <w:rsid w:val="0093560E"/>
    <w:rsid w:val="0094257D"/>
    <w:rsid w:val="009425A9"/>
    <w:rsid w:val="00942E2D"/>
    <w:rsid w:val="009443B6"/>
    <w:rsid w:val="00945D12"/>
    <w:rsid w:val="00946B64"/>
    <w:rsid w:val="00946F68"/>
    <w:rsid w:val="0095467C"/>
    <w:rsid w:val="00954A61"/>
    <w:rsid w:val="00955C6F"/>
    <w:rsid w:val="00966C7B"/>
    <w:rsid w:val="009701DC"/>
    <w:rsid w:val="009715D8"/>
    <w:rsid w:val="009811A8"/>
    <w:rsid w:val="00984E9B"/>
    <w:rsid w:val="00991460"/>
    <w:rsid w:val="00995BF9"/>
    <w:rsid w:val="009975CC"/>
    <w:rsid w:val="009A0CAF"/>
    <w:rsid w:val="009A2207"/>
    <w:rsid w:val="009A2D34"/>
    <w:rsid w:val="009A37F4"/>
    <w:rsid w:val="009A6565"/>
    <w:rsid w:val="009B0EDA"/>
    <w:rsid w:val="009B6C42"/>
    <w:rsid w:val="009C2F60"/>
    <w:rsid w:val="009C3090"/>
    <w:rsid w:val="009C6D09"/>
    <w:rsid w:val="009C77D3"/>
    <w:rsid w:val="009D2998"/>
    <w:rsid w:val="009D31F7"/>
    <w:rsid w:val="009D32C2"/>
    <w:rsid w:val="009D50DB"/>
    <w:rsid w:val="009E06C5"/>
    <w:rsid w:val="009E2932"/>
    <w:rsid w:val="009E3A0A"/>
    <w:rsid w:val="009F1936"/>
    <w:rsid w:val="009F3E91"/>
    <w:rsid w:val="00A008DA"/>
    <w:rsid w:val="00A00C93"/>
    <w:rsid w:val="00A0571E"/>
    <w:rsid w:val="00A13A27"/>
    <w:rsid w:val="00A1499B"/>
    <w:rsid w:val="00A170D8"/>
    <w:rsid w:val="00A17B68"/>
    <w:rsid w:val="00A27239"/>
    <w:rsid w:val="00A30A1B"/>
    <w:rsid w:val="00A311AD"/>
    <w:rsid w:val="00A314C2"/>
    <w:rsid w:val="00A31D9A"/>
    <w:rsid w:val="00A32357"/>
    <w:rsid w:val="00A35EBD"/>
    <w:rsid w:val="00A37BA8"/>
    <w:rsid w:val="00A501BF"/>
    <w:rsid w:val="00A505AC"/>
    <w:rsid w:val="00A519A0"/>
    <w:rsid w:val="00A5274A"/>
    <w:rsid w:val="00A62A2E"/>
    <w:rsid w:val="00A63A4D"/>
    <w:rsid w:val="00A63E86"/>
    <w:rsid w:val="00A67AF7"/>
    <w:rsid w:val="00A75185"/>
    <w:rsid w:val="00A754A0"/>
    <w:rsid w:val="00A757C3"/>
    <w:rsid w:val="00A75E5B"/>
    <w:rsid w:val="00A75F4B"/>
    <w:rsid w:val="00A7684A"/>
    <w:rsid w:val="00A83B69"/>
    <w:rsid w:val="00A86533"/>
    <w:rsid w:val="00A91CA2"/>
    <w:rsid w:val="00A92FB8"/>
    <w:rsid w:val="00A948F1"/>
    <w:rsid w:val="00A96A0B"/>
    <w:rsid w:val="00AA0B44"/>
    <w:rsid w:val="00AA0BE3"/>
    <w:rsid w:val="00AA18F9"/>
    <w:rsid w:val="00AA1D7D"/>
    <w:rsid w:val="00AA208A"/>
    <w:rsid w:val="00AA2790"/>
    <w:rsid w:val="00AA3806"/>
    <w:rsid w:val="00AB139D"/>
    <w:rsid w:val="00AB2A35"/>
    <w:rsid w:val="00AB2B68"/>
    <w:rsid w:val="00AB2D05"/>
    <w:rsid w:val="00AB3EFB"/>
    <w:rsid w:val="00AC0B05"/>
    <w:rsid w:val="00AC1962"/>
    <w:rsid w:val="00AC2FF2"/>
    <w:rsid w:val="00AC7F9D"/>
    <w:rsid w:val="00AD079A"/>
    <w:rsid w:val="00AD0CF3"/>
    <w:rsid w:val="00AD1890"/>
    <w:rsid w:val="00AD46BD"/>
    <w:rsid w:val="00AE027C"/>
    <w:rsid w:val="00AE2149"/>
    <w:rsid w:val="00AE2BF3"/>
    <w:rsid w:val="00AE33AE"/>
    <w:rsid w:val="00AE3986"/>
    <w:rsid w:val="00AE3F91"/>
    <w:rsid w:val="00AE6A87"/>
    <w:rsid w:val="00AF5B63"/>
    <w:rsid w:val="00B0053D"/>
    <w:rsid w:val="00B01176"/>
    <w:rsid w:val="00B01282"/>
    <w:rsid w:val="00B039E3"/>
    <w:rsid w:val="00B06D36"/>
    <w:rsid w:val="00B12BC4"/>
    <w:rsid w:val="00B22838"/>
    <w:rsid w:val="00B23F5C"/>
    <w:rsid w:val="00B33E8F"/>
    <w:rsid w:val="00B33E95"/>
    <w:rsid w:val="00B3720B"/>
    <w:rsid w:val="00B42C15"/>
    <w:rsid w:val="00B44FA4"/>
    <w:rsid w:val="00B45D0B"/>
    <w:rsid w:val="00B46424"/>
    <w:rsid w:val="00B51EC5"/>
    <w:rsid w:val="00B52FA0"/>
    <w:rsid w:val="00B5558A"/>
    <w:rsid w:val="00B56513"/>
    <w:rsid w:val="00B619B6"/>
    <w:rsid w:val="00B61B64"/>
    <w:rsid w:val="00B631E4"/>
    <w:rsid w:val="00B64376"/>
    <w:rsid w:val="00B6570C"/>
    <w:rsid w:val="00B6790B"/>
    <w:rsid w:val="00B7401F"/>
    <w:rsid w:val="00B75ABC"/>
    <w:rsid w:val="00B769CF"/>
    <w:rsid w:val="00B800B7"/>
    <w:rsid w:val="00B806C3"/>
    <w:rsid w:val="00B80D6F"/>
    <w:rsid w:val="00B83020"/>
    <w:rsid w:val="00B8389B"/>
    <w:rsid w:val="00B83B6D"/>
    <w:rsid w:val="00B84F94"/>
    <w:rsid w:val="00B84FCA"/>
    <w:rsid w:val="00B9089F"/>
    <w:rsid w:val="00B91826"/>
    <w:rsid w:val="00B91AEE"/>
    <w:rsid w:val="00B933A3"/>
    <w:rsid w:val="00B95F5A"/>
    <w:rsid w:val="00B96EAD"/>
    <w:rsid w:val="00BA48AD"/>
    <w:rsid w:val="00BA4962"/>
    <w:rsid w:val="00BA4B7C"/>
    <w:rsid w:val="00BA5F87"/>
    <w:rsid w:val="00BA79F5"/>
    <w:rsid w:val="00BA7EA7"/>
    <w:rsid w:val="00BB1AFD"/>
    <w:rsid w:val="00BB2E28"/>
    <w:rsid w:val="00BB3AB6"/>
    <w:rsid w:val="00BB3EAB"/>
    <w:rsid w:val="00BB766D"/>
    <w:rsid w:val="00BC007B"/>
    <w:rsid w:val="00BC1715"/>
    <w:rsid w:val="00BC1B0D"/>
    <w:rsid w:val="00BC26BA"/>
    <w:rsid w:val="00BC35F8"/>
    <w:rsid w:val="00BC481B"/>
    <w:rsid w:val="00BC5DCA"/>
    <w:rsid w:val="00BC74D9"/>
    <w:rsid w:val="00BC7670"/>
    <w:rsid w:val="00BD08DF"/>
    <w:rsid w:val="00BD2D29"/>
    <w:rsid w:val="00BD2EC5"/>
    <w:rsid w:val="00BD32A2"/>
    <w:rsid w:val="00BD617C"/>
    <w:rsid w:val="00BE03B0"/>
    <w:rsid w:val="00BE1450"/>
    <w:rsid w:val="00BE24D9"/>
    <w:rsid w:val="00BE3918"/>
    <w:rsid w:val="00BE782C"/>
    <w:rsid w:val="00BF376F"/>
    <w:rsid w:val="00BF452C"/>
    <w:rsid w:val="00BF46A6"/>
    <w:rsid w:val="00BF5BEE"/>
    <w:rsid w:val="00BF6CAD"/>
    <w:rsid w:val="00BF71FB"/>
    <w:rsid w:val="00C00904"/>
    <w:rsid w:val="00C04791"/>
    <w:rsid w:val="00C04BB0"/>
    <w:rsid w:val="00C04DBF"/>
    <w:rsid w:val="00C05E4C"/>
    <w:rsid w:val="00C06545"/>
    <w:rsid w:val="00C12654"/>
    <w:rsid w:val="00C134AF"/>
    <w:rsid w:val="00C220FC"/>
    <w:rsid w:val="00C24DFA"/>
    <w:rsid w:val="00C24F9D"/>
    <w:rsid w:val="00C30182"/>
    <w:rsid w:val="00C31FC9"/>
    <w:rsid w:val="00C37A63"/>
    <w:rsid w:val="00C42248"/>
    <w:rsid w:val="00C46A36"/>
    <w:rsid w:val="00C47037"/>
    <w:rsid w:val="00C50235"/>
    <w:rsid w:val="00C503B2"/>
    <w:rsid w:val="00C509E3"/>
    <w:rsid w:val="00C53625"/>
    <w:rsid w:val="00C548BA"/>
    <w:rsid w:val="00C5679D"/>
    <w:rsid w:val="00C57784"/>
    <w:rsid w:val="00C602C1"/>
    <w:rsid w:val="00C63471"/>
    <w:rsid w:val="00C63FC0"/>
    <w:rsid w:val="00C66392"/>
    <w:rsid w:val="00C7075D"/>
    <w:rsid w:val="00C73D09"/>
    <w:rsid w:val="00C74895"/>
    <w:rsid w:val="00C74C5E"/>
    <w:rsid w:val="00C75273"/>
    <w:rsid w:val="00C80852"/>
    <w:rsid w:val="00C82558"/>
    <w:rsid w:val="00C827A2"/>
    <w:rsid w:val="00C82B69"/>
    <w:rsid w:val="00C82C8E"/>
    <w:rsid w:val="00C82CB3"/>
    <w:rsid w:val="00C87940"/>
    <w:rsid w:val="00C91B28"/>
    <w:rsid w:val="00C91F3A"/>
    <w:rsid w:val="00C92153"/>
    <w:rsid w:val="00C925DA"/>
    <w:rsid w:val="00C9334D"/>
    <w:rsid w:val="00C93590"/>
    <w:rsid w:val="00CA102F"/>
    <w:rsid w:val="00CA31EA"/>
    <w:rsid w:val="00CA4D29"/>
    <w:rsid w:val="00CA5446"/>
    <w:rsid w:val="00CB14E5"/>
    <w:rsid w:val="00CB218D"/>
    <w:rsid w:val="00CB5625"/>
    <w:rsid w:val="00CB5797"/>
    <w:rsid w:val="00CC1C17"/>
    <w:rsid w:val="00CC1C33"/>
    <w:rsid w:val="00CC4F7F"/>
    <w:rsid w:val="00CC5D70"/>
    <w:rsid w:val="00CD09E1"/>
    <w:rsid w:val="00CE1780"/>
    <w:rsid w:val="00CE4913"/>
    <w:rsid w:val="00CE5EF7"/>
    <w:rsid w:val="00CE66BD"/>
    <w:rsid w:val="00CF0671"/>
    <w:rsid w:val="00CF247A"/>
    <w:rsid w:val="00CF3615"/>
    <w:rsid w:val="00CF44AD"/>
    <w:rsid w:val="00CF4D7C"/>
    <w:rsid w:val="00CF4FC0"/>
    <w:rsid w:val="00CF7486"/>
    <w:rsid w:val="00D00637"/>
    <w:rsid w:val="00D100E1"/>
    <w:rsid w:val="00D1072F"/>
    <w:rsid w:val="00D108A5"/>
    <w:rsid w:val="00D135C2"/>
    <w:rsid w:val="00D14585"/>
    <w:rsid w:val="00D153C8"/>
    <w:rsid w:val="00D177A2"/>
    <w:rsid w:val="00D17F98"/>
    <w:rsid w:val="00D20EFF"/>
    <w:rsid w:val="00D215B9"/>
    <w:rsid w:val="00D24E9C"/>
    <w:rsid w:val="00D31324"/>
    <w:rsid w:val="00D4386E"/>
    <w:rsid w:val="00D452D6"/>
    <w:rsid w:val="00D465FF"/>
    <w:rsid w:val="00D51432"/>
    <w:rsid w:val="00D5335F"/>
    <w:rsid w:val="00D53ED8"/>
    <w:rsid w:val="00D541A0"/>
    <w:rsid w:val="00D5527F"/>
    <w:rsid w:val="00D60F4B"/>
    <w:rsid w:val="00D64857"/>
    <w:rsid w:val="00D6493A"/>
    <w:rsid w:val="00D649A5"/>
    <w:rsid w:val="00D66611"/>
    <w:rsid w:val="00D66833"/>
    <w:rsid w:val="00D67875"/>
    <w:rsid w:val="00D71E86"/>
    <w:rsid w:val="00D731C6"/>
    <w:rsid w:val="00D745C5"/>
    <w:rsid w:val="00D75327"/>
    <w:rsid w:val="00D75370"/>
    <w:rsid w:val="00D77D6B"/>
    <w:rsid w:val="00D80C36"/>
    <w:rsid w:val="00D81A32"/>
    <w:rsid w:val="00D86EE1"/>
    <w:rsid w:val="00D95E90"/>
    <w:rsid w:val="00D96126"/>
    <w:rsid w:val="00DA0735"/>
    <w:rsid w:val="00DA2FD5"/>
    <w:rsid w:val="00DA6316"/>
    <w:rsid w:val="00DB4B1C"/>
    <w:rsid w:val="00DB5085"/>
    <w:rsid w:val="00DB619F"/>
    <w:rsid w:val="00DB7211"/>
    <w:rsid w:val="00DC1062"/>
    <w:rsid w:val="00DC132C"/>
    <w:rsid w:val="00DC181A"/>
    <w:rsid w:val="00DC1D6F"/>
    <w:rsid w:val="00DC5727"/>
    <w:rsid w:val="00DD43F0"/>
    <w:rsid w:val="00DD44DE"/>
    <w:rsid w:val="00DD5173"/>
    <w:rsid w:val="00DE09AB"/>
    <w:rsid w:val="00DE1B26"/>
    <w:rsid w:val="00DE1DCC"/>
    <w:rsid w:val="00DE352F"/>
    <w:rsid w:val="00DE4A3F"/>
    <w:rsid w:val="00DE5A99"/>
    <w:rsid w:val="00DF1BC9"/>
    <w:rsid w:val="00DF4367"/>
    <w:rsid w:val="00DF5012"/>
    <w:rsid w:val="00DF7291"/>
    <w:rsid w:val="00E0574A"/>
    <w:rsid w:val="00E1243D"/>
    <w:rsid w:val="00E12742"/>
    <w:rsid w:val="00E146D4"/>
    <w:rsid w:val="00E14815"/>
    <w:rsid w:val="00E172AA"/>
    <w:rsid w:val="00E21870"/>
    <w:rsid w:val="00E21D37"/>
    <w:rsid w:val="00E220ED"/>
    <w:rsid w:val="00E22B44"/>
    <w:rsid w:val="00E22D27"/>
    <w:rsid w:val="00E30ACD"/>
    <w:rsid w:val="00E32735"/>
    <w:rsid w:val="00E32CDC"/>
    <w:rsid w:val="00E33F63"/>
    <w:rsid w:val="00E34236"/>
    <w:rsid w:val="00E44B88"/>
    <w:rsid w:val="00E60DDB"/>
    <w:rsid w:val="00E63A6B"/>
    <w:rsid w:val="00E65AD9"/>
    <w:rsid w:val="00E66E36"/>
    <w:rsid w:val="00E67F21"/>
    <w:rsid w:val="00E700C2"/>
    <w:rsid w:val="00E702ED"/>
    <w:rsid w:val="00E709A4"/>
    <w:rsid w:val="00E752D7"/>
    <w:rsid w:val="00E75917"/>
    <w:rsid w:val="00E76BC9"/>
    <w:rsid w:val="00E772DB"/>
    <w:rsid w:val="00E77D08"/>
    <w:rsid w:val="00E804C4"/>
    <w:rsid w:val="00E86012"/>
    <w:rsid w:val="00E860CA"/>
    <w:rsid w:val="00E86BAB"/>
    <w:rsid w:val="00E87143"/>
    <w:rsid w:val="00E914C4"/>
    <w:rsid w:val="00E92962"/>
    <w:rsid w:val="00E94E10"/>
    <w:rsid w:val="00E96743"/>
    <w:rsid w:val="00E96A42"/>
    <w:rsid w:val="00E97497"/>
    <w:rsid w:val="00E9759E"/>
    <w:rsid w:val="00EA05D4"/>
    <w:rsid w:val="00EA16D5"/>
    <w:rsid w:val="00EA3D9D"/>
    <w:rsid w:val="00EA49C5"/>
    <w:rsid w:val="00EA4C2B"/>
    <w:rsid w:val="00EA579F"/>
    <w:rsid w:val="00EA5DA1"/>
    <w:rsid w:val="00EA6279"/>
    <w:rsid w:val="00EB1E4B"/>
    <w:rsid w:val="00EB5027"/>
    <w:rsid w:val="00EB6C87"/>
    <w:rsid w:val="00EC1836"/>
    <w:rsid w:val="00EC2F6E"/>
    <w:rsid w:val="00EC3990"/>
    <w:rsid w:val="00EC484B"/>
    <w:rsid w:val="00EC7E58"/>
    <w:rsid w:val="00ED15FA"/>
    <w:rsid w:val="00ED37F3"/>
    <w:rsid w:val="00ED4A66"/>
    <w:rsid w:val="00ED5C9F"/>
    <w:rsid w:val="00EE050C"/>
    <w:rsid w:val="00EE0997"/>
    <w:rsid w:val="00EE2113"/>
    <w:rsid w:val="00EE500A"/>
    <w:rsid w:val="00EE5730"/>
    <w:rsid w:val="00EE6E9A"/>
    <w:rsid w:val="00EF2AC4"/>
    <w:rsid w:val="00EF397E"/>
    <w:rsid w:val="00EF7D7F"/>
    <w:rsid w:val="00F004EF"/>
    <w:rsid w:val="00F0340C"/>
    <w:rsid w:val="00F04B1A"/>
    <w:rsid w:val="00F06D73"/>
    <w:rsid w:val="00F06F68"/>
    <w:rsid w:val="00F10223"/>
    <w:rsid w:val="00F11241"/>
    <w:rsid w:val="00F15E9D"/>
    <w:rsid w:val="00F20811"/>
    <w:rsid w:val="00F23FA7"/>
    <w:rsid w:val="00F24C2D"/>
    <w:rsid w:val="00F27BEC"/>
    <w:rsid w:val="00F27D59"/>
    <w:rsid w:val="00F316E1"/>
    <w:rsid w:val="00F32155"/>
    <w:rsid w:val="00F32A81"/>
    <w:rsid w:val="00F32A9C"/>
    <w:rsid w:val="00F334D3"/>
    <w:rsid w:val="00F33EC2"/>
    <w:rsid w:val="00F36986"/>
    <w:rsid w:val="00F40C82"/>
    <w:rsid w:val="00F41375"/>
    <w:rsid w:val="00F4197F"/>
    <w:rsid w:val="00F44CAC"/>
    <w:rsid w:val="00F457AF"/>
    <w:rsid w:val="00F46998"/>
    <w:rsid w:val="00F47783"/>
    <w:rsid w:val="00F5382D"/>
    <w:rsid w:val="00F53D9C"/>
    <w:rsid w:val="00F54195"/>
    <w:rsid w:val="00F5462B"/>
    <w:rsid w:val="00F54653"/>
    <w:rsid w:val="00F54FAC"/>
    <w:rsid w:val="00F569DE"/>
    <w:rsid w:val="00F57205"/>
    <w:rsid w:val="00F577BF"/>
    <w:rsid w:val="00F634AD"/>
    <w:rsid w:val="00F63677"/>
    <w:rsid w:val="00F63AE8"/>
    <w:rsid w:val="00F65BAC"/>
    <w:rsid w:val="00F70658"/>
    <w:rsid w:val="00F71BD8"/>
    <w:rsid w:val="00F72415"/>
    <w:rsid w:val="00F7417E"/>
    <w:rsid w:val="00F75B81"/>
    <w:rsid w:val="00F761CA"/>
    <w:rsid w:val="00F804C4"/>
    <w:rsid w:val="00F80C1E"/>
    <w:rsid w:val="00F80C7E"/>
    <w:rsid w:val="00F8174C"/>
    <w:rsid w:val="00F82F83"/>
    <w:rsid w:val="00F8306D"/>
    <w:rsid w:val="00F86097"/>
    <w:rsid w:val="00F90C64"/>
    <w:rsid w:val="00F9210C"/>
    <w:rsid w:val="00F92B30"/>
    <w:rsid w:val="00F933B9"/>
    <w:rsid w:val="00F94674"/>
    <w:rsid w:val="00F94919"/>
    <w:rsid w:val="00F94A59"/>
    <w:rsid w:val="00FA25B6"/>
    <w:rsid w:val="00FA2E76"/>
    <w:rsid w:val="00FA2FAF"/>
    <w:rsid w:val="00FA4164"/>
    <w:rsid w:val="00FA4F1B"/>
    <w:rsid w:val="00FA54F6"/>
    <w:rsid w:val="00FA64B1"/>
    <w:rsid w:val="00FA70F3"/>
    <w:rsid w:val="00FA71CD"/>
    <w:rsid w:val="00FB0453"/>
    <w:rsid w:val="00FB0C07"/>
    <w:rsid w:val="00FB205F"/>
    <w:rsid w:val="00FB298D"/>
    <w:rsid w:val="00FB3171"/>
    <w:rsid w:val="00FB39F6"/>
    <w:rsid w:val="00FB444E"/>
    <w:rsid w:val="00FB5EB6"/>
    <w:rsid w:val="00FC1439"/>
    <w:rsid w:val="00FC3D04"/>
    <w:rsid w:val="00FC3F65"/>
    <w:rsid w:val="00FC4A55"/>
    <w:rsid w:val="00FC5007"/>
    <w:rsid w:val="00FC70AD"/>
    <w:rsid w:val="00FC724B"/>
    <w:rsid w:val="00FC7910"/>
    <w:rsid w:val="00FD01E0"/>
    <w:rsid w:val="00FD03AC"/>
    <w:rsid w:val="00FD294B"/>
    <w:rsid w:val="00FD50FC"/>
    <w:rsid w:val="00FD7510"/>
    <w:rsid w:val="00FD7D95"/>
    <w:rsid w:val="00FE1627"/>
    <w:rsid w:val="00FE2D4E"/>
    <w:rsid w:val="00FE3F22"/>
    <w:rsid w:val="00FF092F"/>
    <w:rsid w:val="00FF0DA7"/>
    <w:rsid w:val="00FF1666"/>
    <w:rsid w:val="00FF2B09"/>
    <w:rsid w:val="00FF44E0"/>
    <w:rsid w:val="00FF6C72"/>
    <w:rsid w:val="01722E9F"/>
    <w:rsid w:val="01915CC2"/>
    <w:rsid w:val="02EB0203"/>
    <w:rsid w:val="049A33DC"/>
    <w:rsid w:val="06AE129F"/>
    <w:rsid w:val="072D20A4"/>
    <w:rsid w:val="073B420D"/>
    <w:rsid w:val="09A909AA"/>
    <w:rsid w:val="0A3D35AB"/>
    <w:rsid w:val="0A542106"/>
    <w:rsid w:val="0A6C4667"/>
    <w:rsid w:val="0BBE711B"/>
    <w:rsid w:val="0BD47173"/>
    <w:rsid w:val="0C1B47F2"/>
    <w:rsid w:val="0C4264AA"/>
    <w:rsid w:val="0C6157E5"/>
    <w:rsid w:val="0DB63633"/>
    <w:rsid w:val="10607C4F"/>
    <w:rsid w:val="106E6418"/>
    <w:rsid w:val="10B63A6B"/>
    <w:rsid w:val="11323C4E"/>
    <w:rsid w:val="12D71D5F"/>
    <w:rsid w:val="151B7FB7"/>
    <w:rsid w:val="167829CC"/>
    <w:rsid w:val="167B6427"/>
    <w:rsid w:val="16B27D38"/>
    <w:rsid w:val="1930691F"/>
    <w:rsid w:val="19DFC6F9"/>
    <w:rsid w:val="1A6528FE"/>
    <w:rsid w:val="1A835004"/>
    <w:rsid w:val="1B9F034B"/>
    <w:rsid w:val="1BA61F6F"/>
    <w:rsid w:val="1C63029E"/>
    <w:rsid w:val="1C715A71"/>
    <w:rsid w:val="1CC921E7"/>
    <w:rsid w:val="1D1C4205"/>
    <w:rsid w:val="1D444EB6"/>
    <w:rsid w:val="1DA840EB"/>
    <w:rsid w:val="1E7E25B9"/>
    <w:rsid w:val="209B4FA7"/>
    <w:rsid w:val="20C16461"/>
    <w:rsid w:val="20FA7F20"/>
    <w:rsid w:val="20FF5536"/>
    <w:rsid w:val="226F2197"/>
    <w:rsid w:val="23146520"/>
    <w:rsid w:val="23585502"/>
    <w:rsid w:val="23596C26"/>
    <w:rsid w:val="24577437"/>
    <w:rsid w:val="2524588A"/>
    <w:rsid w:val="262D78EB"/>
    <w:rsid w:val="26F90389"/>
    <w:rsid w:val="27CA60F4"/>
    <w:rsid w:val="27E85AF1"/>
    <w:rsid w:val="28C929C1"/>
    <w:rsid w:val="295220BC"/>
    <w:rsid w:val="29DA6B0B"/>
    <w:rsid w:val="2A093B18"/>
    <w:rsid w:val="2A8D7B4E"/>
    <w:rsid w:val="2ABD245A"/>
    <w:rsid w:val="2B412386"/>
    <w:rsid w:val="2BB34FD2"/>
    <w:rsid w:val="2C5A706F"/>
    <w:rsid w:val="2CEA687B"/>
    <w:rsid w:val="2D1633EB"/>
    <w:rsid w:val="2D51022A"/>
    <w:rsid w:val="2DA44895"/>
    <w:rsid w:val="2DE16C1F"/>
    <w:rsid w:val="2E1B2EA1"/>
    <w:rsid w:val="2E63511A"/>
    <w:rsid w:val="2EB35320"/>
    <w:rsid w:val="2F111D48"/>
    <w:rsid w:val="2F317872"/>
    <w:rsid w:val="2F3F0C54"/>
    <w:rsid w:val="2F4615DA"/>
    <w:rsid w:val="2FD236FC"/>
    <w:rsid w:val="30D918F5"/>
    <w:rsid w:val="30ED2B9B"/>
    <w:rsid w:val="31197749"/>
    <w:rsid w:val="32691053"/>
    <w:rsid w:val="32A538A5"/>
    <w:rsid w:val="330E360D"/>
    <w:rsid w:val="33B37D2E"/>
    <w:rsid w:val="352620DC"/>
    <w:rsid w:val="35E5310F"/>
    <w:rsid w:val="3661430F"/>
    <w:rsid w:val="369D587E"/>
    <w:rsid w:val="36CA655C"/>
    <w:rsid w:val="36CF1D5D"/>
    <w:rsid w:val="370F3BF6"/>
    <w:rsid w:val="39293004"/>
    <w:rsid w:val="39882115"/>
    <w:rsid w:val="39E10D60"/>
    <w:rsid w:val="3BFC5E74"/>
    <w:rsid w:val="3C0059BB"/>
    <w:rsid w:val="3C496DCB"/>
    <w:rsid w:val="3C5F3E33"/>
    <w:rsid w:val="3F5E4365"/>
    <w:rsid w:val="415470E2"/>
    <w:rsid w:val="41AF5742"/>
    <w:rsid w:val="41BB759E"/>
    <w:rsid w:val="42B740A7"/>
    <w:rsid w:val="4353477A"/>
    <w:rsid w:val="43833BD6"/>
    <w:rsid w:val="43C05511"/>
    <w:rsid w:val="446B6021"/>
    <w:rsid w:val="45FC7108"/>
    <w:rsid w:val="46791A9C"/>
    <w:rsid w:val="473A7BED"/>
    <w:rsid w:val="47863A67"/>
    <w:rsid w:val="478B2FAC"/>
    <w:rsid w:val="478F71C4"/>
    <w:rsid w:val="47FF73AC"/>
    <w:rsid w:val="4821786A"/>
    <w:rsid w:val="4825146D"/>
    <w:rsid w:val="4A6169D0"/>
    <w:rsid w:val="4A8F0121"/>
    <w:rsid w:val="4B014864"/>
    <w:rsid w:val="4B954E7C"/>
    <w:rsid w:val="4D677E3B"/>
    <w:rsid w:val="4E6B046C"/>
    <w:rsid w:val="4E707289"/>
    <w:rsid w:val="4E9E4717"/>
    <w:rsid w:val="4EEA3D40"/>
    <w:rsid w:val="4F00728A"/>
    <w:rsid w:val="4F0C6A25"/>
    <w:rsid w:val="4F3F6AB1"/>
    <w:rsid w:val="4F5D071B"/>
    <w:rsid w:val="4F9B688F"/>
    <w:rsid w:val="527375AC"/>
    <w:rsid w:val="54087D99"/>
    <w:rsid w:val="54A72003"/>
    <w:rsid w:val="54FFA26F"/>
    <w:rsid w:val="56023921"/>
    <w:rsid w:val="5809250B"/>
    <w:rsid w:val="5A3617D9"/>
    <w:rsid w:val="5A7F6B6C"/>
    <w:rsid w:val="5AFB613D"/>
    <w:rsid w:val="5B884B20"/>
    <w:rsid w:val="5BC0556E"/>
    <w:rsid w:val="5BC81C40"/>
    <w:rsid w:val="5CBEE9F3"/>
    <w:rsid w:val="5DA327CA"/>
    <w:rsid w:val="5DB780A7"/>
    <w:rsid w:val="5F3C1995"/>
    <w:rsid w:val="5FD74633"/>
    <w:rsid w:val="60E412C0"/>
    <w:rsid w:val="61E323AE"/>
    <w:rsid w:val="623331AC"/>
    <w:rsid w:val="625772C4"/>
    <w:rsid w:val="636F3034"/>
    <w:rsid w:val="638D442D"/>
    <w:rsid w:val="650516A8"/>
    <w:rsid w:val="6519179C"/>
    <w:rsid w:val="65330581"/>
    <w:rsid w:val="65830E72"/>
    <w:rsid w:val="66E81280"/>
    <w:rsid w:val="69110DD3"/>
    <w:rsid w:val="691D526F"/>
    <w:rsid w:val="69676D3F"/>
    <w:rsid w:val="69E526F0"/>
    <w:rsid w:val="6A2E3597"/>
    <w:rsid w:val="6C8D150C"/>
    <w:rsid w:val="6CE35249"/>
    <w:rsid w:val="6E39711A"/>
    <w:rsid w:val="6E997D6C"/>
    <w:rsid w:val="6EF616F6"/>
    <w:rsid w:val="6F5D575B"/>
    <w:rsid w:val="71467526"/>
    <w:rsid w:val="720C341E"/>
    <w:rsid w:val="74FC2405"/>
    <w:rsid w:val="754058DD"/>
    <w:rsid w:val="771A04F8"/>
    <w:rsid w:val="784A4B73"/>
    <w:rsid w:val="786924FD"/>
    <w:rsid w:val="7968DA90"/>
    <w:rsid w:val="799B26EC"/>
    <w:rsid w:val="7A5B3FA8"/>
    <w:rsid w:val="7BA174E1"/>
    <w:rsid w:val="7BC04FC3"/>
    <w:rsid w:val="7CA72746"/>
    <w:rsid w:val="7DA862AB"/>
    <w:rsid w:val="7DC33C3F"/>
    <w:rsid w:val="7DFEF208"/>
    <w:rsid w:val="7EA81A90"/>
    <w:rsid w:val="7F2B14FE"/>
    <w:rsid w:val="7FB34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7E77C279"/>
  <w15:docId w15:val="{F6EDD307-5376-4FA1-963D-03C570FC7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qFormat="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nhideWhenUsed="1" w:qFormat="1"/>
    <w:lsdException w:name="HTML Variable" w:semiHidden="1" w:unhideWhenUsed="1" w:qFormat="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仿宋_GB2312" w:eastAsia="@仿宋_GB2312" w:hAnsi="@仿宋_GB2312" w:cs="@仿宋_GB2312"/>
      <w:kern w:val="2"/>
      <w:sz w:val="21"/>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autoRedefine/>
    <w:qFormat/>
    <w:pPr>
      <w:keepNext/>
      <w:keepLines/>
      <w:spacing w:before="260" w:after="260" w:line="415" w:lineRule="auto"/>
      <w:outlineLvl w:val="1"/>
    </w:pPr>
    <w:rPr>
      <w:rFonts w:ascii="Arial" w:eastAsia="黑体" w:hAnsi="Arial" w:cs="Arial"/>
      <w:b/>
      <w:bCs/>
      <w:sz w:val="32"/>
      <w:szCs w:val="32"/>
    </w:rPr>
  </w:style>
  <w:style w:type="paragraph" w:styleId="3">
    <w:name w:val="heading 3"/>
    <w:basedOn w:val="a"/>
    <w:next w:val="a"/>
    <w:link w:val="30"/>
    <w:autoRedefine/>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1"/>
    <w:autoRedefine/>
    <w:qFormat/>
    <w:pPr>
      <w:keepNext/>
      <w:keepLines/>
      <w:spacing w:before="280" w:after="290" w:line="376" w:lineRule="auto"/>
      <w:outlineLvl w:val="3"/>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pPr>
      <w:spacing w:after="120"/>
    </w:pPr>
    <w:rPr>
      <w:rFonts w:ascii="@微软简标宋" w:eastAsia="@微软简标宋" w:hAnsi="@微软简标宋" w:cs="@微软简标宋"/>
      <w:szCs w:val="24"/>
      <w:lang w:val="zh-CN"/>
    </w:rPr>
  </w:style>
  <w:style w:type="paragraph" w:styleId="a5">
    <w:name w:val="Normal Indent"/>
    <w:basedOn w:val="a"/>
    <w:autoRedefine/>
    <w:qFormat/>
    <w:pPr>
      <w:autoSpaceDE w:val="0"/>
      <w:autoSpaceDN w:val="0"/>
      <w:adjustRightInd w:val="0"/>
      <w:ind w:firstLine="420"/>
      <w:jc w:val="left"/>
    </w:pPr>
    <w:rPr>
      <w:rFonts w:ascii="宋体" w:eastAsia="宋体" w:hAnsi="Times New Roman" w:cs="Times New Roman"/>
      <w:kern w:val="0"/>
      <w:sz w:val="24"/>
    </w:rPr>
  </w:style>
  <w:style w:type="paragraph" w:styleId="a6">
    <w:name w:val="annotation text"/>
    <w:basedOn w:val="a"/>
    <w:link w:val="a7"/>
    <w:autoRedefine/>
    <w:uiPriority w:val="99"/>
    <w:qFormat/>
    <w:pPr>
      <w:jc w:val="left"/>
    </w:pPr>
    <w:rPr>
      <w:rFonts w:ascii="Arial" w:eastAsia="黑体" w:hAnsi="Arial" w:cs="Arial"/>
    </w:rPr>
  </w:style>
  <w:style w:type="paragraph" w:styleId="TOC3">
    <w:name w:val="toc 3"/>
    <w:basedOn w:val="a"/>
    <w:next w:val="a"/>
    <w:autoRedefine/>
    <w:uiPriority w:val="39"/>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a8">
    <w:name w:val="Plain Text"/>
    <w:basedOn w:val="a"/>
    <w:link w:val="a9"/>
    <w:autoRedefine/>
    <w:uiPriority w:val="99"/>
    <w:qFormat/>
    <w:rPr>
      <w:rFonts w:ascii="宋体" w:eastAsiaTheme="minorEastAsia" w:hAnsi="Courier New" w:cstheme="minorBidi"/>
      <w:szCs w:val="22"/>
    </w:rPr>
  </w:style>
  <w:style w:type="paragraph" w:styleId="aa">
    <w:name w:val="Date"/>
    <w:basedOn w:val="a"/>
    <w:next w:val="a"/>
    <w:link w:val="11"/>
    <w:autoRedefine/>
    <w:qFormat/>
    <w:rPr>
      <w:rFonts w:ascii="Arial" w:eastAsia="宋体" w:hAnsi="Arial" w:cs="Arial"/>
      <w:b/>
      <w:sz w:val="28"/>
    </w:rPr>
  </w:style>
  <w:style w:type="paragraph" w:styleId="ab">
    <w:name w:val="Balloon Text"/>
    <w:basedOn w:val="a"/>
    <w:link w:val="ac"/>
    <w:autoRedefine/>
    <w:uiPriority w:val="99"/>
    <w:semiHidden/>
    <w:unhideWhenUsed/>
    <w:qFormat/>
    <w:rPr>
      <w:sz w:val="18"/>
      <w:szCs w:val="18"/>
    </w:rPr>
  </w:style>
  <w:style w:type="paragraph" w:styleId="ad">
    <w:name w:val="footer"/>
    <w:basedOn w:val="a"/>
    <w:link w:val="ae"/>
    <w:autoRedefine/>
    <w:uiPriority w:val="99"/>
    <w:unhideWhenUsed/>
    <w:qFormat/>
    <w:pPr>
      <w:tabs>
        <w:tab w:val="center" w:pos="4153"/>
        <w:tab w:val="right" w:pos="8306"/>
      </w:tabs>
      <w:snapToGrid w:val="0"/>
      <w:jc w:val="left"/>
    </w:pPr>
    <w:rPr>
      <w:sz w:val="18"/>
      <w:szCs w:val="18"/>
    </w:rPr>
  </w:style>
  <w:style w:type="paragraph" w:styleId="af">
    <w:name w:val="header"/>
    <w:basedOn w:val="a"/>
    <w:link w:val="af0"/>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spacing w:after="100" w:line="276" w:lineRule="auto"/>
      <w:jc w:val="left"/>
    </w:pPr>
    <w:rPr>
      <w:rFonts w:asciiTheme="minorHAnsi" w:eastAsiaTheme="minorEastAsia" w:hAnsiTheme="minorHAnsi" w:cstheme="minorBidi"/>
      <w:kern w:val="0"/>
      <w:sz w:val="22"/>
      <w:szCs w:val="22"/>
    </w:rPr>
  </w:style>
  <w:style w:type="paragraph" w:styleId="TOC2">
    <w:name w:val="toc 2"/>
    <w:basedOn w:val="a"/>
    <w:next w:val="a"/>
    <w:autoRedefine/>
    <w:uiPriority w:val="39"/>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af1">
    <w:name w:val="Normal (Web)"/>
    <w:basedOn w:val="a"/>
    <w:autoRedefine/>
    <w:qFormat/>
    <w:pPr>
      <w:spacing w:before="100" w:beforeAutospacing="1" w:after="100" w:afterAutospacing="1"/>
      <w:jc w:val="left"/>
    </w:pPr>
    <w:rPr>
      <w:rFonts w:cs="Times New Roman"/>
      <w:kern w:val="0"/>
      <w:sz w:val="24"/>
    </w:rPr>
  </w:style>
  <w:style w:type="paragraph" w:styleId="12">
    <w:name w:val="index 1"/>
    <w:basedOn w:val="a"/>
    <w:next w:val="a"/>
    <w:autoRedefine/>
    <w:qFormat/>
    <w:pPr>
      <w:jc w:val="center"/>
    </w:pPr>
    <w:rPr>
      <w:rFonts w:ascii="Arial" w:eastAsia="Arial" w:hAnsi="Arial" w:cs="Arial"/>
      <w:b/>
      <w:bCs/>
      <w:sz w:val="28"/>
    </w:rPr>
  </w:style>
  <w:style w:type="paragraph" w:styleId="af2">
    <w:name w:val="annotation subject"/>
    <w:basedOn w:val="a6"/>
    <w:next w:val="a6"/>
    <w:link w:val="af3"/>
    <w:uiPriority w:val="99"/>
    <w:semiHidden/>
    <w:unhideWhenUsed/>
    <w:qFormat/>
    <w:rPr>
      <w:rFonts w:ascii="@仿宋_GB2312" w:eastAsia="@仿宋_GB2312" w:hAnsi="@仿宋_GB2312" w:cs="@仿宋_GB2312"/>
      <w:b/>
      <w:bCs/>
    </w:rPr>
  </w:style>
  <w:style w:type="paragraph" w:styleId="af4">
    <w:name w:val="Body Text First Indent"/>
    <w:basedOn w:val="a0"/>
    <w:autoRedefine/>
    <w:uiPriority w:val="99"/>
    <w:unhideWhenUsed/>
    <w:qFormat/>
    <w:pPr>
      <w:ind w:firstLineChars="100" w:firstLine="420"/>
    </w:pPr>
  </w:style>
  <w:style w:type="table" w:styleId="af5">
    <w:name w:val="Table Grid"/>
    <w:basedOn w:val="a2"/>
    <w:autoRedefine/>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autoRedefine/>
    <w:qFormat/>
    <w:rPr>
      <w:b/>
      <w:bCs/>
    </w:rPr>
  </w:style>
  <w:style w:type="character" w:styleId="af7">
    <w:name w:val="FollowedHyperlink"/>
    <w:basedOn w:val="a1"/>
    <w:autoRedefine/>
    <w:uiPriority w:val="99"/>
    <w:semiHidden/>
    <w:unhideWhenUsed/>
    <w:qFormat/>
    <w:rPr>
      <w:color w:val="800080"/>
      <w:u w:val="none"/>
    </w:rPr>
  </w:style>
  <w:style w:type="character" w:styleId="af8">
    <w:name w:val="Emphasis"/>
    <w:basedOn w:val="a1"/>
    <w:autoRedefine/>
    <w:uiPriority w:val="20"/>
    <w:qFormat/>
    <w:rPr>
      <w:b/>
      <w:bCs/>
    </w:rPr>
  </w:style>
  <w:style w:type="character" w:styleId="HTML">
    <w:name w:val="HTML Definition"/>
    <w:basedOn w:val="a1"/>
    <w:autoRedefine/>
    <w:uiPriority w:val="99"/>
    <w:semiHidden/>
    <w:unhideWhenUsed/>
    <w:qFormat/>
  </w:style>
  <w:style w:type="character" w:styleId="HTML0">
    <w:name w:val="HTML Typewriter"/>
    <w:basedOn w:val="a1"/>
    <w:autoRedefine/>
    <w:uiPriority w:val="99"/>
    <w:semiHidden/>
    <w:unhideWhenUsed/>
    <w:qFormat/>
    <w:rPr>
      <w:rFonts w:ascii="monospace" w:eastAsia="monospace" w:hAnsi="monospace" w:cs="monospace" w:hint="default"/>
      <w:sz w:val="20"/>
    </w:rPr>
  </w:style>
  <w:style w:type="character" w:styleId="HTML1">
    <w:name w:val="HTML Acronym"/>
    <w:basedOn w:val="a1"/>
    <w:autoRedefine/>
    <w:uiPriority w:val="99"/>
    <w:semiHidden/>
    <w:unhideWhenUsed/>
    <w:qFormat/>
  </w:style>
  <w:style w:type="character" w:styleId="HTML2">
    <w:name w:val="HTML Variable"/>
    <w:basedOn w:val="a1"/>
    <w:autoRedefine/>
    <w:uiPriority w:val="99"/>
    <w:semiHidden/>
    <w:unhideWhenUsed/>
    <w:qFormat/>
  </w:style>
  <w:style w:type="character" w:styleId="af9">
    <w:name w:val="Hyperlink"/>
    <w:basedOn w:val="a1"/>
    <w:autoRedefine/>
    <w:uiPriority w:val="99"/>
    <w:unhideWhenUsed/>
    <w:qFormat/>
    <w:rPr>
      <w:color w:val="0000FF" w:themeColor="hyperlink"/>
      <w:u w:val="single"/>
    </w:rPr>
  </w:style>
  <w:style w:type="character" w:styleId="HTML3">
    <w:name w:val="HTML Code"/>
    <w:basedOn w:val="a1"/>
    <w:autoRedefine/>
    <w:uiPriority w:val="99"/>
    <w:semiHidden/>
    <w:unhideWhenUsed/>
    <w:qFormat/>
    <w:rPr>
      <w:rFonts w:ascii="monospace" w:eastAsia="monospace" w:hAnsi="monospace" w:cs="monospace"/>
      <w:sz w:val="20"/>
    </w:rPr>
  </w:style>
  <w:style w:type="character" w:styleId="afa">
    <w:name w:val="annotation reference"/>
    <w:basedOn w:val="a1"/>
    <w:uiPriority w:val="99"/>
    <w:semiHidden/>
    <w:unhideWhenUsed/>
    <w:qFormat/>
    <w:rPr>
      <w:sz w:val="21"/>
      <w:szCs w:val="21"/>
    </w:rPr>
  </w:style>
  <w:style w:type="character" w:styleId="HTML4">
    <w:name w:val="HTML Cite"/>
    <w:basedOn w:val="a1"/>
    <w:autoRedefine/>
    <w:uiPriority w:val="99"/>
    <w:semiHidden/>
    <w:unhideWhenUsed/>
    <w:qFormat/>
  </w:style>
  <w:style w:type="character" w:styleId="HTML5">
    <w:name w:val="HTML Keyboard"/>
    <w:basedOn w:val="a1"/>
    <w:autoRedefine/>
    <w:uiPriority w:val="99"/>
    <w:semiHidden/>
    <w:unhideWhenUsed/>
    <w:qFormat/>
    <w:rPr>
      <w:rFonts w:ascii="monospace" w:eastAsia="monospace" w:hAnsi="monospace" w:cs="monospace" w:hint="default"/>
      <w:sz w:val="20"/>
    </w:rPr>
  </w:style>
  <w:style w:type="character" w:styleId="HTML6">
    <w:name w:val="HTML Sample"/>
    <w:basedOn w:val="a1"/>
    <w:autoRedefine/>
    <w:uiPriority w:val="99"/>
    <w:semiHidden/>
    <w:unhideWhenUsed/>
    <w:qFormat/>
    <w:rPr>
      <w:rFonts w:ascii="monospace" w:eastAsia="monospace" w:hAnsi="monospace" w:cs="monospace" w:hint="default"/>
    </w:rPr>
  </w:style>
  <w:style w:type="character" w:customStyle="1" w:styleId="Char">
    <w:name w:val="批注文字 Char"/>
    <w:basedOn w:val="a1"/>
    <w:autoRedefine/>
    <w:uiPriority w:val="99"/>
    <w:semiHidden/>
    <w:qFormat/>
    <w:rPr>
      <w:rFonts w:ascii="@仿宋_GB2312" w:eastAsia="@仿宋_GB2312" w:hAnsi="@仿宋_GB2312" w:cs="@仿宋_GB2312"/>
      <w:szCs w:val="20"/>
    </w:rPr>
  </w:style>
  <w:style w:type="character" w:customStyle="1" w:styleId="ac">
    <w:name w:val="批注框文本 字符"/>
    <w:basedOn w:val="a1"/>
    <w:link w:val="ab"/>
    <w:autoRedefine/>
    <w:uiPriority w:val="99"/>
    <w:semiHidden/>
    <w:qFormat/>
    <w:rPr>
      <w:rFonts w:ascii="@仿宋_GB2312" w:eastAsia="@仿宋_GB2312" w:hAnsi="@仿宋_GB2312" w:cs="@仿宋_GB2312"/>
      <w:sz w:val="18"/>
      <w:szCs w:val="18"/>
    </w:rPr>
  </w:style>
  <w:style w:type="paragraph" w:customStyle="1" w:styleId="afb">
    <w:name w:val="正文（缩进）"/>
    <w:basedOn w:val="a"/>
    <w:autoRedefine/>
    <w:qFormat/>
    <w:pPr>
      <w:widowControl/>
      <w:spacing w:before="156" w:after="156"/>
      <w:ind w:firstLineChars="200" w:firstLine="480"/>
      <w:jc w:val="left"/>
    </w:pPr>
    <w:rPr>
      <w:kern w:val="0"/>
      <w:sz w:val="24"/>
      <w:szCs w:val="24"/>
    </w:rPr>
  </w:style>
  <w:style w:type="paragraph" w:customStyle="1" w:styleId="xl31">
    <w:name w:val="xl31"/>
    <w:basedOn w:val="a"/>
    <w:autoRedefine/>
    <w:qFormat/>
    <w:pPr>
      <w:widowControl/>
      <w:spacing w:before="100" w:beforeAutospacing="1" w:after="100" w:afterAutospacing="1"/>
      <w:jc w:val="center"/>
    </w:pPr>
    <w:rPr>
      <w:b/>
      <w:bCs/>
      <w:kern w:val="0"/>
      <w:sz w:val="28"/>
      <w:szCs w:val="28"/>
    </w:rPr>
  </w:style>
  <w:style w:type="paragraph" w:customStyle="1" w:styleId="DL">
    <w:name w:val="D&amp;L"/>
    <w:basedOn w:val="af"/>
    <w:autoRedefine/>
    <w:qFormat/>
    <w:pPr>
      <w:pBdr>
        <w:bottom w:val="thinThickSmallGap" w:sz="18" w:space="1" w:color="auto"/>
      </w:pBdr>
      <w:adjustRightInd w:val="0"/>
      <w:snapToGrid/>
      <w:spacing w:line="240" w:lineRule="atLeast"/>
      <w:textAlignment w:val="baseline"/>
    </w:pPr>
    <w:rPr>
      <w:kern w:val="0"/>
      <w:sz w:val="24"/>
      <w:szCs w:val="20"/>
    </w:rPr>
  </w:style>
  <w:style w:type="character" w:customStyle="1" w:styleId="af0">
    <w:name w:val="页眉 字符"/>
    <w:basedOn w:val="a1"/>
    <w:link w:val="af"/>
    <w:autoRedefine/>
    <w:qFormat/>
    <w:rPr>
      <w:rFonts w:ascii="@仿宋_GB2312" w:eastAsia="@仿宋_GB2312" w:hAnsi="@仿宋_GB2312" w:cs="@仿宋_GB2312"/>
      <w:sz w:val="18"/>
      <w:szCs w:val="18"/>
    </w:rPr>
  </w:style>
  <w:style w:type="character" w:customStyle="1" w:styleId="ae">
    <w:name w:val="页脚 字符"/>
    <w:basedOn w:val="a1"/>
    <w:link w:val="ad"/>
    <w:autoRedefine/>
    <w:uiPriority w:val="99"/>
    <w:qFormat/>
    <w:rPr>
      <w:rFonts w:ascii="@仿宋_GB2312" w:eastAsia="@仿宋_GB2312" w:hAnsi="@仿宋_GB2312" w:cs="@仿宋_GB2312"/>
      <w:sz w:val="18"/>
      <w:szCs w:val="18"/>
    </w:rPr>
  </w:style>
  <w:style w:type="character" w:customStyle="1" w:styleId="a9">
    <w:name w:val="纯文本 字符"/>
    <w:link w:val="a8"/>
    <w:autoRedefine/>
    <w:qFormat/>
    <w:rPr>
      <w:rFonts w:ascii="宋体" w:hAnsi="Courier New"/>
    </w:rPr>
  </w:style>
  <w:style w:type="character" w:customStyle="1" w:styleId="13">
    <w:name w:val="纯文本 字符1"/>
    <w:basedOn w:val="a1"/>
    <w:autoRedefine/>
    <w:uiPriority w:val="99"/>
    <w:semiHidden/>
    <w:qFormat/>
    <w:rPr>
      <w:rFonts w:asciiTheme="minorEastAsia" w:hAnsi="Courier New" w:cs="Courier New"/>
      <w:szCs w:val="20"/>
    </w:rPr>
  </w:style>
  <w:style w:type="character" w:customStyle="1" w:styleId="14">
    <w:name w:val="未处理的提及1"/>
    <w:basedOn w:val="a1"/>
    <w:autoRedefine/>
    <w:uiPriority w:val="99"/>
    <w:semiHidden/>
    <w:unhideWhenUsed/>
    <w:qFormat/>
    <w:rPr>
      <w:color w:val="605E5C"/>
      <w:shd w:val="clear" w:color="auto" w:fill="E1DFDD"/>
    </w:rPr>
  </w:style>
  <w:style w:type="paragraph" w:styleId="afc">
    <w:name w:val="List Paragraph"/>
    <w:basedOn w:val="a"/>
    <w:autoRedefine/>
    <w:uiPriority w:val="34"/>
    <w:qFormat/>
    <w:pPr>
      <w:ind w:firstLineChars="200" w:firstLine="420"/>
    </w:pPr>
  </w:style>
  <w:style w:type="paragraph" w:customStyle="1" w:styleId="CharCharCharCharCharCharChar1Char">
    <w:name w:val="Char Char Char Char Char Char Char1 Char"/>
    <w:basedOn w:val="a"/>
    <w:autoRedefine/>
    <w:qFormat/>
    <w:rPr>
      <w:rFonts w:ascii="Arial" w:eastAsia="宋体" w:hAnsi="Arial" w:cs="Arial"/>
      <w:sz w:val="24"/>
    </w:rPr>
  </w:style>
  <w:style w:type="table" w:customStyle="1" w:styleId="110">
    <w:name w:val="网格表 1 浅色1"/>
    <w:basedOn w:val="a2"/>
    <w:autoRedefine/>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d">
    <w:name w:val="日期 字符"/>
    <w:basedOn w:val="a1"/>
    <w:autoRedefine/>
    <w:uiPriority w:val="99"/>
    <w:semiHidden/>
    <w:qFormat/>
    <w:rPr>
      <w:rFonts w:ascii="@仿宋_GB2312" w:eastAsia="@仿宋_GB2312" w:hAnsi="@仿宋_GB2312" w:cs="@仿宋_GB2312"/>
      <w:szCs w:val="20"/>
    </w:rPr>
  </w:style>
  <w:style w:type="character" w:customStyle="1" w:styleId="11">
    <w:name w:val="日期 字符1"/>
    <w:link w:val="aa"/>
    <w:autoRedefine/>
    <w:qFormat/>
    <w:rPr>
      <w:rFonts w:ascii="Arial" w:eastAsia="宋体" w:hAnsi="Arial" w:cs="Arial"/>
      <w:b/>
      <w:sz w:val="28"/>
      <w:szCs w:val="20"/>
    </w:rPr>
  </w:style>
  <w:style w:type="character" w:customStyle="1" w:styleId="Char1">
    <w:name w:val="纯文本 Char1"/>
    <w:link w:val="15"/>
    <w:autoRedefine/>
    <w:qFormat/>
    <w:locked/>
    <w:rPr>
      <w:rFonts w:ascii="Arial" w:eastAsia="Arial" w:hAnsi="Arial"/>
      <w:kern w:val="2"/>
      <w:sz w:val="21"/>
      <w:lang w:val="en-US" w:eastAsia="zh-CN" w:bidi="ar-SA"/>
    </w:rPr>
  </w:style>
  <w:style w:type="paragraph" w:customStyle="1" w:styleId="15">
    <w:name w:val="纯文本1"/>
    <w:basedOn w:val="a"/>
    <w:link w:val="Char1"/>
    <w:autoRedefine/>
    <w:qFormat/>
    <w:rPr>
      <w:rFonts w:ascii="Arial" w:eastAsia="Arial" w:hAnsi="Arial" w:cstheme="minorBidi"/>
    </w:rPr>
  </w:style>
  <w:style w:type="character" w:customStyle="1" w:styleId="a7">
    <w:name w:val="批注文字 字符"/>
    <w:link w:val="a6"/>
    <w:autoRedefine/>
    <w:uiPriority w:val="99"/>
    <w:qFormat/>
    <w:rPr>
      <w:rFonts w:ascii="Arial" w:eastAsia="黑体" w:hAnsi="Arial" w:cs="Arial"/>
      <w:szCs w:val="20"/>
    </w:rPr>
  </w:style>
  <w:style w:type="character" w:customStyle="1" w:styleId="10">
    <w:name w:val="标题 1 字符"/>
    <w:basedOn w:val="a1"/>
    <w:link w:val="1"/>
    <w:autoRedefine/>
    <w:uiPriority w:val="9"/>
    <w:qFormat/>
    <w:rPr>
      <w:rFonts w:ascii="@仿宋_GB2312" w:eastAsia="@仿宋_GB2312" w:hAnsi="@仿宋_GB2312" w:cs="@仿宋_GB2312"/>
      <w:b/>
      <w:bCs/>
      <w:kern w:val="44"/>
      <w:sz w:val="44"/>
      <w:szCs w:val="44"/>
    </w:rPr>
  </w:style>
  <w:style w:type="paragraph" w:customStyle="1" w:styleId="TOC10">
    <w:name w:val="TOC 标题1"/>
    <w:basedOn w:val="1"/>
    <w:next w:val="a"/>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0">
    <w:name w:val="标题 3 字符"/>
    <w:basedOn w:val="a1"/>
    <w:link w:val="3"/>
    <w:autoRedefine/>
    <w:uiPriority w:val="9"/>
    <w:semiHidden/>
    <w:qFormat/>
    <w:rPr>
      <w:rFonts w:ascii="@仿宋_GB2312" w:eastAsia="@仿宋_GB2312" w:hAnsi="@仿宋_GB2312" w:cs="@仿宋_GB2312"/>
      <w:b/>
      <w:bCs/>
      <w:sz w:val="32"/>
      <w:szCs w:val="32"/>
    </w:rPr>
  </w:style>
  <w:style w:type="character" w:customStyle="1" w:styleId="fontstyle01">
    <w:name w:val="fontstyle01"/>
    <w:basedOn w:val="a1"/>
    <w:autoRedefine/>
    <w:qFormat/>
    <w:rPr>
      <w:rFonts w:ascii="宋体" w:eastAsia="宋体" w:hAnsi="宋体" w:hint="eastAsia"/>
      <w:color w:val="000000"/>
      <w:sz w:val="22"/>
      <w:szCs w:val="22"/>
    </w:rPr>
  </w:style>
  <w:style w:type="character" w:customStyle="1" w:styleId="fontstyle21">
    <w:name w:val="fontstyle21"/>
    <w:basedOn w:val="a1"/>
    <w:autoRedefine/>
    <w:qFormat/>
    <w:rPr>
      <w:rFonts w:ascii="TimesNewRomanPSMT" w:hAnsi="TimesNewRomanPSMT" w:hint="default"/>
      <w:color w:val="000000"/>
      <w:sz w:val="22"/>
      <w:szCs w:val="22"/>
    </w:rPr>
  </w:style>
  <w:style w:type="character" w:customStyle="1" w:styleId="2Sylfaen2">
    <w:name w:val="正文文本 (2) + Sylfaen2"/>
    <w:autoRedefine/>
    <w:uiPriority w:val="99"/>
    <w:qFormat/>
    <w:rPr>
      <w:rFonts w:ascii="Sylfaen" w:eastAsia="MingLiU" w:hAnsi="Sylfaen" w:cs="Sylfaen"/>
      <w:spacing w:val="0"/>
      <w:sz w:val="23"/>
      <w:szCs w:val="23"/>
      <w:shd w:val="clear" w:color="auto" w:fill="FFFFFF"/>
      <w:lang w:val="en-US" w:eastAsia="en-US"/>
    </w:rPr>
  </w:style>
  <w:style w:type="character" w:customStyle="1" w:styleId="40">
    <w:name w:val="标题 4 字符"/>
    <w:basedOn w:val="a1"/>
    <w:autoRedefine/>
    <w:uiPriority w:val="9"/>
    <w:semiHidden/>
    <w:qFormat/>
    <w:rPr>
      <w:rFonts w:asciiTheme="majorHAnsi" w:eastAsiaTheme="majorEastAsia" w:hAnsiTheme="majorHAnsi" w:cstheme="majorBidi"/>
      <w:b/>
      <w:bCs/>
      <w:sz w:val="28"/>
      <w:szCs w:val="28"/>
    </w:rPr>
  </w:style>
  <w:style w:type="character" w:customStyle="1" w:styleId="41">
    <w:name w:val="标题 4 字符1"/>
    <w:link w:val="4"/>
    <w:autoRedefine/>
    <w:qFormat/>
    <w:rPr>
      <w:rFonts w:ascii="@仿宋_GB2312" w:eastAsia="@仿宋_GB2312" w:hAnsi="@仿宋_GB2312" w:cs="@仿宋_GB2312"/>
      <w:b/>
      <w:bCs/>
      <w:sz w:val="28"/>
      <w:szCs w:val="28"/>
    </w:rPr>
  </w:style>
  <w:style w:type="character" w:customStyle="1" w:styleId="a4">
    <w:name w:val="正文文本 字符"/>
    <w:basedOn w:val="a1"/>
    <w:link w:val="a0"/>
    <w:autoRedefine/>
    <w:qFormat/>
    <w:rPr>
      <w:rFonts w:ascii="@微软简标宋" w:eastAsia="@微软简标宋" w:hAnsi="@微软简标宋" w:cs="@微软简标宋"/>
      <w:szCs w:val="24"/>
      <w:lang w:val="zh-CN" w:eastAsia="zh-CN"/>
    </w:rPr>
  </w:style>
  <w:style w:type="table" w:customStyle="1" w:styleId="16">
    <w:name w:val="网格型1"/>
    <w:basedOn w:val="a2"/>
    <w:autoRedefine/>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autoRedefine/>
    <w:semiHidden/>
    <w:unhideWhenUsed/>
    <w:qFormat/>
    <w:tblPr>
      <w:tblCellMar>
        <w:top w:w="0" w:type="dxa"/>
        <w:left w:w="0" w:type="dxa"/>
        <w:bottom w:w="0" w:type="dxa"/>
        <w:right w:w="0" w:type="dxa"/>
      </w:tblCellMar>
    </w:tblPr>
  </w:style>
  <w:style w:type="paragraph" w:customStyle="1" w:styleId="TableText">
    <w:name w:val="Table Text"/>
    <w:basedOn w:val="a"/>
    <w:autoRedefine/>
    <w:semiHidden/>
    <w:qFormat/>
    <w:rPr>
      <w:rFonts w:ascii="Arial" w:eastAsia="Arial" w:hAnsi="Arial" w:cs="Arial"/>
      <w:szCs w:val="21"/>
      <w:lang w:eastAsia="en-US"/>
    </w:rPr>
  </w:style>
  <w:style w:type="character" w:customStyle="1" w:styleId="af3">
    <w:name w:val="批注主题 字符"/>
    <w:basedOn w:val="a7"/>
    <w:link w:val="af2"/>
    <w:uiPriority w:val="99"/>
    <w:semiHidden/>
    <w:qFormat/>
    <w:rPr>
      <w:rFonts w:ascii="@仿宋_GB2312" w:eastAsia="@仿宋_GB2312" w:hAnsi="@仿宋_GB2312" w:cs="@仿宋_GB2312"/>
      <w:b/>
      <w:bCs/>
      <w:kern w:val="2"/>
      <w:sz w:val="21"/>
      <w:szCs w:val="20"/>
    </w:rPr>
  </w:style>
  <w:style w:type="character" w:customStyle="1" w:styleId="20">
    <w:name w:val="未处理的提及2"/>
    <w:basedOn w:val="a1"/>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5351A8-48F5-4B18-AF42-26053916CB99}">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68</Pages>
  <Words>45169</Words>
  <Characters>6433</Characters>
  <Application>Microsoft Office Word</Application>
  <DocSecurity>0</DocSecurity>
  <Lines>321</Lines>
  <Paragraphs>1228</Paragraphs>
  <ScaleCrop>false</ScaleCrop>
  <Company>akoosky</Company>
  <LinksUpToDate>false</LinksUpToDate>
  <CharactersWithSpaces>50374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胡娜</cp:lastModifiedBy>
  <cp:revision>40</cp:revision>
  <cp:lastPrinted>2019-12-08T15:20:00Z</cp:lastPrinted>
  <dcterms:created xsi:type="dcterms:W3CDTF">2025-08-11T07:14:00Z</dcterms:created>
  <dcterms:modified xsi:type="dcterms:W3CDTF">2025-09-01T08:15:00Z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C3BAC26076FD4B16B3CE92D88A49C642_13</vt:lpwstr>
  </property>
  <property fmtid="{D5CDD505-2E9C-101B-9397-08002B2CF9AE}" pid="4" name="KSOTemplateDocerSaveRecord">
    <vt:lpwstr>eyJoZGlkIjoiNzI1MzljODBiNDliMzEyMzFlZWNlN2EzYjU0N2YzMWEiLCJ1c2VySWQiOiI1NTIwNTA5MDUifQ==</vt:lpwstr>
  </property>
</Properties>
</file>