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20D82F" w14:textId="77777777" w:rsidR="00DF1D0C" w:rsidRDefault="00CF202E">
      <w:pPr>
        <w:spacing w:line="360" w:lineRule="auto"/>
        <w:jc w:val="center"/>
        <w:outlineLvl w:val="0"/>
        <w:rPr>
          <w:rFonts w:asciiTheme="minorEastAsia" w:eastAsiaTheme="minorEastAsia" w:hAnsiTheme="minorEastAsia"/>
          <w:b/>
          <w:sz w:val="28"/>
        </w:rPr>
      </w:pPr>
      <w:bookmarkStart w:id="0" w:name="_Toc204330600"/>
      <w:r>
        <w:rPr>
          <w:rFonts w:asciiTheme="minorEastAsia" w:eastAsiaTheme="minorEastAsia" w:hAnsiTheme="minorEastAsia" w:hint="eastAsia"/>
          <w:b/>
          <w:sz w:val="28"/>
        </w:rPr>
        <w:t>第三章  采购需求</w:t>
      </w:r>
      <w:bookmarkEnd w:id="0"/>
    </w:p>
    <w:p w14:paraId="38127ABC" w14:textId="77777777" w:rsidR="00DF1D0C" w:rsidRDefault="00CF202E">
      <w:pPr>
        <w:spacing w:line="360" w:lineRule="auto"/>
        <w:rPr>
          <w:rFonts w:asciiTheme="minorEastAsia" w:eastAsiaTheme="minorEastAsia" w:hAnsiTheme="minorEastAsia"/>
          <w:b/>
          <w:sz w:val="24"/>
        </w:rPr>
      </w:pPr>
      <w:r>
        <w:rPr>
          <w:rFonts w:asciiTheme="minorEastAsia" w:eastAsiaTheme="minorEastAsia" w:hAnsiTheme="minorEastAsia" w:hint="eastAsia"/>
          <w:b/>
          <w:sz w:val="24"/>
        </w:rPr>
        <w:t>前注：</w:t>
      </w:r>
    </w:p>
    <w:p w14:paraId="37FB5B35" w14:textId="77777777" w:rsidR="00DF1D0C" w:rsidRDefault="00CF202E">
      <w:pPr>
        <w:spacing w:line="360" w:lineRule="auto"/>
        <w:ind w:firstLine="435"/>
        <w:rPr>
          <w:rFonts w:ascii="宋体" w:eastAsia="宋体" w:hAnsi="宋体"/>
          <w:sz w:val="24"/>
          <w:szCs w:val="18"/>
        </w:rPr>
      </w:pPr>
      <w:r>
        <w:rPr>
          <w:rFonts w:asciiTheme="minorEastAsia" w:eastAsiaTheme="minorEastAsia" w:hAnsiTheme="minorEastAsia" w:hint="eastAsia"/>
          <w:sz w:val="24"/>
        </w:rPr>
        <w:t>1.</w:t>
      </w:r>
      <w:r>
        <w:rPr>
          <w:rFonts w:ascii="宋体" w:eastAsia="宋体" w:hAnsi="宋体"/>
          <w:sz w:val="24"/>
          <w:szCs w:val="18"/>
        </w:rPr>
        <w:t>根据《</w:t>
      </w:r>
      <w:r>
        <w:rPr>
          <w:rFonts w:ascii="宋体" w:eastAsia="宋体" w:hAnsi="宋体" w:hint="eastAsia"/>
          <w:sz w:val="24"/>
          <w:szCs w:val="18"/>
        </w:rPr>
        <w:t>政府采购进口产品管理办法</w:t>
      </w:r>
      <w:r>
        <w:rPr>
          <w:rFonts w:ascii="宋体" w:eastAsia="宋体" w:hAnsi="宋体"/>
          <w:sz w:val="24"/>
          <w:szCs w:val="18"/>
        </w:rPr>
        <w:t>》及政府采购管理部门的相关规定，下列采购需求中</w:t>
      </w:r>
      <w:r>
        <w:rPr>
          <w:rFonts w:ascii="宋体" w:eastAsia="宋体" w:hAnsi="宋体" w:hint="eastAsia"/>
          <w:sz w:val="24"/>
          <w:szCs w:val="18"/>
        </w:rPr>
        <w:t>标注进口产品的货物均</w:t>
      </w:r>
      <w:r>
        <w:rPr>
          <w:rFonts w:ascii="宋体" w:eastAsia="宋体" w:hAnsi="宋体"/>
          <w:sz w:val="24"/>
          <w:szCs w:val="18"/>
        </w:rPr>
        <w:t>已履行相关论证手续，经核准采购进口</w:t>
      </w:r>
      <w:r>
        <w:rPr>
          <w:rFonts w:ascii="宋体" w:eastAsia="宋体" w:hAnsi="宋体" w:hint="eastAsia"/>
          <w:sz w:val="24"/>
          <w:szCs w:val="18"/>
        </w:rPr>
        <w:t>产品</w:t>
      </w:r>
      <w:r>
        <w:rPr>
          <w:rFonts w:ascii="宋体" w:eastAsia="宋体" w:hAnsi="宋体"/>
          <w:sz w:val="24"/>
          <w:szCs w:val="18"/>
        </w:rPr>
        <w:t>，但不限制满足招标文件要求的国内产品参与竞争</w:t>
      </w:r>
      <w:r>
        <w:rPr>
          <w:rFonts w:ascii="宋体" w:eastAsia="宋体" w:hAnsi="宋体" w:hint="eastAsia"/>
          <w:sz w:val="24"/>
          <w:szCs w:val="18"/>
        </w:rPr>
        <w:t>。未标注进口产品的货物均</w:t>
      </w:r>
      <w:r>
        <w:rPr>
          <w:rFonts w:ascii="宋体" w:eastAsia="宋体" w:hAnsi="宋体"/>
          <w:sz w:val="24"/>
          <w:szCs w:val="18"/>
        </w:rPr>
        <w:t>为拒绝采购进口产品</w:t>
      </w:r>
      <w:r>
        <w:rPr>
          <w:rFonts w:ascii="宋体" w:eastAsia="宋体" w:hAnsi="宋体" w:hint="eastAsia"/>
          <w:sz w:val="24"/>
          <w:szCs w:val="18"/>
        </w:rPr>
        <w:t>。</w:t>
      </w:r>
    </w:p>
    <w:p w14:paraId="40E6E316" w14:textId="77777777" w:rsidR="00DF1D0C" w:rsidRDefault="00CF202E">
      <w:pPr>
        <w:spacing w:line="360" w:lineRule="auto"/>
        <w:ind w:firstLine="435"/>
        <w:rPr>
          <w:rFonts w:ascii="宋体" w:eastAsia="宋体" w:hAnsi="宋体"/>
          <w:sz w:val="24"/>
          <w:szCs w:val="18"/>
        </w:rPr>
      </w:pPr>
      <w:r>
        <w:rPr>
          <w:rFonts w:ascii="宋体" w:eastAsia="宋体" w:hAnsi="宋体" w:hint="eastAsia"/>
          <w:sz w:val="24"/>
          <w:szCs w:val="18"/>
        </w:rPr>
        <w:t>2.</w:t>
      </w:r>
      <w:r>
        <w:rPr>
          <w:rFonts w:ascii="宋体" w:eastAsia="宋体" w:hAnsi="宋体" w:cs="宋体"/>
          <w:sz w:val="24"/>
          <w:szCs w:val="24"/>
        </w:rPr>
        <w:t>政府采购政策（包括但不限于下列具体政策要求</w:t>
      </w:r>
      <w:r>
        <w:rPr>
          <w:rFonts w:ascii="宋体" w:eastAsia="宋体" w:hAnsi="宋体" w:cs="宋体" w:hint="eastAsia"/>
          <w:sz w:val="24"/>
          <w:szCs w:val="24"/>
        </w:rPr>
        <w:t>）</w:t>
      </w:r>
      <w:r>
        <w:rPr>
          <w:rFonts w:ascii="宋体" w:eastAsia="宋体" w:hAnsi="宋体" w:hint="eastAsia"/>
          <w:sz w:val="24"/>
          <w:szCs w:val="18"/>
        </w:rPr>
        <w:t>：</w:t>
      </w:r>
    </w:p>
    <w:p w14:paraId="74A28CDE" w14:textId="77777777" w:rsidR="00DF1D0C" w:rsidRDefault="00CF202E">
      <w:pPr>
        <w:spacing w:line="360" w:lineRule="auto"/>
        <w:ind w:firstLine="435"/>
        <w:rPr>
          <w:rFonts w:ascii="宋体" w:eastAsia="宋体" w:hAnsi="宋体" w:cs="宋体"/>
          <w:sz w:val="24"/>
          <w:szCs w:val="24"/>
        </w:rPr>
      </w:pPr>
      <w:r>
        <w:rPr>
          <w:rFonts w:ascii="宋体" w:eastAsia="宋体" w:hAnsi="宋体" w:cs="宋体" w:hint="eastAsia"/>
          <w:sz w:val="24"/>
          <w:szCs w:val="24"/>
        </w:rPr>
        <w:t>（1）如属于《节能产品政府采购品目清单》中政府强制采购的节能产品，则投标人所投产品须具有市场监管总局公布的《参与实施政府采购节能产品认证机构目录》中的认证机构出具的、处于有效期内的节能产品认证证书。</w:t>
      </w:r>
    </w:p>
    <w:p w14:paraId="1B03249A" w14:textId="77777777" w:rsidR="00DF1D0C" w:rsidRDefault="00CF202E">
      <w:pPr>
        <w:spacing w:line="360" w:lineRule="auto"/>
        <w:ind w:firstLine="435"/>
        <w:rPr>
          <w:rFonts w:ascii="宋体" w:eastAsia="宋体" w:hAnsi="宋体" w:cs="宋体"/>
          <w:sz w:val="24"/>
          <w:szCs w:val="24"/>
        </w:rPr>
      </w:pPr>
      <w:r>
        <w:rPr>
          <w:rFonts w:ascii="宋体" w:eastAsia="宋体" w:hAnsi="宋体" w:cs="宋体" w:hint="eastAsia"/>
          <w:sz w:val="24"/>
          <w:szCs w:val="24"/>
        </w:rPr>
        <w:t>（2）如涉及商品包装和快递包装，投标人应当执行《关于印发〈商品包装政府采购需求标准（试行）〉、〈快递包装政府采购需求标准（试行）〉的通知》（财办库〔2020〕123号）、《安徽省财政厅关于贯彻落实政府绿色采购有关政策的通知》（</w:t>
      </w:r>
      <w:proofErr w:type="gramStart"/>
      <w:r>
        <w:rPr>
          <w:rFonts w:ascii="宋体" w:eastAsia="宋体" w:hAnsi="宋体" w:cs="宋体" w:hint="eastAsia"/>
          <w:sz w:val="24"/>
          <w:szCs w:val="24"/>
        </w:rPr>
        <w:t>皖财购</w:t>
      </w:r>
      <w:proofErr w:type="gramEnd"/>
      <w:r>
        <w:rPr>
          <w:rFonts w:ascii="宋体" w:eastAsia="宋体" w:hAnsi="宋体" w:cs="宋体" w:hint="eastAsia"/>
          <w:sz w:val="24"/>
          <w:szCs w:val="24"/>
        </w:rPr>
        <w:t>〔2023〕853号）的要求，提供符合需求标准的绿色包装、绿色运输，同时，采购人将对包装材料和运输环节作为履约验收条款进行验收。</w:t>
      </w:r>
    </w:p>
    <w:p w14:paraId="629FD679" w14:textId="77777777" w:rsidR="00DF1D0C" w:rsidRDefault="00CF202E">
      <w:pPr>
        <w:spacing w:line="360" w:lineRule="auto"/>
        <w:ind w:firstLine="435"/>
        <w:rPr>
          <w:rFonts w:ascii="宋体" w:eastAsia="宋体" w:hAnsi="宋体"/>
          <w:sz w:val="24"/>
          <w:szCs w:val="18"/>
        </w:rPr>
      </w:pPr>
      <w:r>
        <w:rPr>
          <w:rFonts w:ascii="宋体" w:eastAsia="宋体" w:hAnsi="宋体" w:cs="宋体" w:hint="eastAsia"/>
          <w:sz w:val="24"/>
          <w:szCs w:val="24"/>
        </w:rPr>
        <w:t>3.请将</w:t>
      </w:r>
      <w:r>
        <w:rPr>
          <w:rFonts w:ascii="宋体" w:eastAsia="宋体" w:hAnsi="宋体" w:hint="eastAsia"/>
          <w:sz w:val="24"/>
          <w:szCs w:val="18"/>
        </w:rPr>
        <w:t>核心产品信息请</w:t>
      </w:r>
      <w:r>
        <w:rPr>
          <w:rFonts w:ascii="宋体" w:eastAsia="宋体" w:hAnsi="宋体"/>
          <w:sz w:val="24"/>
          <w:szCs w:val="18"/>
        </w:rPr>
        <w:t>按要求填</w:t>
      </w:r>
      <w:r>
        <w:rPr>
          <w:rFonts w:ascii="宋体" w:eastAsia="宋体" w:hAnsi="宋体" w:hint="eastAsia"/>
          <w:sz w:val="24"/>
          <w:szCs w:val="18"/>
        </w:rPr>
        <w:t>入《主要中标标的承诺函》</w:t>
      </w:r>
    </w:p>
    <w:p w14:paraId="28F3D872" w14:textId="77777777" w:rsidR="00DF1D0C" w:rsidRDefault="00CF202E">
      <w:pPr>
        <w:spacing w:line="360" w:lineRule="auto"/>
        <w:ind w:firstLine="437"/>
        <w:outlineLvl w:val="1"/>
        <w:rPr>
          <w:rFonts w:ascii="宋体" w:eastAsia="宋体" w:hAnsi="宋体"/>
          <w:b/>
          <w:sz w:val="24"/>
          <w:szCs w:val="18"/>
        </w:rPr>
      </w:pPr>
      <w:bookmarkStart w:id="1" w:name="_Toc204330601"/>
      <w:r>
        <w:rPr>
          <w:rFonts w:ascii="宋体" w:eastAsia="宋体" w:hAnsi="宋体" w:hint="eastAsia"/>
          <w:b/>
          <w:sz w:val="24"/>
          <w:szCs w:val="18"/>
        </w:rPr>
        <w:t>第1包</w:t>
      </w:r>
      <w:bookmarkEnd w:id="1"/>
      <w:r>
        <w:rPr>
          <w:rFonts w:ascii="宋体" w:eastAsia="宋体" w:hAnsi="宋体" w:hint="eastAsia"/>
          <w:b/>
          <w:sz w:val="24"/>
          <w:szCs w:val="18"/>
        </w:rPr>
        <w:t xml:space="preserve"> 桌椅</w:t>
      </w:r>
    </w:p>
    <w:p w14:paraId="2DC343E3" w14:textId="77777777" w:rsidR="00DF1D0C" w:rsidRDefault="00CF202E">
      <w:pPr>
        <w:spacing w:line="360" w:lineRule="auto"/>
        <w:ind w:firstLine="437"/>
        <w:outlineLvl w:val="1"/>
        <w:rPr>
          <w:rFonts w:ascii="宋体" w:eastAsia="宋体" w:hAnsi="宋体"/>
          <w:b/>
          <w:sz w:val="24"/>
          <w:szCs w:val="18"/>
        </w:rPr>
      </w:pPr>
      <w:bookmarkStart w:id="2" w:name="_Toc32151"/>
      <w:bookmarkStart w:id="3" w:name="_Toc2554"/>
      <w:bookmarkStart w:id="4" w:name="_Toc204330602"/>
      <w:r>
        <w:rPr>
          <w:rFonts w:ascii="宋体" w:eastAsia="宋体" w:hAnsi="宋体" w:hint="eastAsia"/>
          <w:b/>
          <w:sz w:val="24"/>
          <w:szCs w:val="18"/>
        </w:rPr>
        <w:t>一、采购需求前附表</w:t>
      </w:r>
      <w:bookmarkEnd w:id="2"/>
      <w:bookmarkEnd w:id="3"/>
      <w:bookmarkEnd w:id="4"/>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0"/>
        <w:gridCol w:w="1978"/>
        <w:gridCol w:w="5338"/>
      </w:tblGrid>
      <w:tr w:rsidR="00DF1D0C" w14:paraId="0379AB9A" w14:textId="77777777">
        <w:trPr>
          <w:trHeight w:val="502"/>
          <w:jc w:val="center"/>
        </w:trPr>
        <w:tc>
          <w:tcPr>
            <w:tcW w:w="591" w:type="pct"/>
            <w:vAlign w:val="center"/>
          </w:tcPr>
          <w:p w14:paraId="37103754" w14:textId="77777777" w:rsidR="00DF1D0C" w:rsidRDefault="00CF202E">
            <w:pPr>
              <w:pStyle w:val="DL"/>
              <w:pBdr>
                <w:bottom w:val="none" w:sz="0" w:space="0" w:color="auto"/>
              </w:pBdr>
              <w:tabs>
                <w:tab w:val="clear" w:pos="4153"/>
                <w:tab w:val="clear" w:pos="8306"/>
              </w:tabs>
              <w:adjustRightInd/>
              <w:spacing w:line="240" w:lineRule="auto"/>
              <w:textAlignment w:val="auto"/>
              <w:rPr>
                <w:rFonts w:ascii="宋体" w:eastAsia="宋体" w:hAnsi="宋体"/>
                <w:b/>
                <w:kern w:val="2"/>
              </w:rPr>
            </w:pPr>
            <w:r>
              <w:rPr>
                <w:rFonts w:ascii="宋体" w:eastAsia="宋体" w:hAnsi="宋体" w:hint="eastAsia"/>
                <w:b/>
                <w:kern w:val="2"/>
              </w:rPr>
              <w:t>序号</w:t>
            </w:r>
          </w:p>
        </w:tc>
        <w:tc>
          <w:tcPr>
            <w:tcW w:w="1192" w:type="pct"/>
            <w:vAlign w:val="center"/>
          </w:tcPr>
          <w:p w14:paraId="04275F85" w14:textId="77777777" w:rsidR="00DF1D0C" w:rsidRDefault="00CF202E">
            <w:pPr>
              <w:pStyle w:val="xl31"/>
              <w:widowControl w:val="0"/>
              <w:spacing w:before="0" w:beforeAutospacing="0" w:after="0" w:afterAutospacing="0" w:line="360" w:lineRule="auto"/>
              <w:rPr>
                <w:rFonts w:ascii="宋体" w:eastAsia="宋体" w:hAnsi="宋体"/>
                <w:bCs w:val="0"/>
                <w:sz w:val="24"/>
              </w:rPr>
            </w:pPr>
            <w:r>
              <w:rPr>
                <w:rFonts w:ascii="宋体" w:eastAsia="宋体" w:hAnsi="宋体" w:hint="eastAsia"/>
                <w:bCs w:val="0"/>
                <w:sz w:val="24"/>
              </w:rPr>
              <w:t>条款名称</w:t>
            </w:r>
          </w:p>
        </w:tc>
        <w:tc>
          <w:tcPr>
            <w:tcW w:w="3217" w:type="pct"/>
            <w:vAlign w:val="center"/>
          </w:tcPr>
          <w:p w14:paraId="75882829" w14:textId="77777777" w:rsidR="00DF1D0C" w:rsidRDefault="00CF202E">
            <w:pPr>
              <w:pStyle w:val="xl31"/>
              <w:widowControl w:val="0"/>
              <w:spacing w:before="0" w:beforeAutospacing="0" w:after="0" w:afterAutospacing="0" w:line="360" w:lineRule="auto"/>
              <w:rPr>
                <w:rFonts w:ascii="宋体" w:eastAsia="宋体" w:hAnsi="宋体"/>
                <w:bCs w:val="0"/>
                <w:sz w:val="24"/>
              </w:rPr>
            </w:pPr>
            <w:r>
              <w:rPr>
                <w:rFonts w:ascii="宋体" w:eastAsia="宋体" w:hAnsi="宋体" w:hint="eastAsia"/>
                <w:bCs w:val="0"/>
                <w:sz w:val="24"/>
              </w:rPr>
              <w:t>内容、说明与要求</w:t>
            </w:r>
          </w:p>
        </w:tc>
      </w:tr>
      <w:tr w:rsidR="00DF1D0C" w14:paraId="71B0EBAB" w14:textId="77777777">
        <w:trPr>
          <w:trHeight w:val="502"/>
          <w:jc w:val="center"/>
        </w:trPr>
        <w:tc>
          <w:tcPr>
            <w:tcW w:w="591" w:type="pct"/>
            <w:vAlign w:val="center"/>
          </w:tcPr>
          <w:p w14:paraId="6DB8EC6A" w14:textId="77777777" w:rsidR="00DF1D0C" w:rsidRDefault="00CF202E">
            <w:pPr>
              <w:pStyle w:val="DL"/>
              <w:pBdr>
                <w:bottom w:val="none" w:sz="0" w:space="0" w:color="auto"/>
              </w:pBdr>
              <w:tabs>
                <w:tab w:val="clear" w:pos="4153"/>
                <w:tab w:val="clear" w:pos="8306"/>
              </w:tabs>
              <w:adjustRightInd/>
              <w:spacing w:line="240" w:lineRule="auto"/>
              <w:textAlignment w:val="auto"/>
              <w:rPr>
                <w:rFonts w:ascii="宋体" w:eastAsia="宋体" w:hAnsi="宋体"/>
                <w:bCs/>
                <w:kern w:val="2"/>
              </w:rPr>
            </w:pPr>
            <w:r>
              <w:rPr>
                <w:rFonts w:ascii="宋体" w:eastAsia="宋体" w:hAnsi="宋体" w:hint="eastAsia"/>
                <w:bCs/>
                <w:kern w:val="2"/>
              </w:rPr>
              <w:t>1</w:t>
            </w:r>
          </w:p>
        </w:tc>
        <w:tc>
          <w:tcPr>
            <w:tcW w:w="1192" w:type="pct"/>
            <w:vAlign w:val="center"/>
          </w:tcPr>
          <w:p w14:paraId="6A52848F" w14:textId="77777777" w:rsidR="00DF1D0C" w:rsidRDefault="00CF202E">
            <w:pPr>
              <w:pStyle w:val="xl31"/>
              <w:widowControl w:val="0"/>
              <w:spacing w:before="0" w:beforeAutospacing="0" w:after="0" w:afterAutospacing="0" w:line="360" w:lineRule="auto"/>
              <w:rPr>
                <w:rFonts w:ascii="宋体" w:eastAsia="宋体" w:hAnsi="宋体"/>
                <w:b w:val="0"/>
                <w:color w:val="000000" w:themeColor="text1"/>
                <w:sz w:val="24"/>
              </w:rPr>
            </w:pPr>
            <w:r>
              <w:rPr>
                <w:rFonts w:ascii="宋体" w:eastAsia="宋体" w:hAnsi="宋体" w:hint="eastAsia"/>
                <w:b w:val="0"/>
                <w:color w:val="000000" w:themeColor="text1"/>
                <w:sz w:val="24"/>
              </w:rPr>
              <w:t>付款方式</w:t>
            </w:r>
          </w:p>
        </w:tc>
        <w:tc>
          <w:tcPr>
            <w:tcW w:w="3217" w:type="pct"/>
            <w:vAlign w:val="center"/>
          </w:tcPr>
          <w:p w14:paraId="7AB44B12" w14:textId="77777777" w:rsidR="00DF1D0C" w:rsidRDefault="00CF202E">
            <w:pPr>
              <w:pStyle w:val="xl31"/>
              <w:widowControl w:val="0"/>
              <w:spacing w:before="0" w:beforeAutospacing="0" w:after="0" w:afterAutospacing="0" w:line="360" w:lineRule="auto"/>
              <w:jc w:val="both"/>
              <w:rPr>
                <w:rFonts w:ascii="宋体" w:eastAsia="宋体" w:hAnsi="宋体"/>
                <w:b w:val="0"/>
                <w:color w:val="000000" w:themeColor="text1"/>
                <w:sz w:val="24"/>
                <w:u w:val="single"/>
              </w:rPr>
            </w:pPr>
            <w:r>
              <w:rPr>
                <w:rFonts w:ascii="宋体" w:eastAsia="宋体" w:hAnsi="宋体" w:cs="宋体" w:hint="eastAsia"/>
                <w:b w:val="0"/>
                <w:color w:val="000000" w:themeColor="text1"/>
                <w:sz w:val="24"/>
                <w:szCs w:val="24"/>
              </w:rPr>
              <w:t>供</w:t>
            </w:r>
            <w:r>
              <w:rPr>
                <w:rFonts w:ascii="宋体" w:eastAsia="宋体" w:hAnsi="宋体" w:hint="eastAsia"/>
                <w:b w:val="0"/>
                <w:sz w:val="24"/>
                <w:u w:val="single"/>
              </w:rPr>
              <w:t>应商按采购合同交货并安装调试完成，经采购人验收合格后出具验收合格的验收报告，同时供应商向采购人开具发票。采购人收到供应商开具发票后7个工作日内按程序办理支付手续，以转账方式向供应商支付合同全款。</w:t>
            </w:r>
          </w:p>
        </w:tc>
      </w:tr>
      <w:tr w:rsidR="00DF1D0C" w14:paraId="65C80238" w14:textId="77777777">
        <w:trPr>
          <w:trHeight w:val="502"/>
          <w:jc w:val="center"/>
        </w:trPr>
        <w:tc>
          <w:tcPr>
            <w:tcW w:w="591" w:type="pct"/>
            <w:vAlign w:val="center"/>
          </w:tcPr>
          <w:p w14:paraId="2B4E0252" w14:textId="77777777" w:rsidR="00DF1D0C" w:rsidRDefault="00CF202E">
            <w:pPr>
              <w:pStyle w:val="DL"/>
              <w:pBdr>
                <w:bottom w:val="none" w:sz="0" w:space="0" w:color="auto"/>
              </w:pBdr>
              <w:tabs>
                <w:tab w:val="clear" w:pos="4153"/>
                <w:tab w:val="clear" w:pos="8306"/>
              </w:tabs>
              <w:adjustRightInd/>
              <w:spacing w:line="240" w:lineRule="auto"/>
              <w:textAlignment w:val="auto"/>
              <w:rPr>
                <w:rFonts w:ascii="宋体" w:eastAsia="宋体" w:hAnsi="宋体"/>
                <w:bCs/>
                <w:kern w:val="2"/>
              </w:rPr>
            </w:pPr>
            <w:r>
              <w:rPr>
                <w:rFonts w:ascii="宋体" w:eastAsia="宋体" w:hAnsi="宋体" w:hint="eastAsia"/>
                <w:bCs/>
                <w:kern w:val="2"/>
              </w:rPr>
              <w:t>2</w:t>
            </w:r>
          </w:p>
        </w:tc>
        <w:tc>
          <w:tcPr>
            <w:tcW w:w="1192" w:type="pct"/>
            <w:vAlign w:val="center"/>
          </w:tcPr>
          <w:p w14:paraId="6ABBDFB9" w14:textId="77777777" w:rsidR="00DF1D0C" w:rsidRDefault="00CF202E">
            <w:pPr>
              <w:pStyle w:val="xl31"/>
              <w:widowControl w:val="0"/>
              <w:spacing w:before="0" w:beforeAutospacing="0" w:after="0" w:afterAutospacing="0" w:line="360" w:lineRule="auto"/>
              <w:rPr>
                <w:rFonts w:ascii="宋体" w:eastAsia="宋体" w:hAnsi="宋体"/>
                <w:b w:val="0"/>
                <w:sz w:val="24"/>
              </w:rPr>
            </w:pPr>
            <w:bookmarkStart w:id="5" w:name="_Hlk203464929"/>
            <w:r>
              <w:rPr>
                <w:rFonts w:ascii="宋体" w:eastAsia="宋体" w:hAnsi="宋体" w:hint="eastAsia"/>
                <w:b w:val="0"/>
                <w:sz w:val="24"/>
              </w:rPr>
              <w:t>供货及安装地点</w:t>
            </w:r>
            <w:bookmarkEnd w:id="5"/>
          </w:p>
        </w:tc>
        <w:tc>
          <w:tcPr>
            <w:tcW w:w="3217" w:type="pct"/>
            <w:vAlign w:val="center"/>
          </w:tcPr>
          <w:p w14:paraId="4482B78A" w14:textId="77777777" w:rsidR="00DF1D0C" w:rsidRDefault="00CF202E">
            <w:pPr>
              <w:pStyle w:val="xl31"/>
              <w:widowControl w:val="0"/>
              <w:spacing w:before="0" w:beforeAutospacing="0" w:after="0" w:afterAutospacing="0" w:line="360" w:lineRule="auto"/>
              <w:jc w:val="both"/>
              <w:rPr>
                <w:rFonts w:ascii="宋体" w:eastAsia="宋体" w:hAnsi="宋体"/>
                <w:b w:val="0"/>
                <w:sz w:val="24"/>
              </w:rPr>
            </w:pPr>
            <w:bookmarkStart w:id="6" w:name="_Hlk203464937"/>
            <w:r>
              <w:rPr>
                <w:rFonts w:ascii="宋体" w:eastAsia="宋体" w:hAnsi="宋体" w:hint="eastAsia"/>
                <w:b w:val="0"/>
                <w:sz w:val="24"/>
                <w:u w:val="single"/>
              </w:rPr>
              <w:t>蚌埠学院，采购人</w:t>
            </w:r>
            <w:r>
              <w:rPr>
                <w:rFonts w:ascii="宋体" w:eastAsia="宋体" w:hAnsi="宋体"/>
                <w:b w:val="0"/>
                <w:sz w:val="24"/>
                <w:u w:val="single"/>
              </w:rPr>
              <w:t>指定地点</w:t>
            </w:r>
            <w:bookmarkEnd w:id="6"/>
          </w:p>
        </w:tc>
      </w:tr>
      <w:tr w:rsidR="00DF1D0C" w14:paraId="2328814C" w14:textId="77777777">
        <w:trPr>
          <w:trHeight w:val="502"/>
          <w:jc w:val="center"/>
        </w:trPr>
        <w:tc>
          <w:tcPr>
            <w:tcW w:w="591" w:type="pct"/>
            <w:vAlign w:val="center"/>
          </w:tcPr>
          <w:p w14:paraId="450A1D6C" w14:textId="77777777" w:rsidR="00DF1D0C" w:rsidRDefault="00CF202E">
            <w:pPr>
              <w:pStyle w:val="DL"/>
              <w:pBdr>
                <w:bottom w:val="none" w:sz="0" w:space="0" w:color="auto"/>
              </w:pBdr>
              <w:tabs>
                <w:tab w:val="clear" w:pos="4153"/>
                <w:tab w:val="clear" w:pos="8306"/>
              </w:tabs>
              <w:adjustRightInd/>
              <w:spacing w:line="240" w:lineRule="auto"/>
              <w:textAlignment w:val="auto"/>
              <w:rPr>
                <w:rFonts w:ascii="宋体" w:eastAsia="宋体" w:hAnsi="宋体"/>
                <w:bCs/>
                <w:kern w:val="2"/>
              </w:rPr>
            </w:pPr>
            <w:r>
              <w:rPr>
                <w:rFonts w:ascii="宋体" w:eastAsia="宋体" w:hAnsi="宋体" w:hint="eastAsia"/>
                <w:bCs/>
                <w:kern w:val="2"/>
              </w:rPr>
              <w:t>3</w:t>
            </w:r>
          </w:p>
        </w:tc>
        <w:tc>
          <w:tcPr>
            <w:tcW w:w="1192" w:type="pct"/>
            <w:vAlign w:val="center"/>
          </w:tcPr>
          <w:p w14:paraId="30179479" w14:textId="77777777" w:rsidR="00DF1D0C" w:rsidRDefault="00CF202E">
            <w:pPr>
              <w:pStyle w:val="xl31"/>
              <w:widowControl w:val="0"/>
              <w:spacing w:before="0" w:beforeAutospacing="0" w:after="0" w:afterAutospacing="0" w:line="360" w:lineRule="auto"/>
              <w:rPr>
                <w:rFonts w:ascii="宋体" w:eastAsia="宋体" w:hAnsi="宋体"/>
                <w:b w:val="0"/>
                <w:sz w:val="24"/>
              </w:rPr>
            </w:pPr>
            <w:bookmarkStart w:id="7" w:name="_Hlk203464953"/>
            <w:r>
              <w:rPr>
                <w:rFonts w:ascii="宋体" w:eastAsia="宋体" w:hAnsi="宋体" w:hint="eastAsia"/>
                <w:b w:val="0"/>
                <w:sz w:val="24"/>
              </w:rPr>
              <w:t>供货及安装期限</w:t>
            </w:r>
            <w:bookmarkEnd w:id="7"/>
          </w:p>
        </w:tc>
        <w:tc>
          <w:tcPr>
            <w:tcW w:w="3217" w:type="pct"/>
            <w:vAlign w:val="center"/>
          </w:tcPr>
          <w:p w14:paraId="13A7B070" w14:textId="77777777" w:rsidR="00DF1D0C" w:rsidRDefault="00CF202E">
            <w:pPr>
              <w:pStyle w:val="xl31"/>
              <w:widowControl w:val="0"/>
              <w:spacing w:before="0" w:beforeAutospacing="0" w:after="0" w:afterAutospacing="0" w:line="360" w:lineRule="auto"/>
              <w:jc w:val="both"/>
              <w:rPr>
                <w:rFonts w:ascii="宋体" w:eastAsia="宋体" w:hAnsi="宋体"/>
                <w:b w:val="0"/>
                <w:sz w:val="24"/>
              </w:rPr>
            </w:pPr>
            <w:bookmarkStart w:id="8" w:name="_Hlk203464963"/>
            <w:r>
              <w:rPr>
                <w:rFonts w:ascii="宋体" w:eastAsia="宋体" w:hAnsi="宋体" w:hint="eastAsia"/>
                <w:b w:val="0"/>
                <w:sz w:val="24"/>
                <w:u w:val="single"/>
              </w:rPr>
              <w:t>签订合同后</w:t>
            </w:r>
            <w:r>
              <w:rPr>
                <w:rFonts w:ascii="宋体" w:eastAsia="宋体" w:hAnsi="宋体"/>
                <w:b w:val="0"/>
                <w:sz w:val="24"/>
                <w:u w:val="single"/>
              </w:rPr>
              <w:t>30</w:t>
            </w:r>
            <w:r>
              <w:rPr>
                <w:rFonts w:ascii="宋体" w:eastAsia="宋体" w:hAnsi="宋体" w:hint="eastAsia"/>
                <w:b w:val="0"/>
                <w:sz w:val="24"/>
                <w:u w:val="single"/>
              </w:rPr>
              <w:t>个日历日</w:t>
            </w:r>
            <w:r>
              <w:rPr>
                <w:rFonts w:ascii="宋体" w:eastAsia="宋体" w:hAnsi="宋体"/>
                <w:b w:val="0"/>
                <w:sz w:val="24"/>
                <w:u w:val="single"/>
              </w:rPr>
              <w:t>内</w:t>
            </w:r>
            <w:bookmarkEnd w:id="8"/>
          </w:p>
        </w:tc>
      </w:tr>
      <w:tr w:rsidR="00DF1D0C" w14:paraId="6F46C10B" w14:textId="77777777">
        <w:trPr>
          <w:trHeight w:val="502"/>
          <w:jc w:val="center"/>
        </w:trPr>
        <w:tc>
          <w:tcPr>
            <w:tcW w:w="591" w:type="pct"/>
            <w:vAlign w:val="center"/>
          </w:tcPr>
          <w:p w14:paraId="63F4F475" w14:textId="77777777" w:rsidR="00DF1D0C" w:rsidRDefault="00CF202E">
            <w:pPr>
              <w:pStyle w:val="DL"/>
              <w:pBdr>
                <w:bottom w:val="none" w:sz="0" w:space="0" w:color="auto"/>
              </w:pBdr>
              <w:tabs>
                <w:tab w:val="clear" w:pos="4153"/>
                <w:tab w:val="clear" w:pos="8306"/>
              </w:tabs>
              <w:adjustRightInd/>
              <w:spacing w:line="240" w:lineRule="auto"/>
              <w:textAlignment w:val="auto"/>
              <w:rPr>
                <w:rFonts w:ascii="宋体" w:eastAsia="宋体" w:hAnsi="宋体"/>
                <w:bCs/>
                <w:kern w:val="2"/>
              </w:rPr>
            </w:pPr>
            <w:r>
              <w:rPr>
                <w:rFonts w:ascii="宋体" w:eastAsia="宋体" w:hAnsi="宋体" w:hint="eastAsia"/>
                <w:bCs/>
                <w:kern w:val="2"/>
              </w:rPr>
              <w:t>4</w:t>
            </w:r>
          </w:p>
        </w:tc>
        <w:tc>
          <w:tcPr>
            <w:tcW w:w="1192" w:type="pct"/>
            <w:vAlign w:val="center"/>
          </w:tcPr>
          <w:p w14:paraId="47532104" w14:textId="77777777" w:rsidR="00DF1D0C" w:rsidRDefault="00CF202E">
            <w:pPr>
              <w:pStyle w:val="xl31"/>
              <w:widowControl w:val="0"/>
              <w:spacing w:before="0" w:beforeAutospacing="0" w:after="0" w:afterAutospacing="0" w:line="360" w:lineRule="auto"/>
              <w:rPr>
                <w:rFonts w:ascii="宋体" w:eastAsia="宋体" w:hAnsi="宋体"/>
                <w:b w:val="0"/>
                <w:sz w:val="24"/>
              </w:rPr>
            </w:pPr>
            <w:r>
              <w:rPr>
                <w:rFonts w:ascii="宋体" w:eastAsia="宋体" w:hAnsi="宋体" w:hint="eastAsia"/>
                <w:b w:val="0"/>
                <w:sz w:val="24"/>
              </w:rPr>
              <w:t>免费质保期</w:t>
            </w:r>
          </w:p>
        </w:tc>
        <w:tc>
          <w:tcPr>
            <w:tcW w:w="3217" w:type="pct"/>
            <w:vAlign w:val="center"/>
          </w:tcPr>
          <w:p w14:paraId="5B268199" w14:textId="77777777" w:rsidR="00DF1D0C" w:rsidRDefault="00CF202E">
            <w:pPr>
              <w:pStyle w:val="xl31"/>
              <w:widowControl w:val="0"/>
              <w:spacing w:before="0" w:beforeAutospacing="0" w:after="0" w:afterAutospacing="0" w:line="360" w:lineRule="auto"/>
              <w:jc w:val="both"/>
              <w:rPr>
                <w:rFonts w:ascii="宋体" w:eastAsia="宋体" w:hAnsi="宋体"/>
                <w:b w:val="0"/>
                <w:sz w:val="24"/>
              </w:rPr>
            </w:pPr>
            <w:r>
              <w:rPr>
                <w:rFonts w:ascii="宋体" w:eastAsia="宋体" w:hAnsi="宋体" w:hint="eastAsia"/>
                <w:b w:val="0"/>
                <w:sz w:val="24"/>
              </w:rPr>
              <w:t>不少于验收</w:t>
            </w:r>
            <w:r>
              <w:rPr>
                <w:rFonts w:ascii="宋体" w:eastAsia="宋体" w:hAnsi="宋体"/>
                <w:b w:val="0"/>
                <w:sz w:val="24"/>
              </w:rPr>
              <w:t>合格之日起一年，采购</w:t>
            </w:r>
            <w:r>
              <w:rPr>
                <w:rFonts w:ascii="宋体" w:eastAsia="宋体" w:hAnsi="宋体" w:hint="eastAsia"/>
                <w:b w:val="0"/>
                <w:sz w:val="24"/>
              </w:rPr>
              <w:t>需求</w:t>
            </w:r>
            <w:r>
              <w:rPr>
                <w:rFonts w:ascii="宋体" w:eastAsia="宋体" w:hAnsi="宋体"/>
                <w:b w:val="0"/>
                <w:sz w:val="24"/>
              </w:rPr>
              <w:t>中有要求的，以采购需求中要求的为准。</w:t>
            </w:r>
          </w:p>
        </w:tc>
      </w:tr>
      <w:tr w:rsidR="00DF1D0C" w14:paraId="64BA5FAE" w14:textId="77777777">
        <w:trPr>
          <w:trHeight w:val="502"/>
          <w:jc w:val="center"/>
        </w:trPr>
        <w:tc>
          <w:tcPr>
            <w:tcW w:w="591" w:type="pct"/>
            <w:vAlign w:val="center"/>
          </w:tcPr>
          <w:p w14:paraId="0868A382" w14:textId="77777777" w:rsidR="00DF1D0C" w:rsidRDefault="00CF202E">
            <w:pPr>
              <w:pStyle w:val="DL"/>
              <w:pBdr>
                <w:bottom w:val="none" w:sz="0" w:space="0" w:color="auto"/>
              </w:pBdr>
              <w:tabs>
                <w:tab w:val="clear" w:pos="4153"/>
                <w:tab w:val="clear" w:pos="8306"/>
              </w:tabs>
              <w:adjustRightInd/>
              <w:spacing w:line="240" w:lineRule="auto"/>
              <w:textAlignment w:val="auto"/>
              <w:rPr>
                <w:rFonts w:ascii="宋体" w:eastAsia="宋体" w:hAnsi="宋体"/>
                <w:bCs/>
                <w:kern w:val="2"/>
              </w:rPr>
            </w:pPr>
            <w:r>
              <w:rPr>
                <w:rFonts w:ascii="宋体" w:eastAsia="宋体" w:hAnsi="宋体" w:hint="eastAsia"/>
                <w:bCs/>
                <w:kern w:val="2"/>
              </w:rPr>
              <w:lastRenderedPageBreak/>
              <w:t>5</w:t>
            </w:r>
          </w:p>
        </w:tc>
        <w:tc>
          <w:tcPr>
            <w:tcW w:w="1192" w:type="pct"/>
            <w:vAlign w:val="center"/>
          </w:tcPr>
          <w:p w14:paraId="315563E8" w14:textId="77777777" w:rsidR="00DF1D0C" w:rsidRDefault="00CF202E">
            <w:pPr>
              <w:pStyle w:val="xl31"/>
              <w:widowControl w:val="0"/>
              <w:spacing w:before="0" w:beforeAutospacing="0" w:after="0" w:afterAutospacing="0" w:line="360" w:lineRule="auto"/>
              <w:rPr>
                <w:rFonts w:ascii="宋体" w:eastAsia="宋体" w:hAnsi="宋体"/>
                <w:b w:val="0"/>
                <w:sz w:val="24"/>
              </w:rPr>
            </w:pPr>
            <w:r>
              <w:rPr>
                <w:rFonts w:ascii="宋体" w:eastAsia="宋体" w:hAnsi="宋体" w:hint="eastAsia"/>
                <w:b w:val="0"/>
                <w:sz w:val="24"/>
              </w:rPr>
              <w:t>技术</w:t>
            </w:r>
            <w:r>
              <w:rPr>
                <w:rFonts w:ascii="宋体" w:eastAsia="宋体" w:hAnsi="宋体"/>
                <w:b w:val="0"/>
                <w:sz w:val="24"/>
              </w:rPr>
              <w:t>要求</w:t>
            </w:r>
          </w:p>
        </w:tc>
        <w:tc>
          <w:tcPr>
            <w:tcW w:w="3217" w:type="pct"/>
            <w:vAlign w:val="center"/>
          </w:tcPr>
          <w:p w14:paraId="33E67F2B" w14:textId="77777777" w:rsidR="00DF1D0C" w:rsidRDefault="00CF202E">
            <w:pPr>
              <w:pStyle w:val="xl31"/>
              <w:spacing w:before="0" w:beforeAutospacing="0" w:after="0" w:afterAutospacing="0" w:line="276" w:lineRule="auto"/>
              <w:jc w:val="left"/>
              <w:rPr>
                <w:rFonts w:ascii="宋体" w:eastAsia="宋体" w:hAnsi="宋体"/>
                <w:b w:val="0"/>
                <w:sz w:val="24"/>
              </w:rPr>
            </w:pPr>
            <w:r>
              <w:rPr>
                <w:rFonts w:ascii="宋体" w:eastAsia="宋体" w:hAnsi="宋体"/>
                <w:b w:val="0"/>
                <w:sz w:val="24"/>
              </w:rPr>
              <w:t>1、本项目所涉及实验台电路需从楼层配电柜接入重新接入。所涉及到的电路需要用铜芯电缆线，不少于3芯，</w:t>
            </w:r>
            <w:r>
              <w:rPr>
                <w:rFonts w:ascii="宋体" w:eastAsia="宋体" w:hAnsi="宋体" w:hint="eastAsia"/>
                <w:b w:val="0"/>
                <w:sz w:val="24"/>
              </w:rPr>
              <w:t>良好接地，</w:t>
            </w:r>
            <w:r>
              <w:rPr>
                <w:rFonts w:ascii="宋体" w:eastAsia="宋体" w:hAnsi="宋体"/>
                <w:b w:val="0"/>
                <w:sz w:val="24"/>
              </w:rPr>
              <w:t>具体荷载根据实际需求确定。所有实验台线路均需使用明管暗线安装。办公家具需按现场要求布置网线和电线，电路、网路的敷设需满足国标要求。</w:t>
            </w:r>
          </w:p>
          <w:p w14:paraId="2CA95DD4" w14:textId="77777777" w:rsidR="00DF1D0C" w:rsidRDefault="00CF202E">
            <w:pPr>
              <w:pStyle w:val="xl31"/>
              <w:spacing w:before="0" w:beforeAutospacing="0" w:after="0" w:afterAutospacing="0" w:line="276" w:lineRule="auto"/>
              <w:jc w:val="left"/>
              <w:rPr>
                <w:rFonts w:ascii="宋体" w:eastAsia="宋体" w:hAnsi="宋体"/>
                <w:b w:val="0"/>
                <w:sz w:val="24"/>
              </w:rPr>
            </w:pPr>
            <w:r>
              <w:rPr>
                <w:rFonts w:ascii="宋体" w:eastAsia="宋体" w:hAnsi="宋体"/>
                <w:b w:val="0"/>
                <w:sz w:val="24"/>
              </w:rPr>
              <w:t>2、电器及其线路的安装应符合《电气装置安装工程施工及验收规范》等有关国家标准的要求。</w:t>
            </w:r>
          </w:p>
          <w:p w14:paraId="7881533F" w14:textId="77777777" w:rsidR="00DF1D0C" w:rsidRDefault="00CF202E">
            <w:pPr>
              <w:pStyle w:val="xl31"/>
              <w:spacing w:before="0" w:beforeAutospacing="0" w:after="0" w:afterAutospacing="0" w:line="276" w:lineRule="auto"/>
              <w:jc w:val="left"/>
              <w:rPr>
                <w:rFonts w:ascii="宋体" w:eastAsia="宋体" w:hAnsi="宋体"/>
                <w:b w:val="0"/>
                <w:sz w:val="24"/>
              </w:rPr>
            </w:pPr>
            <w:r>
              <w:rPr>
                <w:rFonts w:ascii="宋体" w:eastAsia="宋体" w:hAnsi="宋体"/>
                <w:b w:val="0"/>
                <w:sz w:val="24"/>
              </w:rPr>
              <w:t>3、实验</w:t>
            </w:r>
            <w:proofErr w:type="gramStart"/>
            <w:r>
              <w:rPr>
                <w:rFonts w:ascii="宋体" w:eastAsia="宋体" w:hAnsi="宋体"/>
                <w:b w:val="0"/>
                <w:sz w:val="24"/>
              </w:rPr>
              <w:t>台其他</w:t>
            </w:r>
            <w:proofErr w:type="gramEnd"/>
            <w:r>
              <w:rPr>
                <w:rFonts w:ascii="宋体" w:eastAsia="宋体" w:hAnsi="宋体"/>
                <w:b w:val="0"/>
                <w:sz w:val="24"/>
              </w:rPr>
              <w:t>技术要求</w:t>
            </w:r>
          </w:p>
          <w:p w14:paraId="146391CC" w14:textId="77777777" w:rsidR="00DF1D0C" w:rsidRDefault="00CF202E">
            <w:pPr>
              <w:pStyle w:val="xl31"/>
              <w:spacing w:before="0" w:beforeAutospacing="0" w:after="0" w:afterAutospacing="0" w:line="276" w:lineRule="auto"/>
              <w:jc w:val="left"/>
              <w:rPr>
                <w:rFonts w:ascii="宋体" w:eastAsia="宋体" w:hAnsi="宋体"/>
                <w:b w:val="0"/>
                <w:sz w:val="24"/>
              </w:rPr>
            </w:pPr>
            <w:r>
              <w:rPr>
                <w:rFonts w:ascii="宋体" w:eastAsia="宋体" w:hAnsi="宋体" w:hint="eastAsia"/>
                <w:b w:val="0"/>
                <w:sz w:val="24"/>
              </w:rPr>
              <w:t>邻边垂直度：台面对角线、框架对角线</w:t>
            </w:r>
            <w:r>
              <w:rPr>
                <w:rFonts w:ascii="宋体" w:eastAsia="宋体" w:hAnsi="宋体"/>
                <w:b w:val="0"/>
                <w:sz w:val="24"/>
              </w:rPr>
              <w:t>1000mm≤3mm；2000mm≤4mm； 3000mm≤5mm。</w:t>
            </w:r>
          </w:p>
          <w:p w14:paraId="4ADD06F7" w14:textId="77777777" w:rsidR="00DF1D0C" w:rsidRDefault="00CF202E">
            <w:pPr>
              <w:pStyle w:val="xl31"/>
              <w:spacing w:before="0" w:beforeAutospacing="0" w:after="0" w:afterAutospacing="0" w:line="276" w:lineRule="auto"/>
              <w:jc w:val="left"/>
              <w:rPr>
                <w:rFonts w:ascii="宋体" w:eastAsia="宋体" w:hAnsi="宋体"/>
                <w:b w:val="0"/>
                <w:sz w:val="24"/>
              </w:rPr>
            </w:pPr>
            <w:r>
              <w:rPr>
                <w:rFonts w:ascii="宋体" w:eastAsia="宋体" w:hAnsi="宋体" w:hint="eastAsia"/>
                <w:b w:val="0"/>
                <w:sz w:val="24"/>
              </w:rPr>
              <w:t>柜体工艺要求：柜体接缝处要求≤</w:t>
            </w:r>
            <w:r>
              <w:rPr>
                <w:rFonts w:ascii="宋体" w:eastAsia="宋体" w:hAnsi="宋体"/>
                <w:b w:val="0"/>
                <w:sz w:val="24"/>
              </w:rPr>
              <w:t>5mm；门板与门板间缝≤3mm；整体尺寸误差≤100mm，要求水平、稳固。</w:t>
            </w:r>
          </w:p>
          <w:p w14:paraId="1C6112FD" w14:textId="77777777" w:rsidR="00DF1D0C" w:rsidRDefault="00CF202E">
            <w:pPr>
              <w:pStyle w:val="xl31"/>
              <w:spacing w:before="0" w:beforeAutospacing="0" w:after="0" w:afterAutospacing="0" w:line="276" w:lineRule="auto"/>
              <w:jc w:val="left"/>
              <w:rPr>
                <w:rFonts w:ascii="宋体" w:eastAsia="宋体" w:hAnsi="宋体"/>
                <w:b w:val="0"/>
                <w:sz w:val="24"/>
              </w:rPr>
            </w:pPr>
            <w:r>
              <w:rPr>
                <w:rFonts w:ascii="宋体" w:eastAsia="宋体" w:hAnsi="宋体"/>
                <w:b w:val="0"/>
                <w:sz w:val="24"/>
              </w:rPr>
              <w:t>4、投标人应按参数要求完成相关家具与实验台的制造、运输、安装、调试及售后服务等工作。响应文件中须明确地写出投标产品的制造商、品牌及相关技术资料，交货时应附上制造商出厂合格证明、清单。制作、加工、包装、运输等要符合GB/T 24820-2024《实验室家具通用技术条件》及相关的国家标准、行业标准及实际需要。</w:t>
            </w:r>
          </w:p>
          <w:p w14:paraId="532244E8" w14:textId="77777777" w:rsidR="00DF1D0C" w:rsidRDefault="00CF202E" w:rsidP="007849B1">
            <w:pPr>
              <w:pStyle w:val="xl31"/>
              <w:widowControl w:val="0"/>
              <w:spacing w:before="0" w:beforeAutospacing="0" w:after="0" w:afterAutospacing="0" w:line="276" w:lineRule="auto"/>
              <w:jc w:val="left"/>
              <w:rPr>
                <w:rFonts w:ascii="宋体" w:eastAsia="宋体" w:hAnsi="宋体"/>
                <w:b w:val="0"/>
                <w:sz w:val="24"/>
              </w:rPr>
            </w:pPr>
            <w:r>
              <w:rPr>
                <w:rFonts w:ascii="宋体" w:eastAsia="宋体" w:hAnsi="宋体"/>
                <w:b w:val="0"/>
                <w:sz w:val="24"/>
              </w:rPr>
              <w:t>5、在实验台和办公桌椅的生产期间，</w:t>
            </w:r>
            <w:r w:rsidR="007849B1">
              <w:rPr>
                <w:rFonts w:ascii="宋体" w:eastAsia="宋体" w:hAnsi="宋体" w:hint="eastAsia"/>
                <w:b w:val="0"/>
                <w:sz w:val="24"/>
              </w:rPr>
              <w:t>采购人</w:t>
            </w:r>
            <w:r>
              <w:rPr>
                <w:rFonts w:ascii="宋体" w:eastAsia="宋体" w:hAnsi="宋体"/>
                <w:b w:val="0"/>
                <w:sz w:val="24"/>
              </w:rPr>
              <w:t>有权在适当的时间到制造商进行生产过程监督，制造商有责任提供有关各种数据，包括主要原材料、结构图和部件图等详细中文资料。但</w:t>
            </w:r>
            <w:r w:rsidR="007849B1">
              <w:rPr>
                <w:rFonts w:ascii="宋体" w:eastAsia="宋体" w:hAnsi="宋体" w:hint="eastAsia"/>
                <w:b w:val="0"/>
                <w:sz w:val="24"/>
              </w:rPr>
              <w:t>采购人</w:t>
            </w:r>
            <w:r>
              <w:rPr>
                <w:rFonts w:ascii="宋体" w:eastAsia="宋体" w:hAnsi="宋体"/>
                <w:b w:val="0"/>
                <w:sz w:val="24"/>
              </w:rPr>
              <w:t>的监督并不解除制造商对所有产品在制造质量上应负的全部责任。</w:t>
            </w:r>
          </w:p>
        </w:tc>
      </w:tr>
    </w:tbl>
    <w:p w14:paraId="5CF58986" w14:textId="77777777" w:rsidR="00DF1D0C" w:rsidRDefault="00CF202E">
      <w:pPr>
        <w:spacing w:line="360" w:lineRule="auto"/>
        <w:ind w:firstLine="437"/>
        <w:outlineLvl w:val="1"/>
        <w:rPr>
          <w:rFonts w:ascii="宋体" w:eastAsia="宋体" w:hAnsi="宋体"/>
          <w:b/>
          <w:bCs/>
          <w:sz w:val="24"/>
          <w:szCs w:val="18"/>
        </w:rPr>
      </w:pPr>
      <w:bookmarkStart w:id="9" w:name="_Toc5944"/>
      <w:bookmarkStart w:id="10" w:name="_Toc7671"/>
      <w:bookmarkStart w:id="11" w:name="_Toc204330603"/>
      <w:r>
        <w:rPr>
          <w:rFonts w:ascii="宋体" w:eastAsia="宋体" w:hAnsi="宋体" w:hint="eastAsia"/>
          <w:b/>
          <w:bCs/>
          <w:sz w:val="24"/>
          <w:szCs w:val="18"/>
        </w:rPr>
        <w:t>二、</w:t>
      </w:r>
      <w:r>
        <w:rPr>
          <w:rFonts w:ascii="宋体" w:eastAsia="宋体" w:hAnsi="宋体" w:hint="eastAsia"/>
          <w:b/>
          <w:sz w:val="24"/>
          <w:szCs w:val="18"/>
        </w:rPr>
        <w:t>货物</w:t>
      </w:r>
      <w:r>
        <w:rPr>
          <w:rFonts w:ascii="宋体" w:eastAsia="宋体" w:hAnsi="宋体" w:hint="eastAsia"/>
          <w:b/>
          <w:bCs/>
          <w:sz w:val="24"/>
          <w:szCs w:val="18"/>
        </w:rPr>
        <w:t>需求</w:t>
      </w:r>
      <w:bookmarkEnd w:id="9"/>
      <w:bookmarkEnd w:id="10"/>
      <w:bookmarkEnd w:id="11"/>
    </w:p>
    <w:p w14:paraId="52A9C86C" w14:textId="77777777" w:rsidR="00DF1D0C" w:rsidRDefault="00CF202E">
      <w:pPr>
        <w:pStyle w:val="21"/>
        <w:spacing w:line="500" w:lineRule="exact"/>
        <w:ind w:firstLine="482"/>
        <w:rPr>
          <w:rFonts w:ascii="宋体" w:eastAsia="宋体" w:hAnsi="宋体" w:cs="宋体"/>
          <w:b/>
          <w:bCs/>
          <w:sz w:val="24"/>
          <w:szCs w:val="24"/>
          <w:highlight w:val="yellow"/>
        </w:rPr>
      </w:pPr>
      <w:r>
        <w:rPr>
          <w:rFonts w:ascii="宋体" w:eastAsia="宋体" w:hAnsi="宋体" w:cs="宋体" w:hint="eastAsia"/>
          <w:b/>
          <w:bCs/>
          <w:sz w:val="24"/>
          <w:szCs w:val="24"/>
        </w:rPr>
        <w:t>（一）货物需求说明</w:t>
      </w:r>
    </w:p>
    <w:tbl>
      <w:tblPr>
        <w:tblStyle w:val="af"/>
        <w:tblW w:w="0" w:type="auto"/>
        <w:tblInd w:w="512" w:type="dxa"/>
        <w:tblLook w:val="04A0" w:firstRow="1" w:lastRow="0" w:firstColumn="1" w:lastColumn="0" w:noHBand="0" w:noVBand="1"/>
      </w:tblPr>
      <w:tblGrid>
        <w:gridCol w:w="1704"/>
        <w:gridCol w:w="1845"/>
        <w:gridCol w:w="4235"/>
      </w:tblGrid>
      <w:tr w:rsidR="00DF1D0C" w14:paraId="4885193B" w14:textId="77777777">
        <w:tc>
          <w:tcPr>
            <w:tcW w:w="1759" w:type="dxa"/>
          </w:tcPr>
          <w:p w14:paraId="567AC2E8" w14:textId="77777777" w:rsidR="00DF1D0C" w:rsidRDefault="00CF202E">
            <w:pPr>
              <w:pStyle w:val="21"/>
              <w:spacing w:line="500" w:lineRule="exact"/>
              <w:ind w:leftChars="0" w:left="0" w:firstLineChars="0" w:firstLine="0"/>
              <w:rPr>
                <w:rFonts w:ascii="宋体" w:eastAsia="宋体" w:hAnsi="宋体" w:cs="宋体"/>
                <w:sz w:val="24"/>
                <w:szCs w:val="24"/>
              </w:rPr>
            </w:pPr>
            <w:r>
              <w:rPr>
                <w:rFonts w:ascii="宋体" w:eastAsia="宋体" w:hAnsi="宋体" w:cs="宋体" w:hint="eastAsia"/>
                <w:sz w:val="24"/>
                <w:szCs w:val="24"/>
              </w:rPr>
              <w:t>需求内容类别</w:t>
            </w:r>
          </w:p>
        </w:tc>
        <w:tc>
          <w:tcPr>
            <w:tcW w:w="1888" w:type="dxa"/>
          </w:tcPr>
          <w:p w14:paraId="3E9418CC" w14:textId="77777777" w:rsidR="00DF1D0C" w:rsidRDefault="00CF202E">
            <w:pPr>
              <w:pStyle w:val="21"/>
              <w:spacing w:line="500" w:lineRule="exact"/>
              <w:ind w:firstLineChars="0" w:firstLine="0"/>
              <w:jc w:val="center"/>
              <w:rPr>
                <w:rFonts w:ascii="宋体" w:eastAsia="宋体" w:hAnsi="宋体" w:cs="宋体"/>
                <w:sz w:val="24"/>
                <w:szCs w:val="24"/>
              </w:rPr>
            </w:pPr>
            <w:r>
              <w:rPr>
                <w:rFonts w:ascii="宋体" w:eastAsia="宋体" w:hAnsi="宋体" w:cs="宋体" w:hint="eastAsia"/>
                <w:sz w:val="24"/>
                <w:szCs w:val="24"/>
              </w:rPr>
              <w:t>标识符号</w:t>
            </w:r>
          </w:p>
        </w:tc>
        <w:tc>
          <w:tcPr>
            <w:tcW w:w="4363" w:type="dxa"/>
          </w:tcPr>
          <w:p w14:paraId="52880DC5" w14:textId="77777777" w:rsidR="00DF1D0C" w:rsidRDefault="00CF202E">
            <w:pPr>
              <w:pStyle w:val="21"/>
              <w:spacing w:line="500" w:lineRule="exact"/>
              <w:ind w:firstLine="480"/>
              <w:jc w:val="center"/>
              <w:rPr>
                <w:rFonts w:ascii="宋体" w:eastAsia="宋体" w:hAnsi="宋体" w:cs="宋体"/>
                <w:sz w:val="24"/>
                <w:szCs w:val="24"/>
              </w:rPr>
            </w:pPr>
            <w:r>
              <w:rPr>
                <w:rFonts w:ascii="宋体" w:eastAsia="宋体" w:hAnsi="宋体" w:cs="宋体" w:hint="eastAsia"/>
                <w:sz w:val="24"/>
                <w:szCs w:val="24"/>
              </w:rPr>
              <w:t>投标要求</w:t>
            </w:r>
          </w:p>
        </w:tc>
      </w:tr>
      <w:tr w:rsidR="00DF1D0C" w14:paraId="2BB854AA" w14:textId="77777777">
        <w:tc>
          <w:tcPr>
            <w:tcW w:w="1759" w:type="dxa"/>
          </w:tcPr>
          <w:p w14:paraId="3525BE08" w14:textId="77777777" w:rsidR="00DF1D0C" w:rsidRDefault="00CF202E">
            <w:pPr>
              <w:pStyle w:val="21"/>
              <w:spacing w:line="500" w:lineRule="exact"/>
              <w:ind w:leftChars="0" w:left="0" w:firstLineChars="0" w:firstLine="0"/>
              <w:rPr>
                <w:rFonts w:ascii="宋体" w:eastAsia="宋体" w:hAnsi="宋体" w:cs="宋体"/>
                <w:sz w:val="24"/>
                <w:szCs w:val="24"/>
              </w:rPr>
            </w:pPr>
            <w:r>
              <w:rPr>
                <w:rFonts w:ascii="宋体" w:eastAsia="宋体" w:hAnsi="宋体" w:cs="宋体" w:hint="eastAsia"/>
                <w:sz w:val="24"/>
                <w:szCs w:val="24"/>
              </w:rPr>
              <w:t>实质性</w:t>
            </w:r>
            <w:r>
              <w:rPr>
                <w:rFonts w:ascii="宋体" w:eastAsia="宋体" w:hAnsi="宋体" w:cs="宋体"/>
                <w:sz w:val="24"/>
                <w:szCs w:val="24"/>
              </w:rPr>
              <w:t>要求</w:t>
            </w:r>
          </w:p>
        </w:tc>
        <w:tc>
          <w:tcPr>
            <w:tcW w:w="1888" w:type="dxa"/>
          </w:tcPr>
          <w:p w14:paraId="03F80B55" w14:textId="77777777" w:rsidR="00DF1D0C" w:rsidRDefault="00CF202E">
            <w:pPr>
              <w:pStyle w:val="21"/>
              <w:spacing w:line="500" w:lineRule="exact"/>
              <w:ind w:firstLineChars="0" w:firstLine="0"/>
              <w:jc w:val="center"/>
              <w:rPr>
                <w:rFonts w:ascii="宋体" w:eastAsia="宋体" w:hAnsi="宋体" w:cs="宋体"/>
                <w:sz w:val="24"/>
                <w:szCs w:val="24"/>
              </w:rPr>
            </w:pPr>
            <w:bookmarkStart w:id="12" w:name="OLE_LINK8"/>
            <w:bookmarkStart w:id="13" w:name="OLE_LINK7"/>
            <w:r>
              <w:rPr>
                <w:rFonts w:ascii="宋体" w:eastAsia="宋体" w:hAnsi="宋体" w:cs="宋体" w:hint="eastAsia"/>
                <w:sz w:val="24"/>
                <w:szCs w:val="24"/>
              </w:rPr>
              <w:t>●</w:t>
            </w:r>
            <w:bookmarkEnd w:id="12"/>
            <w:bookmarkEnd w:id="13"/>
          </w:p>
        </w:tc>
        <w:tc>
          <w:tcPr>
            <w:tcW w:w="4363" w:type="dxa"/>
          </w:tcPr>
          <w:p w14:paraId="5DD767DC" w14:textId="77777777" w:rsidR="00DF1D0C" w:rsidRDefault="00CF202E">
            <w:pPr>
              <w:pStyle w:val="21"/>
              <w:spacing w:line="500" w:lineRule="exact"/>
              <w:ind w:leftChars="0" w:left="0" w:firstLineChars="0" w:firstLine="0"/>
              <w:rPr>
                <w:rFonts w:ascii="宋体" w:eastAsia="宋体" w:hAnsi="宋体" w:cs="宋体"/>
                <w:sz w:val="24"/>
                <w:szCs w:val="24"/>
              </w:rPr>
            </w:pPr>
            <w:r>
              <w:rPr>
                <w:rFonts w:ascii="宋体" w:eastAsia="宋体" w:hAnsi="宋体" w:cs="宋体" w:hint="eastAsia"/>
                <w:sz w:val="24"/>
                <w:szCs w:val="24"/>
              </w:rPr>
              <w:t>实质响应指标，不响应作投标无效处理</w:t>
            </w:r>
          </w:p>
        </w:tc>
      </w:tr>
      <w:tr w:rsidR="00DF1D0C" w14:paraId="767CBD9B" w14:textId="77777777">
        <w:tc>
          <w:tcPr>
            <w:tcW w:w="1759" w:type="dxa"/>
          </w:tcPr>
          <w:p w14:paraId="5994CD41" w14:textId="77777777" w:rsidR="00DF1D0C" w:rsidRDefault="00CF202E">
            <w:pPr>
              <w:pStyle w:val="21"/>
              <w:spacing w:line="500" w:lineRule="exact"/>
              <w:ind w:leftChars="0" w:left="0" w:firstLineChars="0" w:firstLine="0"/>
              <w:rPr>
                <w:rFonts w:ascii="宋体" w:eastAsia="宋体" w:hAnsi="宋体" w:cs="宋体"/>
                <w:sz w:val="24"/>
                <w:szCs w:val="24"/>
              </w:rPr>
            </w:pPr>
            <w:r>
              <w:rPr>
                <w:rFonts w:ascii="宋体" w:eastAsia="宋体" w:hAnsi="宋体" w:cs="宋体" w:hint="eastAsia"/>
                <w:sz w:val="24"/>
                <w:szCs w:val="24"/>
              </w:rPr>
              <w:t>重要评审项</w:t>
            </w:r>
          </w:p>
        </w:tc>
        <w:tc>
          <w:tcPr>
            <w:tcW w:w="1888" w:type="dxa"/>
          </w:tcPr>
          <w:p w14:paraId="3C932C1A" w14:textId="77777777" w:rsidR="00DF1D0C" w:rsidRDefault="00CF202E">
            <w:pPr>
              <w:pStyle w:val="21"/>
              <w:spacing w:line="500" w:lineRule="exact"/>
              <w:ind w:firstLineChars="0" w:firstLine="0"/>
              <w:jc w:val="center"/>
              <w:rPr>
                <w:rFonts w:ascii="宋体" w:eastAsia="宋体" w:hAnsi="宋体" w:cs="宋体"/>
                <w:sz w:val="24"/>
                <w:szCs w:val="24"/>
              </w:rPr>
            </w:pPr>
            <w:r>
              <w:rPr>
                <w:rFonts w:ascii="宋体" w:eastAsia="宋体" w:hAnsi="宋体" w:cs="宋体" w:hint="eastAsia"/>
                <w:sz w:val="24"/>
                <w:szCs w:val="24"/>
              </w:rPr>
              <w:t>★</w:t>
            </w:r>
          </w:p>
        </w:tc>
        <w:tc>
          <w:tcPr>
            <w:tcW w:w="4363" w:type="dxa"/>
          </w:tcPr>
          <w:p w14:paraId="750FB417" w14:textId="77777777" w:rsidR="00DF1D0C" w:rsidRDefault="00CF202E">
            <w:pPr>
              <w:pStyle w:val="21"/>
              <w:spacing w:line="500" w:lineRule="exact"/>
              <w:ind w:leftChars="0" w:left="0" w:firstLineChars="0" w:firstLine="0"/>
              <w:jc w:val="left"/>
              <w:rPr>
                <w:rFonts w:ascii="宋体" w:eastAsia="宋体" w:hAnsi="宋体" w:cs="宋体"/>
                <w:sz w:val="24"/>
                <w:szCs w:val="24"/>
              </w:rPr>
            </w:pPr>
            <w:r>
              <w:rPr>
                <w:rFonts w:ascii="宋体" w:eastAsia="宋体" w:hAnsi="宋体" w:cs="宋体" w:hint="eastAsia"/>
                <w:sz w:val="24"/>
                <w:szCs w:val="24"/>
              </w:rPr>
              <w:t>评审项，</w:t>
            </w:r>
            <w:proofErr w:type="gramStart"/>
            <w:r>
              <w:rPr>
                <w:rFonts w:ascii="宋体" w:eastAsia="宋体" w:hAnsi="宋体" w:cs="宋体" w:hint="eastAsia"/>
                <w:sz w:val="24"/>
                <w:szCs w:val="24"/>
              </w:rPr>
              <w:t>每</w:t>
            </w:r>
            <w:r>
              <w:rPr>
                <w:rFonts w:ascii="宋体" w:eastAsia="宋体" w:hAnsi="宋体" w:cs="宋体"/>
                <w:sz w:val="24"/>
                <w:szCs w:val="24"/>
              </w:rPr>
              <w:t>满足</w:t>
            </w:r>
            <w:proofErr w:type="gramEnd"/>
            <w:r>
              <w:rPr>
                <w:rFonts w:ascii="宋体" w:eastAsia="宋体" w:hAnsi="宋体" w:cs="宋体" w:hint="eastAsia"/>
                <w:sz w:val="24"/>
                <w:szCs w:val="24"/>
              </w:rPr>
              <w:t>或</w:t>
            </w:r>
            <w:r>
              <w:rPr>
                <w:rFonts w:ascii="宋体" w:eastAsia="宋体" w:hAnsi="宋体" w:cs="宋体"/>
                <w:sz w:val="24"/>
                <w:szCs w:val="24"/>
              </w:rPr>
              <w:t>优于</w:t>
            </w:r>
            <w:r>
              <w:rPr>
                <w:rFonts w:ascii="宋体" w:eastAsia="宋体" w:hAnsi="宋体" w:cs="宋体" w:hint="eastAsia"/>
                <w:sz w:val="24"/>
                <w:szCs w:val="24"/>
              </w:rPr>
              <w:t>一项</w:t>
            </w:r>
            <w:r>
              <w:rPr>
                <w:rFonts w:ascii="宋体" w:eastAsia="宋体" w:hAnsi="宋体" w:cs="宋体"/>
                <w:sz w:val="24"/>
                <w:szCs w:val="24"/>
              </w:rPr>
              <w:t>得4</w:t>
            </w:r>
            <w:r>
              <w:rPr>
                <w:rFonts w:ascii="宋体" w:eastAsia="宋体" w:hAnsi="宋体" w:cs="宋体" w:hint="eastAsia"/>
                <w:sz w:val="24"/>
                <w:szCs w:val="24"/>
              </w:rPr>
              <w:t>分，共计12项</w:t>
            </w:r>
            <w:r>
              <w:rPr>
                <w:rFonts w:ascii="宋体" w:eastAsia="宋体" w:hAnsi="宋体" w:cs="宋体"/>
                <w:sz w:val="24"/>
                <w:szCs w:val="24"/>
              </w:rPr>
              <w:t>。</w:t>
            </w:r>
          </w:p>
        </w:tc>
      </w:tr>
      <w:tr w:rsidR="00DF1D0C" w14:paraId="4440523B" w14:textId="77777777">
        <w:tc>
          <w:tcPr>
            <w:tcW w:w="1759" w:type="dxa"/>
          </w:tcPr>
          <w:p w14:paraId="2A82C8D7" w14:textId="77777777" w:rsidR="00DF1D0C" w:rsidRDefault="00CF202E">
            <w:pPr>
              <w:pStyle w:val="21"/>
              <w:spacing w:line="500" w:lineRule="exact"/>
              <w:ind w:leftChars="0" w:left="0" w:firstLineChars="0" w:firstLine="0"/>
              <w:rPr>
                <w:rFonts w:ascii="宋体" w:eastAsia="宋体" w:hAnsi="宋体" w:cs="宋体"/>
                <w:sz w:val="24"/>
                <w:szCs w:val="24"/>
              </w:rPr>
            </w:pPr>
            <w:r>
              <w:rPr>
                <w:rFonts w:ascii="宋体" w:eastAsia="宋体" w:hAnsi="宋体" w:cs="宋体" w:hint="eastAsia"/>
                <w:sz w:val="24"/>
                <w:szCs w:val="24"/>
              </w:rPr>
              <w:t>一般评审项</w:t>
            </w:r>
          </w:p>
        </w:tc>
        <w:tc>
          <w:tcPr>
            <w:tcW w:w="1888" w:type="dxa"/>
          </w:tcPr>
          <w:p w14:paraId="765F9860" w14:textId="77777777" w:rsidR="00DF1D0C" w:rsidRDefault="00CF202E">
            <w:pPr>
              <w:pStyle w:val="21"/>
              <w:spacing w:line="500" w:lineRule="exact"/>
              <w:ind w:firstLineChars="0" w:firstLine="0"/>
              <w:jc w:val="center"/>
              <w:rPr>
                <w:rFonts w:ascii="宋体" w:eastAsia="宋体" w:hAnsi="宋体" w:cs="宋体"/>
                <w:sz w:val="24"/>
                <w:szCs w:val="24"/>
              </w:rPr>
            </w:pPr>
            <w:r>
              <w:rPr>
                <w:rFonts w:ascii="宋体" w:eastAsia="宋体" w:hAnsi="宋体" w:cs="宋体" w:hint="eastAsia"/>
                <w:sz w:val="24"/>
                <w:szCs w:val="24"/>
              </w:rPr>
              <w:t>无</w:t>
            </w:r>
          </w:p>
        </w:tc>
        <w:tc>
          <w:tcPr>
            <w:tcW w:w="4363" w:type="dxa"/>
          </w:tcPr>
          <w:p w14:paraId="4C658486" w14:textId="77777777" w:rsidR="00AA2B78" w:rsidRDefault="00CF202E" w:rsidP="00AA2B78">
            <w:pPr>
              <w:pStyle w:val="21"/>
              <w:spacing w:line="500" w:lineRule="exact"/>
              <w:ind w:leftChars="0" w:left="0" w:firstLineChars="0" w:firstLine="0"/>
              <w:jc w:val="left"/>
              <w:rPr>
                <w:rFonts w:ascii="宋体" w:eastAsia="宋体" w:hAnsi="宋体" w:cs="宋体"/>
                <w:sz w:val="24"/>
                <w:szCs w:val="24"/>
              </w:rPr>
            </w:pPr>
            <w:r>
              <w:rPr>
                <w:rFonts w:ascii="宋体" w:eastAsia="宋体" w:hAnsi="宋体" w:cs="宋体" w:hint="eastAsia"/>
                <w:sz w:val="24"/>
                <w:szCs w:val="24"/>
              </w:rPr>
              <w:t>最多允许</w:t>
            </w:r>
            <w:r>
              <w:rPr>
                <w:rFonts w:ascii="宋体" w:eastAsia="宋体" w:hAnsi="宋体" w:cs="宋体"/>
                <w:sz w:val="24"/>
                <w:szCs w:val="24"/>
              </w:rPr>
              <w:t>3项（含）不响应，超出的</w:t>
            </w:r>
            <w:r>
              <w:rPr>
                <w:rFonts w:ascii="宋体" w:eastAsia="宋体" w:hAnsi="宋体" w:cs="宋体"/>
                <w:sz w:val="24"/>
                <w:szCs w:val="24"/>
              </w:rPr>
              <w:lastRenderedPageBreak/>
              <w:t>作投标无效处理</w:t>
            </w:r>
            <w:r w:rsidR="00AA2B78">
              <w:rPr>
                <w:rFonts w:ascii="宋体" w:eastAsia="宋体" w:hAnsi="宋体" w:cs="宋体" w:hint="eastAsia"/>
                <w:sz w:val="24"/>
                <w:szCs w:val="24"/>
              </w:rPr>
              <w:t>。</w:t>
            </w:r>
          </w:p>
          <w:p w14:paraId="6D99E703" w14:textId="1BE3F56F" w:rsidR="00DF1D0C" w:rsidRDefault="00AA2B78" w:rsidP="00AA2B78">
            <w:pPr>
              <w:pStyle w:val="21"/>
              <w:spacing w:line="500" w:lineRule="exact"/>
              <w:ind w:leftChars="0" w:left="0" w:firstLineChars="0" w:firstLine="0"/>
              <w:jc w:val="left"/>
              <w:rPr>
                <w:rFonts w:ascii="宋体" w:eastAsia="宋体" w:hAnsi="宋体" w:cs="宋体"/>
                <w:sz w:val="24"/>
                <w:szCs w:val="24"/>
              </w:rPr>
            </w:pPr>
            <w:r w:rsidRPr="006B3118">
              <w:rPr>
                <w:rFonts w:ascii="宋体" w:eastAsia="宋体" w:hAnsi="宋体" w:cs="宋体" w:hint="eastAsia"/>
                <w:sz w:val="24"/>
                <w:szCs w:val="24"/>
              </w:rPr>
              <w:t>注</w:t>
            </w:r>
            <w:r w:rsidRPr="006B3118">
              <w:rPr>
                <w:rFonts w:ascii="宋体" w:eastAsia="宋体" w:hAnsi="宋体" w:cs="宋体"/>
                <w:sz w:val="24"/>
                <w:szCs w:val="24"/>
              </w:rPr>
              <w:t>：</w:t>
            </w:r>
            <w:r w:rsidR="00BE00EE" w:rsidRPr="006B3118">
              <w:rPr>
                <w:rFonts w:ascii="宋体" w:eastAsia="宋体" w:hAnsi="宋体" w:cs="宋体" w:hint="eastAsia"/>
                <w:sz w:val="24"/>
                <w:szCs w:val="24"/>
              </w:rPr>
              <w:t>若</w:t>
            </w:r>
            <w:r w:rsidR="00BE00EE" w:rsidRPr="00BE00EE">
              <w:rPr>
                <w:rFonts w:ascii="宋体" w:eastAsia="宋体" w:hAnsi="宋体" w:cs="宋体" w:hint="eastAsia"/>
                <w:sz w:val="24"/>
                <w:szCs w:val="24"/>
              </w:rPr>
              <w:t>技术参数及要求中有涉及检测标准的但未明确要求在投标文件中提供证明材料的，投标人在投标文件中仅</w:t>
            </w:r>
            <w:proofErr w:type="gramStart"/>
            <w:r w:rsidR="00BE00EE" w:rsidRPr="00BE00EE">
              <w:rPr>
                <w:rFonts w:ascii="宋体" w:eastAsia="宋体" w:hAnsi="宋体" w:cs="宋体" w:hint="eastAsia"/>
                <w:sz w:val="24"/>
                <w:szCs w:val="24"/>
              </w:rPr>
              <w:t>作出</w:t>
            </w:r>
            <w:proofErr w:type="gramEnd"/>
            <w:r w:rsidR="00BE00EE" w:rsidRPr="00BE00EE">
              <w:rPr>
                <w:rFonts w:ascii="宋体" w:eastAsia="宋体" w:hAnsi="宋体" w:cs="宋体" w:hint="eastAsia"/>
                <w:sz w:val="24"/>
                <w:szCs w:val="24"/>
              </w:rPr>
              <w:t>响应即可，无需提供其他证明材料。</w:t>
            </w:r>
          </w:p>
        </w:tc>
      </w:tr>
    </w:tbl>
    <w:p w14:paraId="729F69E3" w14:textId="77777777" w:rsidR="00DF1D0C" w:rsidRDefault="00CF202E">
      <w:pPr>
        <w:pStyle w:val="21"/>
        <w:spacing w:line="500" w:lineRule="exact"/>
        <w:ind w:firstLine="482"/>
        <w:rPr>
          <w:rFonts w:ascii="宋体" w:eastAsia="宋体" w:hAnsi="宋体" w:cs="宋体"/>
          <w:b/>
          <w:bCs/>
          <w:sz w:val="24"/>
          <w:szCs w:val="24"/>
        </w:rPr>
      </w:pPr>
      <w:r>
        <w:rPr>
          <w:rFonts w:ascii="宋体" w:eastAsia="宋体" w:hAnsi="宋体" w:cs="宋体" w:hint="eastAsia"/>
          <w:b/>
          <w:bCs/>
          <w:sz w:val="24"/>
          <w:szCs w:val="24"/>
        </w:rPr>
        <w:lastRenderedPageBreak/>
        <w:t>（二）货物需求清单</w:t>
      </w:r>
    </w:p>
    <w:tbl>
      <w:tblPr>
        <w:tblW w:w="63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
        <w:gridCol w:w="1123"/>
        <w:gridCol w:w="5957"/>
        <w:gridCol w:w="725"/>
        <w:gridCol w:w="559"/>
        <w:gridCol w:w="826"/>
        <w:gridCol w:w="892"/>
      </w:tblGrid>
      <w:tr w:rsidR="00AA2B78" w:rsidRPr="00AA2B78" w14:paraId="1DFAEF08" w14:textId="77777777" w:rsidTr="00AB0825">
        <w:trPr>
          <w:jc w:val="center"/>
        </w:trPr>
        <w:tc>
          <w:tcPr>
            <w:tcW w:w="211" w:type="pct"/>
            <w:vAlign w:val="center"/>
          </w:tcPr>
          <w:p w14:paraId="68AE1C1A" w14:textId="77777777" w:rsidR="00AA2B78" w:rsidRPr="00AA2B78" w:rsidRDefault="00AA2B78" w:rsidP="00AA2B78">
            <w:pPr>
              <w:spacing w:line="360" w:lineRule="auto"/>
              <w:jc w:val="center"/>
              <w:rPr>
                <w:rFonts w:ascii="宋体" w:eastAsia="宋体" w:hAnsi="宋体"/>
                <w:b/>
                <w:bCs/>
                <w:sz w:val="24"/>
                <w:szCs w:val="18"/>
              </w:rPr>
            </w:pPr>
            <w:bookmarkStart w:id="14" w:name="_Toc7421"/>
            <w:bookmarkStart w:id="15" w:name="_Toc204330604"/>
            <w:bookmarkStart w:id="16" w:name="_Toc4843"/>
            <w:r w:rsidRPr="00AA2B78">
              <w:rPr>
                <w:rFonts w:ascii="宋体" w:eastAsia="宋体" w:hAnsi="宋体" w:hint="eastAsia"/>
                <w:b/>
                <w:bCs/>
                <w:sz w:val="24"/>
                <w:szCs w:val="18"/>
              </w:rPr>
              <w:t>序号</w:t>
            </w:r>
          </w:p>
        </w:tc>
        <w:tc>
          <w:tcPr>
            <w:tcW w:w="534" w:type="pct"/>
            <w:vAlign w:val="center"/>
          </w:tcPr>
          <w:p w14:paraId="7A790E59" w14:textId="77777777" w:rsidR="00AA2B78" w:rsidRPr="00AA2B78" w:rsidRDefault="00AA2B78" w:rsidP="00AA2B78">
            <w:pPr>
              <w:spacing w:line="360" w:lineRule="auto"/>
              <w:jc w:val="center"/>
              <w:rPr>
                <w:rFonts w:ascii="宋体" w:eastAsia="宋体" w:hAnsi="宋体"/>
                <w:b/>
                <w:bCs/>
                <w:sz w:val="24"/>
                <w:szCs w:val="18"/>
              </w:rPr>
            </w:pPr>
            <w:r w:rsidRPr="00AA2B78">
              <w:rPr>
                <w:rFonts w:ascii="宋体" w:eastAsia="宋体" w:hAnsi="宋体" w:hint="eastAsia"/>
                <w:b/>
                <w:bCs/>
                <w:sz w:val="24"/>
                <w:szCs w:val="18"/>
              </w:rPr>
              <w:t>货物名称</w:t>
            </w:r>
          </w:p>
        </w:tc>
        <w:tc>
          <w:tcPr>
            <w:tcW w:w="2827" w:type="pct"/>
            <w:vAlign w:val="center"/>
          </w:tcPr>
          <w:p w14:paraId="112864AC" w14:textId="77777777" w:rsidR="00AA2B78" w:rsidRPr="00AA2B78" w:rsidRDefault="00AA2B78" w:rsidP="00AA2B78">
            <w:pPr>
              <w:spacing w:line="360" w:lineRule="auto"/>
              <w:jc w:val="center"/>
              <w:rPr>
                <w:rFonts w:ascii="宋体" w:eastAsia="宋体" w:hAnsi="宋体"/>
                <w:b/>
                <w:bCs/>
                <w:sz w:val="24"/>
                <w:szCs w:val="18"/>
              </w:rPr>
            </w:pPr>
            <w:r w:rsidRPr="00AA2B78">
              <w:rPr>
                <w:rFonts w:ascii="宋体" w:eastAsia="宋体" w:hAnsi="宋体" w:hint="eastAsia"/>
                <w:b/>
                <w:bCs/>
                <w:sz w:val="24"/>
                <w:szCs w:val="18"/>
              </w:rPr>
              <w:t>技术参数及要求</w:t>
            </w:r>
          </w:p>
        </w:tc>
        <w:tc>
          <w:tcPr>
            <w:tcW w:w="345" w:type="pct"/>
            <w:vAlign w:val="center"/>
          </w:tcPr>
          <w:p w14:paraId="55AAC32B" w14:textId="77777777" w:rsidR="00AA2B78" w:rsidRPr="00AA2B78" w:rsidRDefault="00AA2B78" w:rsidP="00AA2B78">
            <w:pPr>
              <w:spacing w:line="360" w:lineRule="auto"/>
              <w:jc w:val="center"/>
              <w:rPr>
                <w:rFonts w:ascii="宋体" w:eastAsia="宋体" w:hAnsi="宋体"/>
                <w:b/>
                <w:bCs/>
                <w:sz w:val="24"/>
                <w:szCs w:val="18"/>
              </w:rPr>
            </w:pPr>
            <w:r w:rsidRPr="00AA2B78">
              <w:rPr>
                <w:rFonts w:ascii="宋体" w:eastAsia="宋体" w:hAnsi="宋体" w:hint="eastAsia"/>
                <w:b/>
                <w:bCs/>
                <w:sz w:val="24"/>
                <w:szCs w:val="18"/>
              </w:rPr>
              <w:t>数量</w:t>
            </w:r>
          </w:p>
          <w:p w14:paraId="130E3AAA" w14:textId="77777777" w:rsidR="00AA2B78" w:rsidRPr="00AA2B78" w:rsidRDefault="00AA2B78" w:rsidP="00AA2B78">
            <w:pPr>
              <w:spacing w:line="360" w:lineRule="auto"/>
              <w:jc w:val="center"/>
              <w:rPr>
                <w:rFonts w:ascii="宋体" w:eastAsia="宋体" w:hAnsi="宋体"/>
                <w:b/>
                <w:bCs/>
                <w:sz w:val="24"/>
                <w:szCs w:val="18"/>
              </w:rPr>
            </w:pPr>
            <w:r w:rsidRPr="00AA2B78">
              <w:rPr>
                <w:rFonts w:ascii="宋体" w:eastAsia="宋体" w:hAnsi="宋体" w:hint="eastAsia"/>
                <w:b/>
                <w:bCs/>
                <w:sz w:val="24"/>
                <w:szCs w:val="18"/>
              </w:rPr>
              <w:t>（单位）</w:t>
            </w:r>
          </w:p>
        </w:tc>
        <w:tc>
          <w:tcPr>
            <w:tcW w:w="266" w:type="pct"/>
            <w:vAlign w:val="center"/>
          </w:tcPr>
          <w:p w14:paraId="23ED50C5" w14:textId="77777777" w:rsidR="00AA2B78" w:rsidRPr="00AA2B78" w:rsidRDefault="00AA2B78" w:rsidP="00AA2B78">
            <w:pPr>
              <w:spacing w:line="360" w:lineRule="auto"/>
              <w:jc w:val="center"/>
              <w:rPr>
                <w:rFonts w:ascii="宋体" w:eastAsia="宋体" w:hAnsi="宋体"/>
                <w:b/>
                <w:bCs/>
                <w:sz w:val="24"/>
                <w:szCs w:val="18"/>
              </w:rPr>
            </w:pPr>
            <w:r w:rsidRPr="00AA2B78">
              <w:rPr>
                <w:rFonts w:ascii="宋体" w:eastAsia="宋体" w:hAnsi="宋体" w:hint="eastAsia"/>
                <w:b/>
                <w:bCs/>
                <w:sz w:val="24"/>
                <w:szCs w:val="18"/>
              </w:rPr>
              <w:t>所属</w:t>
            </w:r>
          </w:p>
          <w:p w14:paraId="62405434" w14:textId="77777777" w:rsidR="00AA2B78" w:rsidRPr="00AA2B78" w:rsidRDefault="00AA2B78" w:rsidP="00AA2B78">
            <w:pPr>
              <w:spacing w:line="360" w:lineRule="auto"/>
              <w:jc w:val="center"/>
              <w:rPr>
                <w:rFonts w:ascii="宋体" w:eastAsia="宋体" w:hAnsi="宋体"/>
                <w:b/>
                <w:bCs/>
                <w:sz w:val="24"/>
                <w:szCs w:val="18"/>
              </w:rPr>
            </w:pPr>
            <w:r w:rsidRPr="00AA2B78">
              <w:rPr>
                <w:rFonts w:ascii="宋体" w:eastAsia="宋体" w:hAnsi="宋体" w:hint="eastAsia"/>
                <w:b/>
                <w:bCs/>
                <w:sz w:val="24"/>
                <w:szCs w:val="18"/>
              </w:rPr>
              <w:t>行业</w:t>
            </w:r>
          </w:p>
        </w:tc>
        <w:tc>
          <w:tcPr>
            <w:tcW w:w="393" w:type="pct"/>
            <w:vAlign w:val="center"/>
          </w:tcPr>
          <w:p w14:paraId="58EB4966" w14:textId="77777777" w:rsidR="00AA2B78" w:rsidRPr="00AA2B78" w:rsidRDefault="00AA2B78" w:rsidP="00AA2B78">
            <w:pPr>
              <w:spacing w:line="360" w:lineRule="auto"/>
              <w:jc w:val="center"/>
              <w:rPr>
                <w:rFonts w:ascii="宋体" w:eastAsia="宋体" w:hAnsi="宋体"/>
                <w:b/>
                <w:bCs/>
                <w:sz w:val="24"/>
                <w:szCs w:val="18"/>
              </w:rPr>
            </w:pPr>
            <w:r w:rsidRPr="00AA2B78">
              <w:rPr>
                <w:rFonts w:ascii="宋体" w:eastAsia="宋体" w:hAnsi="宋体" w:hint="eastAsia"/>
                <w:b/>
                <w:bCs/>
                <w:sz w:val="24"/>
                <w:szCs w:val="18"/>
              </w:rPr>
              <w:t>是否为核心产品</w:t>
            </w:r>
          </w:p>
        </w:tc>
        <w:tc>
          <w:tcPr>
            <w:tcW w:w="424" w:type="pct"/>
            <w:vAlign w:val="center"/>
          </w:tcPr>
          <w:p w14:paraId="556BA738" w14:textId="77777777" w:rsidR="00AA2B78" w:rsidRPr="00AA2B78" w:rsidRDefault="00AA2B78" w:rsidP="00AA2B78">
            <w:pPr>
              <w:spacing w:line="360" w:lineRule="auto"/>
              <w:jc w:val="center"/>
              <w:rPr>
                <w:rFonts w:ascii="宋体" w:eastAsia="宋体" w:hAnsi="宋体"/>
                <w:b/>
                <w:bCs/>
                <w:sz w:val="24"/>
                <w:szCs w:val="18"/>
              </w:rPr>
            </w:pPr>
            <w:r w:rsidRPr="00AA2B78">
              <w:rPr>
                <w:rFonts w:ascii="宋体" w:eastAsia="宋体" w:hAnsi="宋体" w:hint="eastAsia"/>
                <w:b/>
                <w:bCs/>
                <w:sz w:val="24"/>
                <w:szCs w:val="18"/>
              </w:rPr>
              <w:t>单价限价</w:t>
            </w:r>
          </w:p>
        </w:tc>
      </w:tr>
      <w:tr w:rsidR="00AA2B78" w:rsidRPr="00AA2B78" w14:paraId="4C373E69" w14:textId="77777777" w:rsidTr="00AB0825">
        <w:trPr>
          <w:trHeight w:val="249"/>
          <w:jc w:val="center"/>
        </w:trPr>
        <w:tc>
          <w:tcPr>
            <w:tcW w:w="211" w:type="pct"/>
            <w:vAlign w:val="center"/>
          </w:tcPr>
          <w:p w14:paraId="3EB0B7A9"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t>1</w:t>
            </w:r>
          </w:p>
        </w:tc>
        <w:tc>
          <w:tcPr>
            <w:tcW w:w="534" w:type="pct"/>
            <w:vAlign w:val="center"/>
          </w:tcPr>
          <w:p w14:paraId="1C829940" w14:textId="77777777" w:rsidR="00AA2B78" w:rsidRPr="00AA2B78" w:rsidRDefault="00AA2B78" w:rsidP="00AA2B78">
            <w:pPr>
              <w:spacing w:line="360" w:lineRule="auto"/>
              <w:jc w:val="center"/>
              <w:rPr>
                <w:rFonts w:ascii="宋体" w:eastAsia="宋体" w:hAnsi="宋体"/>
                <w:bCs/>
                <w:sz w:val="24"/>
                <w:szCs w:val="18"/>
              </w:rPr>
            </w:pPr>
            <w:proofErr w:type="gramStart"/>
            <w:r w:rsidRPr="00AA2B78">
              <w:rPr>
                <w:rFonts w:ascii="宋体" w:eastAsia="宋体" w:hAnsi="宋体" w:hint="eastAsia"/>
                <w:bCs/>
                <w:sz w:val="24"/>
                <w:szCs w:val="18"/>
              </w:rPr>
              <w:t>分隔位</w:t>
            </w:r>
            <w:proofErr w:type="gramEnd"/>
            <w:r w:rsidRPr="00AA2B78">
              <w:rPr>
                <w:rFonts w:ascii="宋体" w:eastAsia="宋体" w:hAnsi="宋体" w:hint="eastAsia"/>
                <w:bCs/>
                <w:sz w:val="24"/>
                <w:szCs w:val="18"/>
              </w:rPr>
              <w:t>长条桌</w:t>
            </w:r>
            <w:r w:rsidRPr="00AA2B78">
              <w:rPr>
                <w:rFonts w:ascii="宋体" w:eastAsia="宋体" w:hAnsi="宋体"/>
                <w:bCs/>
                <w:sz w:val="24"/>
                <w:szCs w:val="18"/>
              </w:rPr>
              <w:t>2</w:t>
            </w:r>
            <w:proofErr w:type="gramStart"/>
            <w:r w:rsidRPr="00AA2B78">
              <w:rPr>
                <w:rFonts w:ascii="宋体" w:eastAsia="宋体" w:hAnsi="宋体"/>
                <w:bCs/>
                <w:sz w:val="24"/>
                <w:szCs w:val="18"/>
              </w:rPr>
              <w:t>人位</w:t>
            </w:r>
            <w:proofErr w:type="gramEnd"/>
          </w:p>
        </w:tc>
        <w:tc>
          <w:tcPr>
            <w:tcW w:w="2827" w:type="pct"/>
            <w:vAlign w:val="center"/>
          </w:tcPr>
          <w:p w14:paraId="593DF155"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hint="eastAsia"/>
                <w:bCs/>
                <w:sz w:val="24"/>
                <w:szCs w:val="18"/>
              </w:rPr>
              <w:t>办公桌（双人组合）：</w:t>
            </w:r>
            <w:r w:rsidRPr="00AA2B78">
              <w:rPr>
                <w:rFonts w:ascii="宋体" w:eastAsia="宋体" w:hAnsi="宋体"/>
                <w:bCs/>
                <w:sz w:val="24"/>
                <w:szCs w:val="18"/>
              </w:rPr>
              <w:t>3600mm×1200mm×750mm</w:t>
            </w:r>
            <w:r w:rsidRPr="00AA2B78">
              <w:rPr>
                <w:rFonts w:ascii="宋体" w:eastAsia="宋体" w:hAnsi="宋体" w:hint="eastAsia"/>
                <w:bCs/>
                <w:sz w:val="24"/>
                <w:szCs w:val="18"/>
              </w:rPr>
              <w:t>，</w:t>
            </w:r>
            <w:r w:rsidRPr="00AA2B78">
              <w:rPr>
                <w:rFonts w:ascii="宋体" w:eastAsia="宋体" w:hAnsi="宋体"/>
                <w:bCs/>
                <w:sz w:val="24"/>
                <w:szCs w:val="18"/>
              </w:rPr>
              <w:t>钢木结构</w:t>
            </w:r>
            <w:r w:rsidRPr="00AA2B78">
              <w:rPr>
                <w:rFonts w:ascii="宋体" w:eastAsia="宋体" w:hAnsi="宋体" w:hint="eastAsia"/>
                <w:bCs/>
                <w:sz w:val="24"/>
                <w:szCs w:val="18"/>
              </w:rPr>
              <w:t>，允许偏差范围</w:t>
            </w:r>
            <w:r w:rsidRPr="00AA2B78">
              <w:rPr>
                <w:rFonts w:ascii="宋体" w:eastAsia="宋体" w:hAnsi="宋体"/>
                <w:bCs/>
                <w:sz w:val="24"/>
                <w:szCs w:val="18"/>
              </w:rPr>
              <w:t>±</w:t>
            </w:r>
            <w:r w:rsidRPr="00AA2B78">
              <w:rPr>
                <w:rFonts w:ascii="宋体" w:eastAsia="宋体" w:hAnsi="宋体" w:hint="eastAsia"/>
                <w:bCs/>
                <w:sz w:val="24"/>
                <w:szCs w:val="18"/>
              </w:rPr>
              <w:t>2</w:t>
            </w:r>
            <w:r w:rsidRPr="00AA2B78">
              <w:rPr>
                <w:rFonts w:ascii="宋体" w:eastAsia="宋体" w:hAnsi="宋体"/>
                <w:bCs/>
                <w:sz w:val="24"/>
                <w:szCs w:val="18"/>
              </w:rPr>
              <w:t>mm，钢架采用不小于50*25*1.2mm方管，桌面采用</w:t>
            </w:r>
            <w:r w:rsidRPr="00AA2B78">
              <w:rPr>
                <w:rFonts w:ascii="Arial" w:eastAsia="宋体" w:hAnsi="Arial" w:cs="Arial"/>
                <w:bCs/>
                <w:sz w:val="24"/>
                <w:szCs w:val="18"/>
              </w:rPr>
              <w:t>≥</w:t>
            </w:r>
            <w:r w:rsidRPr="00AA2B78">
              <w:rPr>
                <w:rFonts w:ascii="宋体" w:eastAsia="宋体" w:hAnsi="宋体"/>
                <w:bCs/>
                <w:sz w:val="24"/>
                <w:szCs w:val="18"/>
              </w:rPr>
              <w:t>25mm</w:t>
            </w:r>
            <w:r w:rsidRPr="00AA2B78">
              <w:rPr>
                <w:rFonts w:ascii="宋体" w:eastAsia="宋体" w:hAnsi="宋体" w:hint="eastAsia"/>
                <w:bCs/>
                <w:sz w:val="24"/>
                <w:szCs w:val="18"/>
              </w:rPr>
              <w:t>厚人造板</w:t>
            </w:r>
            <w:r w:rsidRPr="00AA2B78">
              <w:rPr>
                <w:rFonts w:ascii="宋体" w:eastAsia="宋体" w:hAnsi="宋体"/>
                <w:bCs/>
                <w:sz w:val="24"/>
                <w:szCs w:val="18"/>
              </w:rPr>
              <w:t>；</w:t>
            </w:r>
          </w:p>
          <w:p w14:paraId="386035DA" w14:textId="00E19B93" w:rsidR="00AA2B78" w:rsidRPr="00AA2B78" w:rsidRDefault="00AA2B78" w:rsidP="00AA2B78">
            <w:pPr>
              <w:spacing w:line="360" w:lineRule="auto"/>
              <w:jc w:val="left"/>
              <w:rPr>
                <w:rFonts w:ascii="宋体" w:eastAsia="宋体" w:hAnsi="宋体"/>
                <w:bCs/>
                <w:strike/>
                <w:sz w:val="24"/>
                <w:szCs w:val="18"/>
                <w:highlight w:val="red"/>
              </w:rPr>
            </w:pPr>
            <w:r w:rsidRPr="00AA2B78">
              <w:rPr>
                <w:rFonts w:ascii="宋体" w:eastAsia="宋体" w:hAnsi="宋体"/>
                <w:bCs/>
                <w:sz w:val="24"/>
                <w:szCs w:val="18"/>
              </w:rPr>
              <w:t>★1、基材：采用E0级三聚氰胺浸渍胶膜纸饰面人造板</w:t>
            </w:r>
            <w:r w:rsidRPr="00AA2B78">
              <w:rPr>
                <w:rFonts w:ascii="宋体" w:eastAsia="宋体" w:hAnsi="宋体" w:hint="eastAsia"/>
                <w:bCs/>
                <w:sz w:val="24"/>
                <w:szCs w:val="18"/>
              </w:rPr>
              <w:t>（</w:t>
            </w:r>
            <w:r w:rsidR="007849B1">
              <w:rPr>
                <w:rFonts w:ascii="宋体" w:eastAsia="宋体" w:hAnsi="宋体" w:hint="eastAsia"/>
                <w:b/>
                <w:sz w:val="24"/>
                <w:szCs w:val="18"/>
              </w:rPr>
              <w:t>投标文件中提供正规第三方检测机构检测合法有效的检测报告扫描件</w:t>
            </w:r>
            <w:r w:rsidRPr="00AA2B78">
              <w:rPr>
                <w:rFonts w:ascii="宋体" w:eastAsia="宋体" w:hAnsi="宋体" w:hint="eastAsia"/>
                <w:b/>
                <w:sz w:val="24"/>
                <w:szCs w:val="18"/>
              </w:rPr>
              <w:t>）。</w:t>
            </w:r>
          </w:p>
          <w:p w14:paraId="5DFEBC38" w14:textId="386ADE18" w:rsidR="00AA2B78" w:rsidRPr="00AA2B78" w:rsidRDefault="00AA2B78" w:rsidP="00AA2B78">
            <w:pPr>
              <w:spacing w:line="360" w:lineRule="auto"/>
              <w:rPr>
                <w:rFonts w:ascii="宋体" w:eastAsia="宋体" w:hAnsi="宋体"/>
                <w:bCs/>
                <w:strike/>
                <w:sz w:val="24"/>
                <w:szCs w:val="18"/>
                <w:highlight w:val="red"/>
              </w:rPr>
            </w:pPr>
            <w:r w:rsidRPr="00AA2B78">
              <w:rPr>
                <w:rFonts w:ascii="宋体" w:eastAsia="宋体" w:hAnsi="宋体"/>
                <w:bCs/>
                <w:sz w:val="24"/>
                <w:szCs w:val="18"/>
              </w:rPr>
              <w:t>★2、封边用材：采用</w:t>
            </w:r>
            <w:r w:rsidRPr="00AA2B78">
              <w:rPr>
                <w:rFonts w:ascii="Arial" w:eastAsia="宋体" w:hAnsi="Arial" w:cs="Arial"/>
                <w:bCs/>
                <w:sz w:val="24"/>
                <w:szCs w:val="18"/>
              </w:rPr>
              <w:t>≥</w:t>
            </w:r>
            <w:r w:rsidRPr="00AA2B78">
              <w:rPr>
                <w:rFonts w:ascii="宋体" w:eastAsia="宋体" w:hAnsi="宋体"/>
                <w:bCs/>
                <w:sz w:val="24"/>
                <w:szCs w:val="18"/>
              </w:rPr>
              <w:t>1.5mm厚封边条</w:t>
            </w:r>
            <w:r w:rsidRPr="00AA2B78">
              <w:rPr>
                <w:rFonts w:ascii="宋体" w:eastAsia="宋体" w:hAnsi="宋体" w:hint="eastAsia"/>
                <w:bCs/>
                <w:sz w:val="24"/>
                <w:szCs w:val="18"/>
              </w:rPr>
              <w:t>。</w:t>
            </w:r>
            <w:r w:rsidRPr="00AA2B78">
              <w:rPr>
                <w:rFonts w:ascii="宋体" w:eastAsia="宋体" w:hAnsi="宋体"/>
                <w:bCs/>
                <w:sz w:val="24"/>
                <w:szCs w:val="18"/>
              </w:rPr>
              <w:t>依据QB/T4463-2013检测标准，报告内容包含：耐干热（应无龟裂、无鼓泡）检验合格，甲醛释放量≤0.1mg/L</w:t>
            </w:r>
            <w:r w:rsidRPr="00AA2B78">
              <w:rPr>
                <w:rFonts w:ascii="宋体" w:eastAsia="宋体" w:hAnsi="宋体" w:hint="eastAsia"/>
                <w:bCs/>
                <w:sz w:val="24"/>
                <w:szCs w:val="18"/>
              </w:rPr>
              <w:t>（</w:t>
            </w:r>
            <w:r w:rsidR="007849B1">
              <w:rPr>
                <w:rFonts w:ascii="宋体" w:eastAsia="宋体" w:hAnsi="宋体" w:hint="eastAsia"/>
                <w:b/>
                <w:sz w:val="24"/>
                <w:szCs w:val="18"/>
              </w:rPr>
              <w:t>投标文件中提供正规第三方检测机构检测合法有效的检测报告扫描件</w:t>
            </w:r>
            <w:r w:rsidRPr="00AA2B78">
              <w:rPr>
                <w:rFonts w:ascii="宋体" w:eastAsia="宋体" w:hAnsi="宋体" w:hint="eastAsia"/>
                <w:b/>
                <w:sz w:val="24"/>
                <w:szCs w:val="18"/>
              </w:rPr>
              <w:t>）</w:t>
            </w:r>
            <w:r w:rsidRPr="00AA2B78">
              <w:rPr>
                <w:rFonts w:ascii="宋体" w:eastAsia="宋体" w:hAnsi="宋体" w:hint="eastAsia"/>
                <w:bCs/>
                <w:sz w:val="24"/>
                <w:szCs w:val="18"/>
              </w:rPr>
              <w:t>。</w:t>
            </w:r>
          </w:p>
          <w:p w14:paraId="108789E3" w14:textId="76D70F90"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★3、胶粘剂：采用</w:t>
            </w:r>
            <w:r w:rsidRPr="00AA2B78">
              <w:rPr>
                <w:rFonts w:ascii="宋体" w:eastAsia="宋体" w:hAnsi="宋体" w:hint="eastAsia"/>
                <w:bCs/>
                <w:sz w:val="24"/>
                <w:szCs w:val="18"/>
              </w:rPr>
              <w:t>水基型</w:t>
            </w:r>
            <w:r w:rsidRPr="00AA2B78">
              <w:rPr>
                <w:rFonts w:ascii="宋体" w:eastAsia="宋体" w:hAnsi="宋体"/>
                <w:bCs/>
                <w:sz w:val="24"/>
                <w:szCs w:val="18"/>
              </w:rPr>
              <w:t>粘剂，</w:t>
            </w:r>
            <w:r w:rsidRPr="00AA2B78">
              <w:rPr>
                <w:rFonts w:ascii="宋体" w:eastAsia="宋体" w:hAnsi="宋体" w:hint="eastAsia"/>
                <w:bCs/>
                <w:sz w:val="24"/>
                <w:szCs w:val="18"/>
              </w:rPr>
              <w:t>游离甲醛＜0.1g/kg、</w:t>
            </w:r>
            <w:proofErr w:type="gramStart"/>
            <w:r w:rsidRPr="00AA2B78">
              <w:rPr>
                <w:rFonts w:ascii="宋体" w:eastAsia="宋体" w:hAnsi="宋体" w:hint="eastAsia"/>
                <w:bCs/>
                <w:sz w:val="24"/>
                <w:szCs w:val="18"/>
              </w:rPr>
              <w:t>苯未检出</w:t>
            </w:r>
            <w:proofErr w:type="gramEnd"/>
            <w:r w:rsidRPr="00AA2B78">
              <w:rPr>
                <w:rFonts w:ascii="宋体" w:eastAsia="宋体" w:hAnsi="宋体" w:hint="eastAsia"/>
                <w:bCs/>
                <w:sz w:val="24"/>
                <w:szCs w:val="18"/>
              </w:rPr>
              <w:t>、甲苯+二甲苯未检出、总挥发性有机化合物≤50g/Kg（</w:t>
            </w:r>
            <w:r w:rsidR="007849B1">
              <w:rPr>
                <w:rFonts w:ascii="宋体" w:eastAsia="宋体" w:hAnsi="宋体" w:hint="eastAsia"/>
                <w:b/>
                <w:sz w:val="24"/>
                <w:szCs w:val="18"/>
              </w:rPr>
              <w:t>投标文件中提供正规第三方检测机构检测合法有效的检测报告扫描件</w:t>
            </w:r>
            <w:r w:rsidRPr="00AA2B78">
              <w:rPr>
                <w:rFonts w:ascii="宋体" w:eastAsia="宋体" w:hAnsi="宋体" w:hint="eastAsia"/>
                <w:b/>
                <w:sz w:val="24"/>
                <w:szCs w:val="18"/>
              </w:rPr>
              <w:t>）</w:t>
            </w:r>
            <w:r w:rsidRPr="00AA2B78">
              <w:rPr>
                <w:rFonts w:ascii="宋体" w:eastAsia="宋体" w:hAnsi="宋体" w:hint="eastAsia"/>
                <w:bCs/>
                <w:sz w:val="24"/>
                <w:szCs w:val="18"/>
              </w:rPr>
              <w:t>。</w:t>
            </w:r>
          </w:p>
          <w:p w14:paraId="3AC17F44"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4、插座：</w:t>
            </w:r>
          </w:p>
          <w:p w14:paraId="2C3C1737"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hint="eastAsia"/>
                <w:bCs/>
                <w:sz w:val="24"/>
                <w:szCs w:val="18"/>
              </w:rPr>
              <w:t>(1)</w:t>
            </w:r>
            <w:r w:rsidRPr="00AA2B78">
              <w:rPr>
                <w:rFonts w:ascii="宋体" w:eastAsia="宋体" w:hAnsi="宋体"/>
                <w:bCs/>
                <w:sz w:val="24"/>
                <w:szCs w:val="18"/>
              </w:rPr>
              <w:t>.5位10A 插孔，符合IEC61000-4-2，带安全门；</w:t>
            </w:r>
          </w:p>
          <w:p w14:paraId="185365B6"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hint="eastAsia"/>
                <w:bCs/>
                <w:sz w:val="24"/>
                <w:szCs w:val="18"/>
              </w:rPr>
              <w:lastRenderedPageBreak/>
              <w:t>★(</w:t>
            </w:r>
            <w:r w:rsidRPr="00AA2B78">
              <w:rPr>
                <w:rFonts w:ascii="宋体" w:eastAsia="宋体" w:hAnsi="宋体"/>
                <w:bCs/>
                <w:sz w:val="24"/>
                <w:szCs w:val="18"/>
              </w:rPr>
              <w:t>2).支持85V～250V AC供电，最大额定负载不低于2500W；</w:t>
            </w:r>
          </w:p>
          <w:p w14:paraId="5271AA98"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(3).设备具有电源键、功能键等物理按键，以及自定义按键指示灯、三色态指示灯、通电指示灯；</w:t>
            </w:r>
          </w:p>
          <w:p w14:paraId="6DAA5AE3"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w:t>
            </w:r>
            <w:r w:rsidRPr="00AA2B78">
              <w:rPr>
                <w:rFonts w:ascii="宋体" w:eastAsia="宋体" w:hAnsi="宋体" w:hint="eastAsia"/>
                <w:bCs/>
                <w:sz w:val="24"/>
                <w:szCs w:val="18"/>
              </w:rPr>
              <w:t>5</w:t>
            </w:r>
            <w:r w:rsidRPr="00AA2B78">
              <w:rPr>
                <w:rFonts w:ascii="宋体" w:eastAsia="宋体" w:hAnsi="宋体"/>
                <w:bCs/>
                <w:sz w:val="24"/>
                <w:szCs w:val="18"/>
              </w:rPr>
              <w:t>.支持Lora协议，通信频段处在470～510MHz</w:t>
            </w:r>
            <w:r w:rsidRPr="00AA2B78">
              <w:rPr>
                <w:rFonts w:ascii="宋体" w:eastAsia="宋体" w:hAnsi="宋体"/>
                <w:b/>
                <w:sz w:val="24"/>
                <w:szCs w:val="18"/>
              </w:rPr>
              <w:t>（投标文件中提供</w:t>
            </w:r>
            <w:proofErr w:type="gramStart"/>
            <w:r w:rsidRPr="00AA2B78">
              <w:rPr>
                <w:rFonts w:ascii="宋体" w:eastAsia="宋体" w:hAnsi="宋体"/>
                <w:b/>
                <w:sz w:val="24"/>
                <w:szCs w:val="18"/>
              </w:rPr>
              <w:t>官网截</w:t>
            </w:r>
            <w:proofErr w:type="gramEnd"/>
            <w:r w:rsidRPr="00AA2B78">
              <w:rPr>
                <w:rFonts w:ascii="宋体" w:eastAsia="宋体" w:hAnsi="宋体"/>
                <w:b/>
                <w:sz w:val="24"/>
                <w:szCs w:val="18"/>
              </w:rPr>
              <w:t>图或产品彩页扫描件）</w:t>
            </w:r>
            <w:r w:rsidRPr="00AA2B78">
              <w:rPr>
                <w:rFonts w:ascii="宋体" w:eastAsia="宋体" w:hAnsi="宋体"/>
                <w:bCs/>
                <w:sz w:val="24"/>
                <w:szCs w:val="18"/>
              </w:rPr>
              <w:t>；</w:t>
            </w:r>
          </w:p>
          <w:p w14:paraId="3B6DB638"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hint="eastAsia"/>
                <w:bCs/>
                <w:sz w:val="24"/>
                <w:szCs w:val="18"/>
              </w:rPr>
              <w:t>6</w:t>
            </w:r>
            <w:r w:rsidRPr="00AA2B78">
              <w:rPr>
                <w:rFonts w:ascii="宋体" w:eastAsia="宋体" w:hAnsi="宋体"/>
                <w:bCs/>
                <w:sz w:val="24"/>
                <w:szCs w:val="18"/>
              </w:rPr>
              <w:t>、支持电量计量、远程控制、通断电控制等特性；</w:t>
            </w:r>
          </w:p>
          <w:p w14:paraId="7AF450A4" w14:textId="77777777" w:rsidR="00AA2B78" w:rsidRPr="00AA2B78" w:rsidRDefault="00AA2B78" w:rsidP="00AA2B78">
            <w:pPr>
              <w:spacing w:line="360" w:lineRule="auto"/>
              <w:jc w:val="left"/>
              <w:rPr>
                <w:rFonts w:ascii="宋体" w:eastAsia="宋体" w:hAnsi="宋体"/>
                <w:bCs/>
                <w:strike/>
                <w:sz w:val="24"/>
                <w:szCs w:val="18"/>
                <w:highlight w:val="red"/>
              </w:rPr>
            </w:pPr>
            <w:r w:rsidRPr="00AA2B78">
              <w:rPr>
                <w:rFonts w:ascii="宋体" w:eastAsia="宋体" w:hAnsi="宋体" w:hint="eastAsia"/>
                <w:bCs/>
                <w:sz w:val="24"/>
                <w:szCs w:val="18"/>
              </w:rPr>
              <w:t>★7</w:t>
            </w:r>
            <w:r w:rsidRPr="00AA2B78">
              <w:rPr>
                <w:rFonts w:ascii="宋体" w:eastAsia="宋体" w:hAnsi="宋体"/>
                <w:bCs/>
                <w:sz w:val="24"/>
                <w:szCs w:val="18"/>
              </w:rPr>
              <w:t>、延迟上电保护机制，防止瞬间负载过大导致电器损坏以及安全事故</w:t>
            </w:r>
            <w:r w:rsidRPr="00AA2B78">
              <w:rPr>
                <w:rFonts w:ascii="宋体" w:eastAsia="宋体" w:hAnsi="宋体"/>
                <w:b/>
                <w:sz w:val="24"/>
                <w:szCs w:val="18"/>
              </w:rPr>
              <w:t>（投标文件中提供</w:t>
            </w:r>
            <w:proofErr w:type="gramStart"/>
            <w:r w:rsidRPr="00AA2B78">
              <w:rPr>
                <w:rFonts w:ascii="宋体" w:eastAsia="宋体" w:hAnsi="宋体"/>
                <w:b/>
                <w:sz w:val="24"/>
                <w:szCs w:val="18"/>
              </w:rPr>
              <w:t>官网截</w:t>
            </w:r>
            <w:proofErr w:type="gramEnd"/>
            <w:r w:rsidRPr="00AA2B78">
              <w:rPr>
                <w:rFonts w:ascii="宋体" w:eastAsia="宋体" w:hAnsi="宋体"/>
                <w:b/>
                <w:sz w:val="24"/>
                <w:szCs w:val="18"/>
              </w:rPr>
              <w:t>图或产品彩页扫描件）</w:t>
            </w:r>
            <w:r w:rsidRPr="00AA2B78">
              <w:rPr>
                <w:rFonts w:ascii="宋体" w:eastAsia="宋体" w:hAnsi="宋体"/>
                <w:bCs/>
                <w:sz w:val="24"/>
                <w:szCs w:val="18"/>
              </w:rPr>
              <w:t>；</w:t>
            </w:r>
          </w:p>
          <w:p w14:paraId="09C69CAA"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hint="eastAsia"/>
                <w:bCs/>
                <w:sz w:val="24"/>
                <w:szCs w:val="18"/>
              </w:rPr>
              <w:t>8</w:t>
            </w:r>
            <w:r w:rsidRPr="00AA2B78">
              <w:rPr>
                <w:rFonts w:ascii="宋体" w:eastAsia="宋体" w:hAnsi="宋体"/>
                <w:bCs/>
                <w:sz w:val="24"/>
                <w:szCs w:val="18"/>
              </w:rPr>
              <w:t>．支持分组管理，要求不低于6级分组，包括地区、楼栋、楼层、部门、具体位置等；</w:t>
            </w:r>
          </w:p>
          <w:p w14:paraId="2374ED9E" w14:textId="77777777" w:rsidR="00AA2B78" w:rsidRPr="00AA2B78" w:rsidRDefault="00AA2B78" w:rsidP="00AA2B78">
            <w:pPr>
              <w:spacing w:line="360" w:lineRule="auto"/>
              <w:jc w:val="left"/>
              <w:rPr>
                <w:rFonts w:ascii="宋体" w:eastAsia="宋体" w:hAnsi="宋体"/>
                <w:bCs/>
                <w:strike/>
                <w:sz w:val="24"/>
                <w:szCs w:val="18"/>
                <w:highlight w:val="red"/>
              </w:rPr>
            </w:pPr>
            <w:r w:rsidRPr="00AA2B78">
              <w:rPr>
                <w:rFonts w:ascii="宋体" w:eastAsia="宋体" w:hAnsi="宋体" w:hint="eastAsia"/>
                <w:bCs/>
                <w:sz w:val="24"/>
                <w:szCs w:val="18"/>
              </w:rPr>
              <w:t>★9</w:t>
            </w:r>
            <w:r w:rsidRPr="00AA2B78">
              <w:rPr>
                <w:rFonts w:ascii="宋体" w:eastAsia="宋体" w:hAnsi="宋体"/>
                <w:bCs/>
                <w:sz w:val="24"/>
                <w:szCs w:val="18"/>
              </w:rPr>
              <w:t>、支持定时开关控制，支持单次、每周、每月、每天某时间自动断电上电，并支持循环结束时间</w:t>
            </w:r>
            <w:r w:rsidRPr="00AA2B78">
              <w:rPr>
                <w:rFonts w:ascii="宋体" w:eastAsia="宋体" w:hAnsi="宋体"/>
                <w:b/>
                <w:sz w:val="24"/>
                <w:szCs w:val="18"/>
              </w:rPr>
              <w:t>（投标文件中提供</w:t>
            </w:r>
            <w:proofErr w:type="gramStart"/>
            <w:r w:rsidRPr="00AA2B78">
              <w:rPr>
                <w:rFonts w:ascii="宋体" w:eastAsia="宋体" w:hAnsi="宋体"/>
                <w:b/>
                <w:sz w:val="24"/>
                <w:szCs w:val="18"/>
              </w:rPr>
              <w:t>官网截</w:t>
            </w:r>
            <w:proofErr w:type="gramEnd"/>
            <w:r w:rsidRPr="00AA2B78">
              <w:rPr>
                <w:rFonts w:ascii="宋体" w:eastAsia="宋体" w:hAnsi="宋体"/>
                <w:b/>
                <w:sz w:val="24"/>
                <w:szCs w:val="18"/>
              </w:rPr>
              <w:t>图或产品彩页扫描件）</w:t>
            </w:r>
            <w:r w:rsidRPr="00AA2B78">
              <w:rPr>
                <w:rFonts w:ascii="宋体" w:eastAsia="宋体" w:hAnsi="宋体"/>
                <w:bCs/>
                <w:sz w:val="24"/>
                <w:szCs w:val="18"/>
              </w:rPr>
              <w:t>；</w:t>
            </w:r>
          </w:p>
          <w:p w14:paraId="57CC814A" w14:textId="77777777" w:rsidR="00AA2B78" w:rsidRPr="00AA2B78" w:rsidRDefault="00AA2B78" w:rsidP="00AA2B78">
            <w:pPr>
              <w:spacing w:line="360" w:lineRule="auto"/>
              <w:jc w:val="left"/>
              <w:rPr>
                <w:rFonts w:ascii="宋体" w:eastAsia="宋体" w:hAnsi="宋体"/>
                <w:bCs/>
                <w:strike/>
                <w:sz w:val="24"/>
                <w:szCs w:val="18"/>
                <w:highlight w:val="red"/>
              </w:rPr>
            </w:pPr>
            <w:r w:rsidRPr="00AA2B78">
              <w:rPr>
                <w:rFonts w:ascii="宋体" w:eastAsia="宋体" w:hAnsi="宋体" w:hint="eastAsia"/>
                <w:bCs/>
                <w:sz w:val="24"/>
                <w:szCs w:val="18"/>
              </w:rPr>
              <w:t>10</w:t>
            </w:r>
            <w:r w:rsidRPr="00AA2B78">
              <w:rPr>
                <w:rFonts w:ascii="宋体" w:eastAsia="宋体" w:hAnsi="宋体"/>
                <w:bCs/>
                <w:sz w:val="24"/>
                <w:szCs w:val="18"/>
              </w:rPr>
              <w:t>、支持节能分析功能，可支持任一时间段的用电节能分析，用电趋势分析，用电趋势对比分析</w:t>
            </w:r>
            <w:r w:rsidRPr="00AA2B78">
              <w:rPr>
                <w:rFonts w:ascii="宋体" w:eastAsia="宋体" w:hAnsi="宋体" w:hint="eastAsia"/>
                <w:bCs/>
                <w:sz w:val="24"/>
                <w:szCs w:val="18"/>
              </w:rPr>
              <w:t>；</w:t>
            </w:r>
          </w:p>
          <w:p w14:paraId="5B88EB3E"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1</w:t>
            </w:r>
            <w:r w:rsidRPr="00AA2B78">
              <w:rPr>
                <w:rFonts w:ascii="宋体" w:eastAsia="宋体" w:hAnsi="宋体" w:hint="eastAsia"/>
                <w:bCs/>
                <w:sz w:val="24"/>
                <w:szCs w:val="18"/>
              </w:rPr>
              <w:t>1</w:t>
            </w:r>
            <w:r w:rsidRPr="00AA2B78">
              <w:rPr>
                <w:rFonts w:ascii="宋体" w:eastAsia="宋体" w:hAnsi="宋体"/>
                <w:bCs/>
                <w:sz w:val="24"/>
                <w:szCs w:val="18"/>
              </w:rPr>
              <w:t>、支持多种告警策略，如：最大功率告警、突增功率告警</w:t>
            </w:r>
            <w:r w:rsidRPr="00AA2B78">
              <w:rPr>
                <w:rFonts w:ascii="宋体" w:eastAsia="宋体" w:hAnsi="宋体" w:hint="eastAsia"/>
                <w:bCs/>
                <w:sz w:val="24"/>
                <w:szCs w:val="18"/>
              </w:rPr>
              <w:t>等。</w:t>
            </w:r>
          </w:p>
        </w:tc>
        <w:tc>
          <w:tcPr>
            <w:tcW w:w="345" w:type="pct"/>
            <w:vAlign w:val="center"/>
          </w:tcPr>
          <w:p w14:paraId="2EB590ED"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lastRenderedPageBreak/>
              <w:t>21套</w:t>
            </w:r>
          </w:p>
        </w:tc>
        <w:tc>
          <w:tcPr>
            <w:tcW w:w="266" w:type="pct"/>
            <w:vAlign w:val="center"/>
          </w:tcPr>
          <w:p w14:paraId="0685A10E"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4F80381A" w14:textId="77777777" w:rsidR="00AA2B78" w:rsidRPr="00AA2B78" w:rsidRDefault="00AA2B78" w:rsidP="00AA2B78">
            <w:pPr>
              <w:spacing w:line="360" w:lineRule="auto"/>
              <w:jc w:val="center"/>
              <w:rPr>
                <w:rFonts w:ascii="宋体" w:eastAsia="宋体" w:hAnsi="宋体"/>
                <w:b/>
                <w:bCs/>
                <w:sz w:val="24"/>
                <w:szCs w:val="18"/>
              </w:rPr>
            </w:pPr>
            <w:r w:rsidRPr="00AA2B78">
              <w:rPr>
                <w:rFonts w:ascii="宋体" w:eastAsia="宋体" w:hAnsi="宋体" w:hint="eastAsia"/>
                <w:b/>
                <w:bCs/>
                <w:sz w:val="24"/>
                <w:szCs w:val="18"/>
              </w:rPr>
              <w:t>是</w:t>
            </w:r>
          </w:p>
        </w:tc>
        <w:tc>
          <w:tcPr>
            <w:tcW w:w="424" w:type="pct"/>
            <w:vAlign w:val="center"/>
          </w:tcPr>
          <w:p w14:paraId="04F5291F"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1000元</w:t>
            </w:r>
          </w:p>
        </w:tc>
      </w:tr>
      <w:tr w:rsidR="00AA2B78" w:rsidRPr="00AA2B78" w14:paraId="707D6866" w14:textId="77777777" w:rsidTr="00AB0825">
        <w:trPr>
          <w:trHeight w:val="249"/>
          <w:jc w:val="center"/>
        </w:trPr>
        <w:tc>
          <w:tcPr>
            <w:tcW w:w="211" w:type="pct"/>
            <w:vAlign w:val="center"/>
          </w:tcPr>
          <w:p w14:paraId="7E622C2A"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lastRenderedPageBreak/>
              <w:t>2</w:t>
            </w:r>
          </w:p>
        </w:tc>
        <w:tc>
          <w:tcPr>
            <w:tcW w:w="534" w:type="pct"/>
            <w:vAlign w:val="center"/>
          </w:tcPr>
          <w:p w14:paraId="1745484A"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桌椅组合</w:t>
            </w:r>
            <w:r w:rsidRPr="00AA2B78">
              <w:rPr>
                <w:rFonts w:ascii="宋体" w:eastAsia="宋体" w:hAnsi="宋体"/>
                <w:bCs/>
                <w:sz w:val="24"/>
                <w:szCs w:val="18"/>
              </w:rPr>
              <w:t>2</w:t>
            </w:r>
            <w:proofErr w:type="gramStart"/>
            <w:r w:rsidRPr="00AA2B78">
              <w:rPr>
                <w:rFonts w:ascii="宋体" w:eastAsia="宋体" w:hAnsi="宋体"/>
                <w:bCs/>
                <w:sz w:val="24"/>
                <w:szCs w:val="18"/>
              </w:rPr>
              <w:t>人位</w:t>
            </w:r>
            <w:proofErr w:type="gramEnd"/>
          </w:p>
        </w:tc>
        <w:tc>
          <w:tcPr>
            <w:tcW w:w="2827" w:type="pct"/>
            <w:vAlign w:val="center"/>
          </w:tcPr>
          <w:p w14:paraId="57F2EA44"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hint="eastAsia"/>
                <w:bCs/>
                <w:sz w:val="24"/>
                <w:szCs w:val="18"/>
              </w:rPr>
              <w:t>桌椅组合：</w:t>
            </w:r>
            <w:r w:rsidRPr="00AA2B78">
              <w:rPr>
                <w:rFonts w:ascii="宋体" w:eastAsia="宋体" w:hAnsi="宋体"/>
                <w:bCs/>
                <w:sz w:val="24"/>
                <w:szCs w:val="18"/>
              </w:rPr>
              <w:t>2820</w:t>
            </w:r>
            <w:r w:rsidRPr="00AA2B78">
              <w:rPr>
                <w:rFonts w:ascii="宋体" w:eastAsia="宋体" w:hAnsi="宋体" w:hint="eastAsia"/>
                <w:bCs/>
                <w:sz w:val="24"/>
                <w:szCs w:val="18"/>
              </w:rPr>
              <w:t>mm×</w:t>
            </w:r>
            <w:r w:rsidRPr="00AA2B78">
              <w:rPr>
                <w:rFonts w:ascii="宋体" w:eastAsia="宋体" w:hAnsi="宋体"/>
                <w:bCs/>
                <w:sz w:val="24"/>
                <w:szCs w:val="18"/>
              </w:rPr>
              <w:t>1420</w:t>
            </w:r>
            <w:r w:rsidRPr="00AA2B78">
              <w:rPr>
                <w:rFonts w:ascii="宋体" w:eastAsia="宋体" w:hAnsi="宋体" w:hint="eastAsia"/>
                <w:bCs/>
                <w:sz w:val="24"/>
                <w:szCs w:val="18"/>
              </w:rPr>
              <w:t>mm×</w:t>
            </w:r>
            <w:r w:rsidRPr="00AA2B78">
              <w:rPr>
                <w:rFonts w:ascii="宋体" w:eastAsia="宋体" w:hAnsi="宋体"/>
                <w:bCs/>
                <w:sz w:val="24"/>
                <w:szCs w:val="18"/>
              </w:rPr>
              <w:t>1100</w:t>
            </w:r>
            <w:r w:rsidRPr="00AA2B78">
              <w:rPr>
                <w:rFonts w:ascii="宋体" w:eastAsia="宋体" w:hAnsi="宋体" w:hint="eastAsia"/>
                <w:bCs/>
                <w:sz w:val="24"/>
                <w:szCs w:val="18"/>
              </w:rPr>
              <w:t>mm</w:t>
            </w:r>
            <w:r w:rsidRPr="00AA2B78">
              <w:rPr>
                <w:rFonts w:ascii="宋体" w:eastAsia="宋体" w:hAnsi="宋体"/>
                <w:bCs/>
                <w:sz w:val="24"/>
                <w:szCs w:val="18"/>
              </w:rPr>
              <w:t>，</w:t>
            </w:r>
            <w:r w:rsidRPr="00AA2B78">
              <w:rPr>
                <w:rFonts w:ascii="宋体" w:eastAsia="宋体" w:hAnsi="宋体" w:hint="eastAsia"/>
                <w:bCs/>
                <w:sz w:val="24"/>
                <w:szCs w:val="18"/>
              </w:rPr>
              <w:t>允许偏差范围</w:t>
            </w:r>
            <w:r w:rsidRPr="00AA2B78">
              <w:rPr>
                <w:rFonts w:ascii="Calibri" w:eastAsia="宋体" w:hAnsi="Calibri" w:cs="Calibri"/>
                <w:bCs/>
                <w:sz w:val="24"/>
                <w:szCs w:val="18"/>
              </w:rPr>
              <w:t>±</w:t>
            </w:r>
            <w:r w:rsidRPr="00AA2B78">
              <w:rPr>
                <w:rFonts w:ascii="宋体" w:eastAsia="宋体" w:hAnsi="宋体" w:hint="eastAsia"/>
                <w:bCs/>
                <w:sz w:val="24"/>
                <w:szCs w:val="18"/>
              </w:rPr>
              <w:t>10mm，</w:t>
            </w:r>
            <w:r w:rsidRPr="00AA2B78">
              <w:rPr>
                <w:rFonts w:ascii="宋体" w:eastAsia="宋体" w:hAnsi="宋体"/>
                <w:bCs/>
                <w:sz w:val="24"/>
                <w:szCs w:val="18"/>
              </w:rPr>
              <w:t>T型</w:t>
            </w:r>
          </w:p>
          <w:p w14:paraId="1D121310"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1．基材：采用E0级三聚氰胺浸渍胶膜纸饰面人造板，桌面</w:t>
            </w:r>
            <w:r w:rsidRPr="00AA2B78">
              <w:rPr>
                <w:rFonts w:ascii="Arial" w:eastAsia="宋体" w:hAnsi="Arial" w:cs="Arial"/>
                <w:bCs/>
                <w:sz w:val="24"/>
                <w:szCs w:val="18"/>
              </w:rPr>
              <w:t>≥</w:t>
            </w:r>
            <w:r w:rsidRPr="00AA2B78">
              <w:rPr>
                <w:rFonts w:ascii="宋体" w:eastAsia="宋体" w:hAnsi="宋体"/>
                <w:bCs/>
                <w:sz w:val="24"/>
                <w:szCs w:val="18"/>
              </w:rPr>
              <w:t>25mm厚，其它板材采用</w:t>
            </w:r>
            <w:r w:rsidRPr="00AA2B78">
              <w:rPr>
                <w:rFonts w:ascii="Arial" w:eastAsia="宋体" w:hAnsi="Arial" w:cs="Arial"/>
                <w:bCs/>
                <w:sz w:val="24"/>
                <w:szCs w:val="18"/>
              </w:rPr>
              <w:t>≥</w:t>
            </w:r>
            <w:r w:rsidRPr="00AA2B78">
              <w:rPr>
                <w:rFonts w:ascii="宋体" w:eastAsia="宋体" w:hAnsi="宋体"/>
                <w:bCs/>
                <w:sz w:val="24"/>
                <w:szCs w:val="18"/>
              </w:rPr>
              <w:t>18mm</w:t>
            </w:r>
            <w:r w:rsidRPr="00AA2B78">
              <w:rPr>
                <w:rFonts w:ascii="宋体" w:eastAsia="宋体" w:hAnsi="宋体" w:hint="eastAsia"/>
                <w:bCs/>
                <w:sz w:val="24"/>
                <w:szCs w:val="18"/>
              </w:rPr>
              <w:t>厚</w:t>
            </w:r>
            <w:r w:rsidRPr="00AA2B78">
              <w:rPr>
                <w:rFonts w:ascii="宋体" w:eastAsia="宋体" w:hAnsi="宋体"/>
                <w:bCs/>
                <w:sz w:val="24"/>
                <w:szCs w:val="18"/>
              </w:rPr>
              <w:t>；依据GB/T15102-2017、GB/T39600-2021、GB18580-2017检测标准。</w:t>
            </w:r>
          </w:p>
          <w:p w14:paraId="597216EA"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2．封边用材：采用</w:t>
            </w:r>
            <w:r w:rsidRPr="00AA2B78">
              <w:rPr>
                <w:rFonts w:ascii="Arial" w:eastAsia="宋体" w:hAnsi="Arial" w:cs="Arial"/>
                <w:bCs/>
                <w:sz w:val="24"/>
                <w:szCs w:val="18"/>
              </w:rPr>
              <w:t>≥</w:t>
            </w:r>
            <w:r w:rsidRPr="00AA2B78">
              <w:rPr>
                <w:rFonts w:ascii="宋体" w:eastAsia="宋体" w:hAnsi="宋体"/>
                <w:bCs/>
                <w:sz w:val="24"/>
                <w:szCs w:val="18"/>
              </w:rPr>
              <w:t>1.5mm厚封边条，耐干热（应无龟裂、无鼓泡；</w:t>
            </w:r>
          </w:p>
          <w:p w14:paraId="08E60180"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3．胶粘剂：采用</w:t>
            </w:r>
            <w:r w:rsidRPr="00AA2B78">
              <w:rPr>
                <w:rFonts w:ascii="宋体" w:eastAsia="宋体" w:hAnsi="宋体" w:hint="eastAsia"/>
                <w:bCs/>
                <w:sz w:val="24"/>
                <w:szCs w:val="18"/>
              </w:rPr>
              <w:t>水基</w:t>
            </w:r>
            <w:r w:rsidRPr="00AA2B78">
              <w:rPr>
                <w:rFonts w:ascii="宋体" w:eastAsia="宋体" w:hAnsi="宋体"/>
                <w:bCs/>
                <w:sz w:val="24"/>
                <w:szCs w:val="18"/>
              </w:rPr>
              <w:t>胶粘剂，游离甲醛＜0.1g/kg、</w:t>
            </w:r>
            <w:proofErr w:type="gramStart"/>
            <w:r w:rsidRPr="00AA2B78">
              <w:rPr>
                <w:rFonts w:ascii="宋体" w:eastAsia="宋体" w:hAnsi="宋体"/>
                <w:bCs/>
                <w:sz w:val="24"/>
                <w:szCs w:val="18"/>
              </w:rPr>
              <w:t>苯未检出</w:t>
            </w:r>
            <w:proofErr w:type="gramEnd"/>
            <w:r w:rsidRPr="00AA2B78">
              <w:rPr>
                <w:rFonts w:ascii="宋体" w:eastAsia="宋体" w:hAnsi="宋体"/>
                <w:bCs/>
                <w:sz w:val="24"/>
                <w:szCs w:val="18"/>
              </w:rPr>
              <w:t>、甲苯+二甲苯未检出、总挥发性有机化合物</w:t>
            </w:r>
            <w:r w:rsidRPr="00AA2B78">
              <w:rPr>
                <w:rFonts w:ascii="宋体" w:eastAsia="宋体" w:hAnsi="宋体"/>
                <w:bCs/>
                <w:sz w:val="24"/>
                <w:szCs w:val="18"/>
              </w:rPr>
              <w:lastRenderedPageBreak/>
              <w:t>≤</w:t>
            </w:r>
            <w:r w:rsidRPr="00AA2B78">
              <w:rPr>
                <w:rFonts w:ascii="宋体" w:eastAsia="宋体" w:hAnsi="宋体" w:hint="eastAsia"/>
                <w:bCs/>
                <w:sz w:val="24"/>
                <w:szCs w:val="18"/>
              </w:rPr>
              <w:t>5</w:t>
            </w:r>
            <w:r w:rsidRPr="00AA2B78">
              <w:rPr>
                <w:rFonts w:ascii="宋体" w:eastAsia="宋体" w:hAnsi="宋体"/>
                <w:bCs/>
                <w:sz w:val="24"/>
                <w:szCs w:val="18"/>
              </w:rPr>
              <w:t>0</w:t>
            </w:r>
            <w:r w:rsidRPr="00AA2B78">
              <w:rPr>
                <w:rFonts w:ascii="宋体" w:eastAsia="宋体" w:hAnsi="宋体" w:hint="eastAsia"/>
                <w:bCs/>
                <w:sz w:val="24"/>
                <w:szCs w:val="18"/>
              </w:rPr>
              <w:t>g/Kg。</w:t>
            </w:r>
          </w:p>
          <w:p w14:paraId="7AD453F4"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4</w:t>
            </w:r>
            <w:r w:rsidRPr="00AA2B78">
              <w:rPr>
                <w:rFonts w:ascii="宋体" w:eastAsia="宋体" w:hAnsi="宋体" w:hint="eastAsia"/>
                <w:bCs/>
                <w:sz w:val="24"/>
                <w:szCs w:val="18"/>
              </w:rPr>
              <w:t>.</w:t>
            </w:r>
            <w:r w:rsidRPr="00AA2B78">
              <w:rPr>
                <w:rFonts w:ascii="宋体" w:eastAsia="宋体" w:hAnsi="宋体"/>
                <w:bCs/>
                <w:sz w:val="24"/>
                <w:szCs w:val="18"/>
              </w:rPr>
              <w:t>每张</w:t>
            </w:r>
            <w:proofErr w:type="gramStart"/>
            <w:r w:rsidRPr="00AA2B78">
              <w:rPr>
                <w:rFonts w:ascii="宋体" w:eastAsia="宋体" w:hAnsi="宋体"/>
                <w:bCs/>
                <w:sz w:val="24"/>
                <w:szCs w:val="18"/>
              </w:rPr>
              <w:t>桌子配走线槽</w:t>
            </w:r>
            <w:proofErr w:type="gramEnd"/>
            <w:r w:rsidRPr="00AA2B78">
              <w:rPr>
                <w:rFonts w:ascii="宋体" w:eastAsia="宋体" w:hAnsi="宋体"/>
                <w:bCs/>
                <w:sz w:val="24"/>
                <w:szCs w:val="18"/>
              </w:rPr>
              <w:t>及电源插口</w:t>
            </w:r>
          </w:p>
        </w:tc>
        <w:tc>
          <w:tcPr>
            <w:tcW w:w="345" w:type="pct"/>
            <w:vAlign w:val="center"/>
          </w:tcPr>
          <w:p w14:paraId="3EA5AA48"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lastRenderedPageBreak/>
              <w:t>13套</w:t>
            </w:r>
          </w:p>
        </w:tc>
        <w:tc>
          <w:tcPr>
            <w:tcW w:w="266" w:type="pct"/>
            <w:vAlign w:val="center"/>
          </w:tcPr>
          <w:p w14:paraId="748262B2"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49113F00"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35AAB20D"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1800元</w:t>
            </w:r>
          </w:p>
        </w:tc>
      </w:tr>
      <w:tr w:rsidR="00AA2B78" w:rsidRPr="00AA2B78" w14:paraId="3C5070B8" w14:textId="77777777" w:rsidTr="00AB0825">
        <w:trPr>
          <w:trHeight w:val="249"/>
          <w:jc w:val="center"/>
        </w:trPr>
        <w:tc>
          <w:tcPr>
            <w:tcW w:w="211" w:type="pct"/>
            <w:vAlign w:val="center"/>
          </w:tcPr>
          <w:p w14:paraId="161AFC6E"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lastRenderedPageBreak/>
              <w:t>3</w:t>
            </w:r>
          </w:p>
        </w:tc>
        <w:tc>
          <w:tcPr>
            <w:tcW w:w="534" w:type="pct"/>
            <w:vAlign w:val="center"/>
          </w:tcPr>
          <w:p w14:paraId="2452C6AE"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办公椅（弓形脚）</w:t>
            </w:r>
          </w:p>
        </w:tc>
        <w:tc>
          <w:tcPr>
            <w:tcW w:w="2827" w:type="pct"/>
            <w:vAlign w:val="center"/>
          </w:tcPr>
          <w:p w14:paraId="169CB5F7"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hint="eastAsia"/>
                <w:bCs/>
                <w:sz w:val="24"/>
                <w:szCs w:val="18"/>
              </w:rPr>
              <w:t>会议椅：</w:t>
            </w:r>
          </w:p>
          <w:p w14:paraId="14FD736A" w14:textId="77777777" w:rsidR="00AA2B78" w:rsidRPr="00AA2B78" w:rsidRDefault="00AA2B78" w:rsidP="00AA2B78">
            <w:pPr>
              <w:numPr>
                <w:ilvl w:val="0"/>
                <w:numId w:val="1"/>
              </w:numPr>
              <w:spacing w:line="360" w:lineRule="auto"/>
              <w:jc w:val="left"/>
              <w:rPr>
                <w:rFonts w:ascii="宋体" w:eastAsia="宋体" w:hAnsi="宋体"/>
                <w:bCs/>
                <w:sz w:val="24"/>
                <w:szCs w:val="18"/>
              </w:rPr>
            </w:pPr>
            <w:r w:rsidRPr="00AA2B78">
              <w:rPr>
                <w:rFonts w:ascii="宋体" w:eastAsia="宋体" w:hAnsi="宋体" w:hint="eastAsia"/>
                <w:bCs/>
                <w:sz w:val="24"/>
                <w:szCs w:val="18"/>
              </w:rPr>
              <w:t>尺寸参数：扶手间距</w:t>
            </w:r>
            <w:r w:rsidRPr="00AA2B78">
              <w:rPr>
                <w:rFonts w:ascii="Arial" w:eastAsia="宋体" w:hAnsi="Arial" w:cs="Arial"/>
                <w:bCs/>
                <w:sz w:val="24"/>
                <w:szCs w:val="18"/>
              </w:rPr>
              <w:t>≥</w:t>
            </w:r>
            <w:r w:rsidRPr="00AA2B78">
              <w:rPr>
                <w:rFonts w:ascii="宋体" w:eastAsia="宋体" w:hAnsi="宋体" w:hint="eastAsia"/>
                <w:bCs/>
                <w:sz w:val="24"/>
                <w:szCs w:val="18"/>
              </w:rPr>
              <w:t>58cm,</w:t>
            </w:r>
            <w:proofErr w:type="gramStart"/>
            <w:r w:rsidRPr="00AA2B78">
              <w:rPr>
                <w:rFonts w:ascii="宋体" w:eastAsia="宋体" w:hAnsi="宋体" w:hint="eastAsia"/>
                <w:bCs/>
                <w:sz w:val="24"/>
                <w:szCs w:val="18"/>
              </w:rPr>
              <w:t>坐宽</w:t>
            </w:r>
            <w:proofErr w:type="gramEnd"/>
            <w:r w:rsidRPr="00AA2B78">
              <w:rPr>
                <w:rFonts w:ascii="Arial" w:eastAsia="宋体" w:hAnsi="Arial" w:cs="Arial"/>
                <w:bCs/>
                <w:sz w:val="24"/>
                <w:szCs w:val="18"/>
              </w:rPr>
              <w:t>≥</w:t>
            </w:r>
            <w:r w:rsidRPr="00AA2B78">
              <w:rPr>
                <w:rFonts w:ascii="宋体" w:eastAsia="宋体" w:hAnsi="宋体" w:hint="eastAsia"/>
                <w:bCs/>
                <w:sz w:val="24"/>
                <w:szCs w:val="18"/>
              </w:rPr>
              <w:t>48cm,扶手到地面</w:t>
            </w:r>
            <w:r w:rsidRPr="00AA2B78">
              <w:rPr>
                <w:rFonts w:ascii="Arial" w:eastAsia="宋体" w:hAnsi="Arial" w:cs="Arial"/>
                <w:bCs/>
                <w:sz w:val="24"/>
                <w:szCs w:val="18"/>
              </w:rPr>
              <w:t>≥</w:t>
            </w:r>
            <w:r w:rsidRPr="00AA2B78">
              <w:rPr>
                <w:rFonts w:ascii="宋体" w:eastAsia="宋体" w:hAnsi="宋体" w:hint="eastAsia"/>
                <w:bCs/>
                <w:sz w:val="24"/>
                <w:szCs w:val="18"/>
              </w:rPr>
              <w:t>62cm,总高</w:t>
            </w:r>
            <w:r w:rsidRPr="00AA2B78">
              <w:rPr>
                <w:rFonts w:ascii="Arial" w:eastAsia="宋体" w:hAnsi="Arial" w:cs="Arial"/>
                <w:bCs/>
                <w:sz w:val="24"/>
                <w:szCs w:val="18"/>
              </w:rPr>
              <w:t>≥</w:t>
            </w:r>
            <w:r w:rsidRPr="00AA2B78">
              <w:rPr>
                <w:rFonts w:ascii="宋体" w:eastAsia="宋体" w:hAnsi="宋体" w:hint="eastAsia"/>
                <w:bCs/>
                <w:sz w:val="24"/>
                <w:szCs w:val="18"/>
              </w:rPr>
              <w:t>94cm,坐深</w:t>
            </w:r>
            <w:r w:rsidRPr="00AA2B78">
              <w:rPr>
                <w:rFonts w:ascii="Arial" w:eastAsia="宋体" w:hAnsi="Arial" w:cs="Arial"/>
                <w:bCs/>
                <w:sz w:val="24"/>
                <w:szCs w:val="18"/>
              </w:rPr>
              <w:t>≥</w:t>
            </w:r>
            <w:r w:rsidRPr="00AA2B78">
              <w:rPr>
                <w:rFonts w:ascii="宋体" w:eastAsia="宋体" w:hAnsi="宋体" w:hint="eastAsia"/>
                <w:bCs/>
                <w:sz w:val="24"/>
                <w:szCs w:val="18"/>
              </w:rPr>
              <w:t>48cm,</w:t>
            </w:r>
            <w:proofErr w:type="gramStart"/>
            <w:r w:rsidRPr="00AA2B78">
              <w:rPr>
                <w:rFonts w:ascii="宋体" w:eastAsia="宋体" w:hAnsi="宋体" w:hint="eastAsia"/>
                <w:bCs/>
                <w:sz w:val="24"/>
                <w:szCs w:val="18"/>
              </w:rPr>
              <w:t>座垫</w:t>
            </w:r>
            <w:proofErr w:type="gramEnd"/>
            <w:r w:rsidRPr="00AA2B78">
              <w:rPr>
                <w:rFonts w:ascii="宋体" w:eastAsia="宋体" w:hAnsi="宋体" w:hint="eastAsia"/>
                <w:bCs/>
                <w:sz w:val="24"/>
                <w:szCs w:val="18"/>
              </w:rPr>
              <w:t>8-8.5cm,</w:t>
            </w:r>
            <w:proofErr w:type="gramStart"/>
            <w:r w:rsidRPr="00AA2B78">
              <w:rPr>
                <w:rFonts w:ascii="宋体" w:eastAsia="宋体" w:hAnsi="宋体" w:hint="eastAsia"/>
                <w:bCs/>
                <w:sz w:val="24"/>
                <w:szCs w:val="18"/>
              </w:rPr>
              <w:t>座垫</w:t>
            </w:r>
            <w:proofErr w:type="gramEnd"/>
            <w:r w:rsidRPr="00AA2B78">
              <w:rPr>
                <w:rFonts w:ascii="宋体" w:eastAsia="宋体" w:hAnsi="宋体" w:hint="eastAsia"/>
                <w:bCs/>
                <w:sz w:val="24"/>
                <w:szCs w:val="18"/>
              </w:rPr>
              <w:t>到地面</w:t>
            </w:r>
            <w:r w:rsidRPr="00AA2B78">
              <w:rPr>
                <w:rFonts w:ascii="Arial" w:eastAsia="宋体" w:hAnsi="Arial" w:cs="Arial"/>
                <w:bCs/>
                <w:sz w:val="24"/>
                <w:szCs w:val="18"/>
              </w:rPr>
              <w:t>≥</w:t>
            </w:r>
            <w:r w:rsidRPr="00AA2B78">
              <w:rPr>
                <w:rFonts w:ascii="宋体" w:eastAsia="宋体" w:hAnsi="宋体" w:hint="eastAsia"/>
                <w:bCs/>
                <w:sz w:val="24"/>
                <w:szCs w:val="18"/>
              </w:rPr>
              <w:t>45cm。以上尺寸参数允许偏差范围</w:t>
            </w:r>
            <w:r w:rsidRPr="00AA2B78">
              <w:rPr>
                <w:rFonts w:ascii="Calibri" w:eastAsia="宋体" w:hAnsi="Calibri" w:cs="Calibri"/>
                <w:bCs/>
                <w:sz w:val="24"/>
                <w:szCs w:val="18"/>
              </w:rPr>
              <w:t>±</w:t>
            </w:r>
            <w:r w:rsidRPr="00AA2B78">
              <w:rPr>
                <w:rFonts w:ascii="宋体" w:eastAsia="宋体" w:hAnsi="宋体" w:hint="eastAsia"/>
                <w:bCs/>
                <w:sz w:val="24"/>
                <w:szCs w:val="18"/>
              </w:rPr>
              <w:t>1cm。</w:t>
            </w:r>
          </w:p>
          <w:p w14:paraId="5A416334"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2、</w:t>
            </w:r>
            <w:r w:rsidRPr="00AA2B78">
              <w:rPr>
                <w:rFonts w:ascii="宋体" w:eastAsia="宋体" w:hAnsi="宋体" w:hint="eastAsia"/>
                <w:bCs/>
                <w:sz w:val="24"/>
                <w:szCs w:val="18"/>
              </w:rPr>
              <w:t>海</w:t>
            </w:r>
            <w:r w:rsidRPr="00AA2B78">
              <w:rPr>
                <w:rFonts w:ascii="宋体" w:eastAsia="宋体" w:hAnsi="宋体"/>
                <w:bCs/>
                <w:sz w:val="24"/>
                <w:szCs w:val="18"/>
              </w:rPr>
              <w:t>绵：无氟高密度PU发泡海绵，密度为35-45kg/m</w:t>
            </w:r>
            <w:r w:rsidRPr="00AA2B78">
              <w:rPr>
                <w:rFonts w:ascii="宋体" w:eastAsia="宋体" w:hAnsi="宋体"/>
                <w:bCs/>
                <w:sz w:val="24"/>
                <w:szCs w:val="18"/>
                <w:vertAlign w:val="superscript"/>
              </w:rPr>
              <w:t>3</w:t>
            </w:r>
            <w:r w:rsidRPr="00AA2B78">
              <w:rPr>
                <w:rFonts w:ascii="宋体" w:eastAsia="宋体" w:hAnsi="宋体"/>
                <w:bCs/>
                <w:sz w:val="24"/>
                <w:szCs w:val="18"/>
              </w:rPr>
              <w:t>，回弹力</w:t>
            </w:r>
            <w:r w:rsidRPr="00AA2B78">
              <w:rPr>
                <w:rFonts w:ascii="Arial" w:eastAsia="宋体" w:hAnsi="Arial" w:cs="Arial"/>
                <w:bCs/>
                <w:sz w:val="24"/>
                <w:szCs w:val="18"/>
              </w:rPr>
              <w:t>≥</w:t>
            </w:r>
            <w:r w:rsidRPr="00AA2B78">
              <w:rPr>
                <w:rFonts w:ascii="宋体" w:eastAsia="宋体" w:hAnsi="宋体"/>
                <w:bCs/>
                <w:sz w:val="24"/>
                <w:szCs w:val="18"/>
              </w:rPr>
              <w:t>47%，弹性足、稳定性好。</w:t>
            </w:r>
          </w:p>
          <w:p w14:paraId="1987967D"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3、脚架：钢制椅架，壁厚≥1.5，牢固耐用，经酸洗、磷化除锈处理，表面环保静电粉末喷塑，耐磨、抗氧化。</w:t>
            </w:r>
          </w:p>
          <w:p w14:paraId="01A4EFAA"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4、颜色：黑色</w:t>
            </w:r>
          </w:p>
        </w:tc>
        <w:tc>
          <w:tcPr>
            <w:tcW w:w="345" w:type="pct"/>
            <w:vAlign w:val="center"/>
          </w:tcPr>
          <w:p w14:paraId="2F8AED5A"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58个</w:t>
            </w:r>
          </w:p>
        </w:tc>
        <w:tc>
          <w:tcPr>
            <w:tcW w:w="266" w:type="pct"/>
            <w:vAlign w:val="center"/>
          </w:tcPr>
          <w:p w14:paraId="7FC0700E"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1497D70A"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202165F0"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360元</w:t>
            </w:r>
          </w:p>
        </w:tc>
      </w:tr>
      <w:tr w:rsidR="00AA2B78" w:rsidRPr="00AA2B78" w14:paraId="779B6E69" w14:textId="77777777" w:rsidTr="00AB0825">
        <w:trPr>
          <w:trHeight w:val="249"/>
          <w:jc w:val="center"/>
        </w:trPr>
        <w:tc>
          <w:tcPr>
            <w:tcW w:w="211" w:type="pct"/>
            <w:vAlign w:val="center"/>
          </w:tcPr>
          <w:p w14:paraId="75011616"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t>4</w:t>
            </w:r>
          </w:p>
        </w:tc>
        <w:tc>
          <w:tcPr>
            <w:tcW w:w="534" w:type="pct"/>
            <w:vAlign w:val="center"/>
          </w:tcPr>
          <w:p w14:paraId="45B942A0"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会议椅</w:t>
            </w:r>
          </w:p>
        </w:tc>
        <w:tc>
          <w:tcPr>
            <w:tcW w:w="2827" w:type="pct"/>
            <w:vAlign w:val="center"/>
          </w:tcPr>
          <w:p w14:paraId="6F3DDF0C"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1、</w:t>
            </w:r>
            <w:r w:rsidRPr="00AA2B78">
              <w:rPr>
                <w:rFonts w:ascii="宋体" w:eastAsia="宋体" w:hAnsi="宋体" w:hint="eastAsia"/>
                <w:bCs/>
                <w:sz w:val="24"/>
                <w:szCs w:val="18"/>
              </w:rPr>
              <w:t>尺寸参数：扶手间距</w:t>
            </w:r>
            <w:r w:rsidRPr="00AA2B78">
              <w:rPr>
                <w:rFonts w:ascii="Arial" w:eastAsia="宋体" w:hAnsi="Arial" w:cs="Arial"/>
                <w:bCs/>
                <w:sz w:val="24"/>
                <w:szCs w:val="18"/>
              </w:rPr>
              <w:t>≥</w:t>
            </w:r>
            <w:r w:rsidRPr="00AA2B78">
              <w:rPr>
                <w:rFonts w:ascii="宋体" w:eastAsia="宋体" w:hAnsi="宋体" w:hint="eastAsia"/>
                <w:bCs/>
                <w:sz w:val="24"/>
                <w:szCs w:val="18"/>
              </w:rPr>
              <w:t>58cm,</w:t>
            </w:r>
            <w:proofErr w:type="gramStart"/>
            <w:r w:rsidRPr="00AA2B78">
              <w:rPr>
                <w:rFonts w:ascii="宋体" w:eastAsia="宋体" w:hAnsi="宋体" w:hint="eastAsia"/>
                <w:bCs/>
                <w:sz w:val="24"/>
                <w:szCs w:val="18"/>
              </w:rPr>
              <w:t>坐宽</w:t>
            </w:r>
            <w:proofErr w:type="gramEnd"/>
            <w:r w:rsidRPr="00AA2B78">
              <w:rPr>
                <w:rFonts w:ascii="Arial" w:eastAsia="宋体" w:hAnsi="Arial" w:cs="Arial"/>
                <w:bCs/>
                <w:sz w:val="24"/>
                <w:szCs w:val="18"/>
              </w:rPr>
              <w:t>≥</w:t>
            </w:r>
            <w:r w:rsidRPr="00AA2B78">
              <w:rPr>
                <w:rFonts w:ascii="宋体" w:eastAsia="宋体" w:hAnsi="宋体" w:hint="eastAsia"/>
                <w:bCs/>
                <w:sz w:val="24"/>
                <w:szCs w:val="18"/>
              </w:rPr>
              <w:t>48cm,扶手到地面</w:t>
            </w:r>
            <w:r w:rsidRPr="00AA2B78">
              <w:rPr>
                <w:rFonts w:ascii="Arial" w:eastAsia="宋体" w:hAnsi="Arial" w:cs="Arial"/>
                <w:bCs/>
                <w:sz w:val="24"/>
                <w:szCs w:val="18"/>
              </w:rPr>
              <w:t>≥</w:t>
            </w:r>
            <w:r w:rsidRPr="00AA2B78">
              <w:rPr>
                <w:rFonts w:ascii="宋体" w:eastAsia="宋体" w:hAnsi="宋体" w:hint="eastAsia"/>
                <w:bCs/>
                <w:sz w:val="24"/>
                <w:szCs w:val="18"/>
              </w:rPr>
              <w:t>62cm,总高</w:t>
            </w:r>
            <w:r w:rsidRPr="00AA2B78">
              <w:rPr>
                <w:rFonts w:ascii="Arial" w:eastAsia="宋体" w:hAnsi="Arial" w:cs="Arial"/>
                <w:bCs/>
                <w:sz w:val="24"/>
                <w:szCs w:val="18"/>
              </w:rPr>
              <w:t>≥</w:t>
            </w:r>
            <w:r w:rsidRPr="00AA2B78">
              <w:rPr>
                <w:rFonts w:ascii="宋体" w:eastAsia="宋体" w:hAnsi="宋体" w:hint="eastAsia"/>
                <w:bCs/>
                <w:sz w:val="24"/>
                <w:szCs w:val="18"/>
              </w:rPr>
              <w:t>94cm,坐深</w:t>
            </w:r>
            <w:r w:rsidRPr="00AA2B78">
              <w:rPr>
                <w:rFonts w:ascii="Arial" w:eastAsia="宋体" w:hAnsi="Arial" w:cs="Arial"/>
                <w:bCs/>
                <w:sz w:val="24"/>
                <w:szCs w:val="18"/>
              </w:rPr>
              <w:t>≥</w:t>
            </w:r>
            <w:r w:rsidRPr="00AA2B78">
              <w:rPr>
                <w:rFonts w:ascii="宋体" w:eastAsia="宋体" w:hAnsi="宋体" w:hint="eastAsia"/>
                <w:bCs/>
                <w:sz w:val="24"/>
                <w:szCs w:val="18"/>
              </w:rPr>
              <w:t>48cm,</w:t>
            </w:r>
            <w:proofErr w:type="gramStart"/>
            <w:r w:rsidRPr="00AA2B78">
              <w:rPr>
                <w:rFonts w:ascii="宋体" w:eastAsia="宋体" w:hAnsi="宋体" w:hint="eastAsia"/>
                <w:bCs/>
                <w:sz w:val="24"/>
                <w:szCs w:val="18"/>
              </w:rPr>
              <w:t>座垫</w:t>
            </w:r>
            <w:proofErr w:type="gramEnd"/>
            <w:r w:rsidRPr="00AA2B78">
              <w:rPr>
                <w:rFonts w:ascii="宋体" w:eastAsia="宋体" w:hAnsi="宋体" w:hint="eastAsia"/>
                <w:bCs/>
                <w:sz w:val="24"/>
                <w:szCs w:val="18"/>
              </w:rPr>
              <w:t>8-8.5cm,</w:t>
            </w:r>
            <w:proofErr w:type="gramStart"/>
            <w:r w:rsidRPr="00AA2B78">
              <w:rPr>
                <w:rFonts w:ascii="宋体" w:eastAsia="宋体" w:hAnsi="宋体" w:hint="eastAsia"/>
                <w:bCs/>
                <w:sz w:val="24"/>
                <w:szCs w:val="18"/>
              </w:rPr>
              <w:t>座垫</w:t>
            </w:r>
            <w:proofErr w:type="gramEnd"/>
            <w:r w:rsidRPr="00AA2B78">
              <w:rPr>
                <w:rFonts w:ascii="宋体" w:eastAsia="宋体" w:hAnsi="宋体" w:hint="eastAsia"/>
                <w:bCs/>
                <w:sz w:val="24"/>
                <w:szCs w:val="18"/>
              </w:rPr>
              <w:t>到地面</w:t>
            </w:r>
            <w:r w:rsidRPr="00AA2B78">
              <w:rPr>
                <w:rFonts w:ascii="Arial" w:eastAsia="宋体" w:hAnsi="Arial" w:cs="Arial"/>
                <w:bCs/>
                <w:sz w:val="24"/>
                <w:szCs w:val="18"/>
              </w:rPr>
              <w:t>≥</w:t>
            </w:r>
            <w:r w:rsidRPr="00AA2B78">
              <w:rPr>
                <w:rFonts w:ascii="宋体" w:eastAsia="宋体" w:hAnsi="宋体" w:hint="eastAsia"/>
                <w:bCs/>
                <w:sz w:val="24"/>
                <w:szCs w:val="18"/>
              </w:rPr>
              <w:t>45cm。以上尺寸参数允许偏差范围</w:t>
            </w:r>
            <w:r w:rsidRPr="00AA2B78">
              <w:rPr>
                <w:rFonts w:ascii="Calibri" w:eastAsia="宋体" w:hAnsi="Calibri" w:cs="Calibri"/>
                <w:bCs/>
                <w:sz w:val="24"/>
                <w:szCs w:val="18"/>
              </w:rPr>
              <w:t>±</w:t>
            </w:r>
            <w:r w:rsidRPr="00AA2B78">
              <w:rPr>
                <w:rFonts w:ascii="宋体" w:eastAsia="宋体" w:hAnsi="宋体" w:hint="eastAsia"/>
                <w:bCs/>
                <w:sz w:val="24"/>
                <w:szCs w:val="18"/>
              </w:rPr>
              <w:t>1cm。</w:t>
            </w:r>
          </w:p>
          <w:p w14:paraId="33A2B0EB"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2、</w:t>
            </w:r>
            <w:r w:rsidRPr="00AA2B78">
              <w:rPr>
                <w:rFonts w:ascii="宋体" w:eastAsia="宋体" w:hAnsi="宋体"/>
                <w:bCs/>
                <w:sz w:val="24"/>
                <w:szCs w:val="18"/>
              </w:rPr>
              <w:t>材质：家具专用高级网状布料，防火防静电耐磨，不褪色；</w:t>
            </w:r>
          </w:p>
          <w:p w14:paraId="0369EE08"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3</w:t>
            </w:r>
            <w:r w:rsidRPr="00AA2B78">
              <w:rPr>
                <w:rFonts w:ascii="宋体" w:eastAsia="宋体" w:hAnsi="宋体"/>
                <w:bCs/>
                <w:sz w:val="24"/>
                <w:szCs w:val="18"/>
              </w:rPr>
              <w:t>、</w:t>
            </w:r>
            <w:proofErr w:type="gramStart"/>
            <w:r w:rsidRPr="00AA2B78">
              <w:rPr>
                <w:rFonts w:ascii="宋体" w:eastAsia="宋体" w:hAnsi="宋体"/>
                <w:bCs/>
                <w:sz w:val="24"/>
                <w:szCs w:val="18"/>
              </w:rPr>
              <w:t>海棉</w:t>
            </w:r>
            <w:proofErr w:type="gramEnd"/>
            <w:r w:rsidRPr="00AA2B78">
              <w:rPr>
                <w:rFonts w:ascii="宋体" w:eastAsia="宋体" w:hAnsi="宋体"/>
                <w:bCs/>
                <w:sz w:val="24"/>
                <w:szCs w:val="18"/>
              </w:rPr>
              <w:t>：高密度定型海绵，密度不低于45kg/m</w:t>
            </w:r>
            <w:r w:rsidRPr="00AA2B78">
              <w:rPr>
                <w:rFonts w:ascii="宋体" w:eastAsia="宋体" w:hAnsi="宋体"/>
                <w:bCs/>
                <w:sz w:val="24"/>
                <w:szCs w:val="18"/>
                <w:vertAlign w:val="superscript"/>
              </w:rPr>
              <w:t>3</w:t>
            </w:r>
            <w:r w:rsidRPr="00AA2B78">
              <w:rPr>
                <w:rFonts w:ascii="宋体" w:eastAsia="宋体" w:hAnsi="宋体"/>
                <w:bCs/>
                <w:sz w:val="24"/>
                <w:szCs w:val="18"/>
              </w:rPr>
              <w:t>。拉深强度不小于85KPA。</w:t>
            </w:r>
            <w:r w:rsidRPr="00AA2B78">
              <w:rPr>
                <w:rFonts w:ascii="宋体" w:eastAsia="宋体" w:hAnsi="宋体" w:hint="eastAsia"/>
                <w:bCs/>
                <w:sz w:val="24"/>
                <w:szCs w:val="18"/>
              </w:rPr>
              <w:t xml:space="preserve"> </w:t>
            </w:r>
          </w:p>
          <w:p w14:paraId="11DD6766"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4</w:t>
            </w:r>
            <w:r w:rsidRPr="00AA2B78">
              <w:rPr>
                <w:rFonts w:ascii="宋体" w:eastAsia="宋体" w:hAnsi="宋体"/>
                <w:bCs/>
                <w:sz w:val="24"/>
                <w:szCs w:val="18"/>
              </w:rPr>
              <w:t>、支架：</w:t>
            </w:r>
            <w:r w:rsidRPr="00AA2B78">
              <w:rPr>
                <w:rFonts w:ascii="Arial" w:eastAsia="宋体" w:hAnsi="Arial" w:cs="Arial"/>
                <w:bCs/>
                <w:sz w:val="24"/>
                <w:szCs w:val="18"/>
              </w:rPr>
              <w:t>≥</w:t>
            </w:r>
            <w:r w:rsidRPr="00AA2B78">
              <w:rPr>
                <w:rFonts w:ascii="宋体" w:eastAsia="宋体" w:hAnsi="宋体"/>
                <w:bCs/>
                <w:sz w:val="24"/>
                <w:szCs w:val="18"/>
              </w:rPr>
              <w:t>2.0</w:t>
            </w:r>
            <w:r w:rsidRPr="00AA2B78">
              <w:rPr>
                <w:rFonts w:ascii="宋体" w:eastAsia="宋体" w:hAnsi="宋体" w:hint="eastAsia"/>
                <w:bCs/>
                <w:sz w:val="24"/>
                <w:szCs w:val="18"/>
              </w:rPr>
              <w:t>mm</w:t>
            </w:r>
            <w:r w:rsidRPr="00AA2B78">
              <w:rPr>
                <w:rFonts w:ascii="宋体" w:eastAsia="宋体" w:hAnsi="宋体"/>
                <w:bCs/>
                <w:sz w:val="24"/>
                <w:szCs w:val="18"/>
              </w:rPr>
              <w:t>厚管壁25管喷涂架，五金配件。</w:t>
            </w:r>
          </w:p>
          <w:p w14:paraId="75D47A42"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5</w:t>
            </w:r>
            <w:r w:rsidRPr="00AA2B78">
              <w:rPr>
                <w:rFonts w:ascii="宋体" w:eastAsia="宋体" w:hAnsi="宋体"/>
                <w:bCs/>
                <w:sz w:val="24"/>
                <w:szCs w:val="18"/>
              </w:rPr>
              <w:t>、脚垫：采用PP工程塑料</w:t>
            </w:r>
            <w:r w:rsidRPr="00AA2B78">
              <w:rPr>
                <w:rFonts w:ascii="宋体" w:eastAsia="宋体" w:hAnsi="宋体" w:hint="eastAsia"/>
                <w:bCs/>
                <w:sz w:val="24"/>
                <w:szCs w:val="18"/>
              </w:rPr>
              <w:t>。</w:t>
            </w:r>
            <w:r w:rsidRPr="00AA2B78">
              <w:rPr>
                <w:rFonts w:ascii="宋体" w:eastAsia="宋体" w:hAnsi="宋体"/>
                <w:bCs/>
                <w:sz w:val="24"/>
                <w:szCs w:val="18"/>
              </w:rPr>
              <w:t>依据GB</w:t>
            </w:r>
            <w:r w:rsidRPr="00AA2B78">
              <w:rPr>
                <w:rFonts w:ascii="宋体" w:eastAsia="宋体" w:hAnsi="宋体" w:hint="eastAsia"/>
                <w:bCs/>
                <w:sz w:val="24"/>
                <w:szCs w:val="18"/>
              </w:rPr>
              <w:t>18584</w:t>
            </w:r>
            <w:r w:rsidRPr="00AA2B78">
              <w:rPr>
                <w:rFonts w:ascii="宋体" w:eastAsia="宋体" w:hAnsi="宋体"/>
                <w:bCs/>
                <w:sz w:val="24"/>
                <w:szCs w:val="18"/>
              </w:rPr>
              <w:t>-20</w:t>
            </w:r>
            <w:r w:rsidRPr="00AA2B78">
              <w:rPr>
                <w:rFonts w:ascii="宋体" w:eastAsia="宋体" w:hAnsi="宋体" w:hint="eastAsia"/>
                <w:bCs/>
                <w:sz w:val="24"/>
                <w:szCs w:val="18"/>
              </w:rPr>
              <w:t>24</w:t>
            </w:r>
            <w:r w:rsidRPr="00AA2B78">
              <w:rPr>
                <w:rFonts w:ascii="宋体" w:eastAsia="宋体" w:hAnsi="宋体"/>
                <w:bCs/>
                <w:sz w:val="24"/>
                <w:szCs w:val="18"/>
              </w:rPr>
              <w:t>标准</w:t>
            </w:r>
            <w:r w:rsidRPr="00AA2B78">
              <w:rPr>
                <w:rFonts w:ascii="宋体" w:eastAsia="宋体" w:hAnsi="宋体" w:hint="eastAsia"/>
                <w:bCs/>
                <w:sz w:val="24"/>
                <w:szCs w:val="18"/>
              </w:rPr>
              <w:t>：</w:t>
            </w:r>
            <w:r w:rsidRPr="00AA2B78">
              <w:rPr>
                <w:rFonts w:ascii="宋体" w:eastAsia="宋体" w:hAnsi="宋体"/>
                <w:bCs/>
                <w:sz w:val="24"/>
                <w:szCs w:val="18"/>
              </w:rPr>
              <w:t>多溴联苯未检出，多溴</w:t>
            </w:r>
            <w:proofErr w:type="gramStart"/>
            <w:r w:rsidRPr="00AA2B78">
              <w:rPr>
                <w:rFonts w:ascii="宋体" w:eastAsia="宋体" w:hAnsi="宋体"/>
                <w:bCs/>
                <w:sz w:val="24"/>
                <w:szCs w:val="18"/>
              </w:rPr>
              <w:t>联苯醚未检出</w:t>
            </w:r>
            <w:proofErr w:type="gramEnd"/>
            <w:r w:rsidRPr="00AA2B78">
              <w:rPr>
                <w:rFonts w:ascii="宋体" w:eastAsia="宋体" w:hAnsi="宋体"/>
                <w:bCs/>
                <w:sz w:val="24"/>
                <w:szCs w:val="18"/>
              </w:rPr>
              <w:t>；可迁移元素砷、钡、镉、铬、铅、汞、硒、锑均未检出。</w:t>
            </w:r>
          </w:p>
        </w:tc>
        <w:tc>
          <w:tcPr>
            <w:tcW w:w="345" w:type="pct"/>
            <w:vAlign w:val="center"/>
          </w:tcPr>
          <w:p w14:paraId="73633DBE"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44个</w:t>
            </w:r>
          </w:p>
        </w:tc>
        <w:tc>
          <w:tcPr>
            <w:tcW w:w="266" w:type="pct"/>
            <w:vAlign w:val="center"/>
          </w:tcPr>
          <w:p w14:paraId="4144A752"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01D3D407"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3679BED9"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360元</w:t>
            </w:r>
          </w:p>
        </w:tc>
      </w:tr>
      <w:tr w:rsidR="00AA2B78" w:rsidRPr="00AA2B78" w14:paraId="1DAF7A1F" w14:textId="77777777" w:rsidTr="00AB0825">
        <w:trPr>
          <w:trHeight w:val="249"/>
          <w:jc w:val="center"/>
        </w:trPr>
        <w:tc>
          <w:tcPr>
            <w:tcW w:w="211" w:type="pct"/>
            <w:vAlign w:val="center"/>
          </w:tcPr>
          <w:p w14:paraId="20E7B259"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t>5</w:t>
            </w:r>
          </w:p>
        </w:tc>
        <w:tc>
          <w:tcPr>
            <w:tcW w:w="534" w:type="pct"/>
            <w:vAlign w:val="center"/>
          </w:tcPr>
          <w:p w14:paraId="73B1D213"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带小桌板座椅</w:t>
            </w:r>
            <w:r w:rsidRPr="00AA2B78">
              <w:rPr>
                <w:rFonts w:ascii="宋体" w:eastAsia="宋体" w:hAnsi="宋体"/>
                <w:bCs/>
                <w:sz w:val="24"/>
                <w:szCs w:val="18"/>
              </w:rPr>
              <w:t>1</w:t>
            </w:r>
            <w:proofErr w:type="gramStart"/>
            <w:r w:rsidRPr="00AA2B78">
              <w:rPr>
                <w:rFonts w:ascii="宋体" w:eastAsia="宋体" w:hAnsi="宋体"/>
                <w:bCs/>
                <w:sz w:val="24"/>
                <w:szCs w:val="18"/>
              </w:rPr>
              <w:t>人位</w:t>
            </w:r>
            <w:proofErr w:type="gramEnd"/>
          </w:p>
        </w:tc>
        <w:tc>
          <w:tcPr>
            <w:tcW w:w="2827" w:type="pct"/>
            <w:vAlign w:val="center"/>
          </w:tcPr>
          <w:p w14:paraId="07D529A1"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hint="eastAsia"/>
                <w:bCs/>
                <w:sz w:val="24"/>
                <w:szCs w:val="18"/>
              </w:rPr>
              <w:t>带小桌板座椅：</w:t>
            </w:r>
          </w:p>
          <w:p w14:paraId="17AAA962"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1、全新PA加</w:t>
            </w:r>
            <w:proofErr w:type="gramStart"/>
            <w:r w:rsidRPr="00AA2B78">
              <w:rPr>
                <w:rFonts w:ascii="宋体" w:eastAsia="宋体" w:hAnsi="宋体"/>
                <w:bCs/>
                <w:sz w:val="24"/>
                <w:szCs w:val="18"/>
              </w:rPr>
              <w:t>纤</w:t>
            </w:r>
            <w:proofErr w:type="gramEnd"/>
            <w:r w:rsidRPr="00AA2B78">
              <w:rPr>
                <w:rFonts w:ascii="宋体" w:eastAsia="宋体" w:hAnsi="宋体"/>
                <w:bCs/>
                <w:sz w:val="24"/>
                <w:szCs w:val="18"/>
              </w:rPr>
              <w:t>一体注塑成型背框可逍遥、PP加</w:t>
            </w:r>
            <w:proofErr w:type="gramStart"/>
            <w:r w:rsidRPr="00AA2B78">
              <w:rPr>
                <w:rFonts w:ascii="宋体" w:eastAsia="宋体" w:hAnsi="宋体"/>
                <w:bCs/>
                <w:sz w:val="24"/>
                <w:szCs w:val="18"/>
              </w:rPr>
              <w:t>纤</w:t>
            </w:r>
            <w:proofErr w:type="gramEnd"/>
            <w:r w:rsidRPr="00AA2B78">
              <w:rPr>
                <w:rFonts w:ascii="宋体" w:eastAsia="宋体" w:hAnsi="宋体"/>
                <w:bCs/>
                <w:sz w:val="24"/>
                <w:szCs w:val="18"/>
              </w:rPr>
              <w:t>固定扶手；</w:t>
            </w:r>
          </w:p>
          <w:p w14:paraId="0930C84E"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2、椅座：一体成型木板、立体定型</w:t>
            </w:r>
            <w:proofErr w:type="gramStart"/>
            <w:r w:rsidRPr="00AA2B78">
              <w:rPr>
                <w:rFonts w:ascii="宋体" w:eastAsia="宋体" w:hAnsi="宋体"/>
                <w:bCs/>
                <w:sz w:val="24"/>
                <w:szCs w:val="18"/>
              </w:rPr>
              <w:t>棉配合可</w:t>
            </w:r>
            <w:proofErr w:type="gramEnd"/>
            <w:r w:rsidRPr="00AA2B78">
              <w:rPr>
                <w:rFonts w:ascii="宋体" w:eastAsia="宋体" w:hAnsi="宋体"/>
                <w:bCs/>
                <w:sz w:val="24"/>
                <w:szCs w:val="18"/>
              </w:rPr>
              <w:t>翻PP座胶壳；</w:t>
            </w:r>
          </w:p>
          <w:p w14:paraId="2F81188D"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3、银色烤漆异型管交叉架；</w:t>
            </w:r>
          </w:p>
          <w:p w14:paraId="0697A641"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lastRenderedPageBreak/>
              <w:t>4、尼龙脚塞、配50mm直径尼龙包边静音轮；</w:t>
            </w:r>
          </w:p>
          <w:p w14:paraId="02D1B49A"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5、写字板：铝合金旋转头，性能稳定、承托力更好</w:t>
            </w:r>
          </w:p>
          <w:p w14:paraId="420A3922"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6、地台；根据现场定制。</w:t>
            </w:r>
          </w:p>
        </w:tc>
        <w:tc>
          <w:tcPr>
            <w:tcW w:w="345" w:type="pct"/>
            <w:vAlign w:val="center"/>
          </w:tcPr>
          <w:p w14:paraId="1D3EA83F"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lastRenderedPageBreak/>
              <w:t>80个</w:t>
            </w:r>
          </w:p>
        </w:tc>
        <w:tc>
          <w:tcPr>
            <w:tcW w:w="266" w:type="pct"/>
            <w:vAlign w:val="center"/>
          </w:tcPr>
          <w:p w14:paraId="07C929AB"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4B50421D"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610526D4"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260元</w:t>
            </w:r>
          </w:p>
        </w:tc>
      </w:tr>
      <w:tr w:rsidR="00AA2B78" w:rsidRPr="00AA2B78" w14:paraId="63616A2E" w14:textId="77777777" w:rsidTr="00AB0825">
        <w:trPr>
          <w:trHeight w:val="249"/>
          <w:jc w:val="center"/>
        </w:trPr>
        <w:tc>
          <w:tcPr>
            <w:tcW w:w="211" w:type="pct"/>
            <w:vAlign w:val="center"/>
          </w:tcPr>
          <w:p w14:paraId="6FECA856"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lastRenderedPageBreak/>
              <w:t>6</w:t>
            </w:r>
          </w:p>
        </w:tc>
        <w:tc>
          <w:tcPr>
            <w:tcW w:w="534" w:type="pct"/>
            <w:vAlign w:val="center"/>
          </w:tcPr>
          <w:p w14:paraId="6502EA78"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bCs/>
                <w:sz w:val="24"/>
                <w:szCs w:val="18"/>
              </w:rPr>
              <w:t>9门文件柜</w:t>
            </w:r>
          </w:p>
        </w:tc>
        <w:tc>
          <w:tcPr>
            <w:tcW w:w="2827" w:type="pct"/>
            <w:vAlign w:val="center"/>
          </w:tcPr>
          <w:p w14:paraId="3BE9E7EB"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9门储物柜，</w:t>
            </w:r>
            <w:r w:rsidRPr="00AA2B78">
              <w:rPr>
                <w:rFonts w:ascii="Arial" w:eastAsia="宋体" w:hAnsi="Arial" w:cs="Arial"/>
                <w:bCs/>
                <w:sz w:val="24"/>
                <w:szCs w:val="18"/>
              </w:rPr>
              <w:t>≥</w:t>
            </w:r>
            <w:r w:rsidRPr="00AA2B78">
              <w:rPr>
                <w:rFonts w:ascii="宋体" w:eastAsia="宋体" w:hAnsi="宋体"/>
                <w:bCs/>
                <w:sz w:val="24"/>
                <w:szCs w:val="18"/>
              </w:rPr>
              <w:t>1.38mm厚，高</w:t>
            </w:r>
            <w:r w:rsidRPr="00AA2B78">
              <w:rPr>
                <w:rFonts w:ascii="Arial" w:eastAsia="宋体" w:hAnsi="Arial" w:cs="Arial"/>
                <w:bCs/>
                <w:sz w:val="24"/>
                <w:szCs w:val="18"/>
              </w:rPr>
              <w:t>≥</w:t>
            </w:r>
            <w:r w:rsidRPr="00AA2B78">
              <w:rPr>
                <w:rFonts w:ascii="宋体" w:eastAsia="宋体" w:hAnsi="宋体"/>
                <w:bCs/>
                <w:sz w:val="24"/>
                <w:szCs w:val="18"/>
              </w:rPr>
              <w:t>1850mm，宽900mm，深400mm</w:t>
            </w:r>
            <w:r w:rsidRPr="00AA2B78">
              <w:rPr>
                <w:rFonts w:ascii="宋体" w:eastAsia="宋体" w:hAnsi="宋体" w:hint="eastAsia"/>
                <w:bCs/>
                <w:sz w:val="24"/>
                <w:szCs w:val="18"/>
              </w:rPr>
              <w:t>，允许偏差范围</w:t>
            </w:r>
            <w:r w:rsidRPr="00AA2B78">
              <w:rPr>
                <w:rFonts w:ascii="Calibri" w:eastAsia="宋体" w:hAnsi="Calibri" w:cs="Calibri"/>
                <w:bCs/>
                <w:sz w:val="24"/>
                <w:szCs w:val="18"/>
              </w:rPr>
              <w:t>±</w:t>
            </w:r>
            <w:r w:rsidRPr="00AA2B78">
              <w:rPr>
                <w:rFonts w:ascii="Calibri" w:eastAsia="宋体" w:hAnsi="Calibri" w:cs="Calibri" w:hint="eastAsia"/>
                <w:bCs/>
                <w:sz w:val="24"/>
                <w:szCs w:val="18"/>
              </w:rPr>
              <w:t>5mm</w:t>
            </w:r>
            <w:r w:rsidRPr="00AA2B78">
              <w:rPr>
                <w:rFonts w:ascii="宋体" w:eastAsia="宋体" w:hAnsi="宋体"/>
                <w:bCs/>
                <w:sz w:val="24"/>
                <w:szCs w:val="18"/>
              </w:rPr>
              <w:t>；框架结构全钢柜体，带锁；</w:t>
            </w:r>
          </w:p>
        </w:tc>
        <w:tc>
          <w:tcPr>
            <w:tcW w:w="345" w:type="pct"/>
            <w:vAlign w:val="center"/>
          </w:tcPr>
          <w:p w14:paraId="1772F28C"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38套</w:t>
            </w:r>
          </w:p>
        </w:tc>
        <w:tc>
          <w:tcPr>
            <w:tcW w:w="266" w:type="pct"/>
            <w:vAlign w:val="center"/>
          </w:tcPr>
          <w:p w14:paraId="2FCFA5F9"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4C1F1560"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5F83EE7F"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1000元</w:t>
            </w:r>
          </w:p>
        </w:tc>
      </w:tr>
      <w:tr w:rsidR="00AA2B78" w:rsidRPr="00AA2B78" w14:paraId="133700E5" w14:textId="77777777" w:rsidTr="00AB0825">
        <w:trPr>
          <w:trHeight w:val="249"/>
          <w:jc w:val="center"/>
        </w:trPr>
        <w:tc>
          <w:tcPr>
            <w:tcW w:w="211" w:type="pct"/>
            <w:vAlign w:val="center"/>
          </w:tcPr>
          <w:p w14:paraId="2B336411"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t>7</w:t>
            </w:r>
          </w:p>
        </w:tc>
        <w:tc>
          <w:tcPr>
            <w:tcW w:w="534" w:type="pct"/>
            <w:vAlign w:val="center"/>
          </w:tcPr>
          <w:p w14:paraId="6D92B597"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前台桌</w:t>
            </w:r>
          </w:p>
        </w:tc>
        <w:tc>
          <w:tcPr>
            <w:tcW w:w="2827" w:type="pct"/>
            <w:vAlign w:val="center"/>
          </w:tcPr>
          <w:p w14:paraId="304D64C2"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hint="eastAsia"/>
                <w:bCs/>
                <w:sz w:val="24"/>
                <w:szCs w:val="18"/>
              </w:rPr>
              <w:t>长</w:t>
            </w:r>
            <w:r w:rsidRPr="00AA2B78">
              <w:rPr>
                <w:rFonts w:ascii="宋体" w:eastAsia="宋体" w:hAnsi="宋体"/>
                <w:bCs/>
                <w:sz w:val="24"/>
                <w:szCs w:val="18"/>
              </w:rPr>
              <w:t>240</w:t>
            </w:r>
            <w:r w:rsidRPr="00AA2B78">
              <w:rPr>
                <w:rFonts w:ascii="宋体" w:eastAsia="宋体" w:hAnsi="宋体" w:hint="eastAsia"/>
                <w:bCs/>
                <w:sz w:val="24"/>
                <w:szCs w:val="18"/>
              </w:rPr>
              <w:t>cm×</w:t>
            </w:r>
            <w:r w:rsidRPr="00AA2B78">
              <w:rPr>
                <w:rFonts w:ascii="宋体" w:eastAsia="宋体" w:hAnsi="宋体"/>
                <w:bCs/>
                <w:sz w:val="24"/>
                <w:szCs w:val="18"/>
              </w:rPr>
              <w:t>宽60</w:t>
            </w:r>
            <w:r w:rsidRPr="00AA2B78">
              <w:rPr>
                <w:rFonts w:ascii="宋体" w:eastAsia="宋体" w:hAnsi="宋体" w:hint="eastAsia"/>
                <w:bCs/>
                <w:sz w:val="24"/>
                <w:szCs w:val="18"/>
              </w:rPr>
              <w:t>cm×</w:t>
            </w:r>
            <w:r w:rsidRPr="00AA2B78">
              <w:rPr>
                <w:rFonts w:ascii="宋体" w:eastAsia="宋体" w:hAnsi="宋体"/>
                <w:bCs/>
                <w:sz w:val="24"/>
                <w:szCs w:val="18"/>
              </w:rPr>
              <w:t>高100</w:t>
            </w:r>
            <w:r w:rsidRPr="00AA2B78">
              <w:rPr>
                <w:rFonts w:ascii="宋体" w:eastAsia="宋体" w:hAnsi="宋体" w:hint="eastAsia"/>
                <w:bCs/>
                <w:sz w:val="24"/>
                <w:szCs w:val="18"/>
              </w:rPr>
              <w:t>cm</w:t>
            </w:r>
            <w:r w:rsidRPr="00AA2B78">
              <w:rPr>
                <w:rFonts w:ascii="宋体" w:eastAsia="宋体" w:hAnsi="宋体"/>
                <w:bCs/>
                <w:sz w:val="24"/>
                <w:szCs w:val="18"/>
              </w:rPr>
              <w:t>，</w:t>
            </w:r>
            <w:r w:rsidRPr="00AA2B78">
              <w:rPr>
                <w:rFonts w:ascii="宋体" w:eastAsia="宋体" w:hAnsi="宋体" w:hint="eastAsia"/>
                <w:bCs/>
                <w:sz w:val="24"/>
                <w:szCs w:val="18"/>
              </w:rPr>
              <w:t>允许偏差范围</w:t>
            </w:r>
            <w:r w:rsidRPr="00AA2B78">
              <w:rPr>
                <w:rFonts w:ascii="Calibri" w:eastAsia="宋体" w:hAnsi="Calibri" w:cs="Calibri"/>
                <w:bCs/>
                <w:sz w:val="24"/>
                <w:szCs w:val="18"/>
              </w:rPr>
              <w:t>±</w:t>
            </w:r>
            <w:r w:rsidRPr="00AA2B78">
              <w:rPr>
                <w:rFonts w:ascii="宋体" w:eastAsia="宋体" w:hAnsi="宋体" w:hint="eastAsia"/>
                <w:bCs/>
                <w:sz w:val="24"/>
                <w:szCs w:val="18"/>
              </w:rPr>
              <w:t>5mm。</w:t>
            </w:r>
            <w:r w:rsidRPr="00AA2B78">
              <w:rPr>
                <w:rFonts w:ascii="宋体" w:eastAsia="宋体" w:hAnsi="宋体"/>
                <w:bCs/>
                <w:sz w:val="24"/>
                <w:szCs w:val="18"/>
              </w:rPr>
              <w:t>密度板材质，框架结构，浅灰色</w:t>
            </w:r>
          </w:p>
        </w:tc>
        <w:tc>
          <w:tcPr>
            <w:tcW w:w="345" w:type="pct"/>
            <w:vAlign w:val="center"/>
          </w:tcPr>
          <w:p w14:paraId="241F268B"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1套</w:t>
            </w:r>
          </w:p>
        </w:tc>
        <w:tc>
          <w:tcPr>
            <w:tcW w:w="266" w:type="pct"/>
            <w:vAlign w:val="center"/>
          </w:tcPr>
          <w:p w14:paraId="5A166196"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27AA8F16"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553FFF6E"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3000元</w:t>
            </w:r>
          </w:p>
        </w:tc>
      </w:tr>
      <w:tr w:rsidR="00AA2B78" w:rsidRPr="00AA2B78" w14:paraId="5B8CFB4C" w14:textId="77777777" w:rsidTr="00AB0825">
        <w:trPr>
          <w:trHeight w:val="249"/>
          <w:jc w:val="center"/>
        </w:trPr>
        <w:tc>
          <w:tcPr>
            <w:tcW w:w="211" w:type="pct"/>
            <w:vAlign w:val="center"/>
          </w:tcPr>
          <w:p w14:paraId="402A142D"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t>8</w:t>
            </w:r>
          </w:p>
        </w:tc>
        <w:tc>
          <w:tcPr>
            <w:tcW w:w="534" w:type="pct"/>
            <w:vAlign w:val="center"/>
          </w:tcPr>
          <w:p w14:paraId="2954EB06"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休闲桌椅套</w:t>
            </w:r>
          </w:p>
        </w:tc>
        <w:tc>
          <w:tcPr>
            <w:tcW w:w="2827" w:type="pct"/>
            <w:vAlign w:val="center"/>
          </w:tcPr>
          <w:p w14:paraId="39C91581" w14:textId="77777777" w:rsidR="00AA2B78" w:rsidRPr="00AA2B78" w:rsidRDefault="00AA2B78" w:rsidP="00AA2B78">
            <w:pPr>
              <w:spacing w:line="360" w:lineRule="auto"/>
              <w:jc w:val="left"/>
              <w:rPr>
                <w:rFonts w:ascii="宋体" w:eastAsia="黑体" w:hAnsi="宋体"/>
                <w:bCs/>
                <w:sz w:val="24"/>
                <w:szCs w:val="18"/>
              </w:rPr>
            </w:pPr>
            <w:r w:rsidRPr="00AA2B78">
              <w:rPr>
                <w:rFonts w:ascii="宋体" w:eastAsia="宋体" w:hAnsi="宋体" w:hint="eastAsia"/>
                <w:bCs/>
                <w:sz w:val="24"/>
                <w:szCs w:val="18"/>
              </w:rPr>
              <w:t>松木材质，一整套包括：</w:t>
            </w:r>
            <w:r w:rsidRPr="00AA2B78">
              <w:rPr>
                <w:rFonts w:ascii="宋体" w:eastAsia="宋体" w:hAnsi="宋体"/>
                <w:bCs/>
                <w:sz w:val="24"/>
                <w:szCs w:val="18"/>
              </w:rPr>
              <w:t>1个单人沙发、1个双人沙发、1个</w:t>
            </w:r>
            <w:proofErr w:type="gramStart"/>
            <w:r w:rsidRPr="00AA2B78">
              <w:rPr>
                <w:rFonts w:ascii="宋体" w:eastAsia="宋体" w:hAnsi="宋体"/>
                <w:bCs/>
                <w:sz w:val="24"/>
                <w:szCs w:val="18"/>
              </w:rPr>
              <w:t>单人带柜</w:t>
            </w:r>
            <w:proofErr w:type="gramEnd"/>
            <w:r w:rsidRPr="00AA2B78">
              <w:rPr>
                <w:rFonts w:ascii="宋体" w:eastAsia="宋体" w:hAnsi="宋体"/>
                <w:bCs/>
                <w:sz w:val="24"/>
                <w:szCs w:val="18"/>
              </w:rPr>
              <w:t>沙发、1个</w:t>
            </w:r>
            <w:proofErr w:type="gramStart"/>
            <w:r w:rsidRPr="00AA2B78">
              <w:rPr>
                <w:rFonts w:ascii="宋体" w:eastAsia="宋体" w:hAnsi="宋体"/>
                <w:bCs/>
                <w:sz w:val="24"/>
                <w:szCs w:val="18"/>
              </w:rPr>
              <w:t>双人带柜沙发</w:t>
            </w:r>
            <w:proofErr w:type="gramEnd"/>
            <w:r w:rsidRPr="00AA2B78">
              <w:rPr>
                <w:rFonts w:ascii="宋体" w:eastAsia="宋体" w:hAnsi="宋体"/>
                <w:bCs/>
                <w:sz w:val="24"/>
                <w:szCs w:val="18"/>
              </w:rPr>
              <w:t>、1个转角三层书柜、1个茶几、2个圆柱体凳。整个套装总尺寸为：长2200mm*宽2200mm</w:t>
            </w:r>
            <w:r w:rsidRPr="00AA2B78">
              <w:rPr>
                <w:rFonts w:ascii="Arial" w:eastAsia="黑体" w:hAnsi="Arial" w:cs="Arial" w:hint="eastAsia"/>
                <w:szCs w:val="21"/>
              </w:rPr>
              <w:t>，</w:t>
            </w:r>
            <w:r w:rsidRPr="00AA2B78">
              <w:rPr>
                <w:rFonts w:ascii="宋体" w:eastAsia="宋体" w:hAnsi="宋体" w:hint="eastAsia"/>
                <w:bCs/>
                <w:sz w:val="24"/>
                <w:szCs w:val="18"/>
              </w:rPr>
              <w:t>允许偏差范围</w:t>
            </w:r>
            <w:r w:rsidRPr="00AA2B78">
              <w:rPr>
                <w:rFonts w:ascii="宋体" w:eastAsia="宋体" w:hAnsi="宋体"/>
                <w:bCs/>
                <w:sz w:val="24"/>
                <w:szCs w:val="18"/>
              </w:rPr>
              <w:t>±</w:t>
            </w:r>
            <w:r w:rsidRPr="00AA2B78">
              <w:rPr>
                <w:rFonts w:ascii="宋体" w:eastAsia="宋体" w:hAnsi="宋体" w:hint="eastAsia"/>
                <w:bCs/>
                <w:sz w:val="24"/>
                <w:szCs w:val="18"/>
              </w:rPr>
              <w:t>5mm</w:t>
            </w:r>
          </w:p>
        </w:tc>
        <w:tc>
          <w:tcPr>
            <w:tcW w:w="345" w:type="pct"/>
            <w:vAlign w:val="center"/>
          </w:tcPr>
          <w:p w14:paraId="724AC4E9"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2套</w:t>
            </w:r>
          </w:p>
        </w:tc>
        <w:tc>
          <w:tcPr>
            <w:tcW w:w="266" w:type="pct"/>
            <w:vAlign w:val="center"/>
          </w:tcPr>
          <w:p w14:paraId="397110B0"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4199F519"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4A5C8CA9"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5000元</w:t>
            </w:r>
          </w:p>
        </w:tc>
      </w:tr>
      <w:tr w:rsidR="00AA2B78" w:rsidRPr="00AA2B78" w14:paraId="6A533F72" w14:textId="77777777" w:rsidTr="00AB0825">
        <w:trPr>
          <w:trHeight w:val="249"/>
          <w:jc w:val="center"/>
        </w:trPr>
        <w:tc>
          <w:tcPr>
            <w:tcW w:w="211" w:type="pct"/>
            <w:vAlign w:val="center"/>
          </w:tcPr>
          <w:p w14:paraId="4A916C86"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t>9</w:t>
            </w:r>
          </w:p>
        </w:tc>
        <w:tc>
          <w:tcPr>
            <w:tcW w:w="534" w:type="pct"/>
            <w:vAlign w:val="center"/>
          </w:tcPr>
          <w:p w14:paraId="47FD2952"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中央实验台</w:t>
            </w:r>
          </w:p>
        </w:tc>
        <w:tc>
          <w:tcPr>
            <w:tcW w:w="2827" w:type="pct"/>
            <w:vAlign w:val="center"/>
          </w:tcPr>
          <w:p w14:paraId="5627040E"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1、尺寸：长（4米）×宽（</w:t>
            </w:r>
            <w:r w:rsidRPr="00AA2B78">
              <w:rPr>
                <w:rFonts w:ascii="宋体" w:eastAsia="宋体" w:hAnsi="宋体" w:hint="eastAsia"/>
                <w:bCs/>
                <w:sz w:val="24"/>
                <w:szCs w:val="18"/>
              </w:rPr>
              <w:t>1</w:t>
            </w:r>
            <w:r w:rsidRPr="00AA2B78">
              <w:rPr>
                <w:rFonts w:ascii="宋体" w:eastAsia="宋体" w:hAnsi="宋体"/>
                <w:bCs/>
                <w:sz w:val="24"/>
                <w:szCs w:val="18"/>
              </w:rPr>
              <w:t>50</w:t>
            </w:r>
            <w:r w:rsidRPr="00AA2B78">
              <w:rPr>
                <w:rFonts w:ascii="宋体" w:eastAsia="宋体" w:hAnsi="宋体" w:hint="eastAsia"/>
                <w:bCs/>
                <w:sz w:val="24"/>
                <w:szCs w:val="18"/>
              </w:rPr>
              <w:t>0</w:t>
            </w:r>
            <w:r w:rsidRPr="00AA2B78">
              <w:rPr>
                <w:rFonts w:ascii="宋体" w:eastAsia="宋体" w:hAnsi="宋体"/>
                <w:bCs/>
                <w:sz w:val="24"/>
                <w:szCs w:val="18"/>
              </w:rPr>
              <w:t>mm±5mm）×高（850mm±5mm），长度允许±1‰的误差。</w:t>
            </w:r>
          </w:p>
          <w:p w14:paraId="31D3820D"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2、台面为≥12.7mm</w:t>
            </w:r>
            <w:r w:rsidRPr="00AA2B78">
              <w:rPr>
                <w:rFonts w:ascii="宋体" w:eastAsia="宋体" w:hAnsi="宋体" w:hint="eastAsia"/>
                <w:bCs/>
                <w:sz w:val="24"/>
                <w:szCs w:val="18"/>
              </w:rPr>
              <w:t>厚</w:t>
            </w:r>
            <w:r w:rsidRPr="00AA2B78">
              <w:rPr>
                <w:rFonts w:ascii="宋体" w:eastAsia="宋体" w:hAnsi="宋体"/>
                <w:bCs/>
                <w:sz w:val="24"/>
                <w:szCs w:val="18"/>
              </w:rPr>
              <w:t>黑色实芯理化板台面</w:t>
            </w:r>
            <w:r w:rsidRPr="00AA2B78">
              <w:rPr>
                <w:rFonts w:ascii="宋体" w:eastAsia="宋体" w:hAnsi="宋体" w:hint="eastAsia"/>
                <w:bCs/>
                <w:sz w:val="24"/>
                <w:szCs w:val="18"/>
              </w:rPr>
              <w:t>，台面边缘用同质材料板双层加厚至≥25.4mm</w:t>
            </w:r>
            <w:r w:rsidRPr="00AA2B78">
              <w:rPr>
                <w:rFonts w:ascii="宋体" w:eastAsia="宋体" w:hAnsi="宋体"/>
                <w:bCs/>
                <w:sz w:val="24"/>
                <w:szCs w:val="18"/>
              </w:rPr>
              <w:t>，台面技术参数如下：</w:t>
            </w:r>
          </w:p>
          <w:p w14:paraId="1A30F4F5" w14:textId="337D0724"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w:t>
            </w:r>
            <w:r w:rsidRPr="00AA2B78">
              <w:rPr>
                <w:rFonts w:ascii="宋体" w:eastAsia="宋体" w:hAnsi="宋体"/>
                <w:bCs/>
                <w:sz w:val="24"/>
                <w:szCs w:val="18"/>
              </w:rPr>
              <w:t>2.1、化学性能指标：依据GB/T 17657-2022标准，满足不少于50项化学试剂测试要求，检验结果为5级，即无明显变化</w:t>
            </w:r>
            <w:r w:rsidRPr="00AA2B78">
              <w:rPr>
                <w:rFonts w:ascii="宋体" w:eastAsia="宋体" w:hAnsi="宋体" w:hint="eastAsia"/>
                <w:bCs/>
                <w:sz w:val="24"/>
                <w:szCs w:val="18"/>
              </w:rPr>
              <w:t>（</w:t>
            </w:r>
            <w:r w:rsidR="007849B1">
              <w:rPr>
                <w:rFonts w:ascii="宋体" w:eastAsia="宋体" w:hAnsi="宋体" w:hint="eastAsia"/>
                <w:b/>
                <w:sz w:val="24"/>
                <w:szCs w:val="18"/>
              </w:rPr>
              <w:t>投标文件中提供正规第三方检测机构检测合法有效的检测报告扫描件</w:t>
            </w:r>
            <w:r w:rsidRPr="00AA2B78">
              <w:rPr>
                <w:rFonts w:ascii="宋体" w:eastAsia="宋体" w:hAnsi="宋体" w:hint="eastAsia"/>
                <w:bCs/>
                <w:sz w:val="24"/>
                <w:szCs w:val="18"/>
              </w:rPr>
              <w:t>）</w:t>
            </w:r>
            <w:r w:rsidRPr="00AA2B78">
              <w:rPr>
                <w:rFonts w:ascii="宋体" w:eastAsia="宋体" w:hAnsi="宋体"/>
                <w:bCs/>
                <w:sz w:val="24"/>
                <w:szCs w:val="18"/>
              </w:rPr>
              <w:t>。</w:t>
            </w:r>
          </w:p>
          <w:p w14:paraId="63321260"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2.2、台面甲醛含量≤0.016mg/m³，依据GB/T 39600-2021判定为ENF级</w:t>
            </w:r>
            <w:r w:rsidRPr="00AA2B78">
              <w:rPr>
                <w:rFonts w:ascii="宋体" w:eastAsia="宋体" w:hAnsi="宋体" w:hint="eastAsia"/>
                <w:bCs/>
                <w:sz w:val="24"/>
                <w:szCs w:val="18"/>
              </w:rPr>
              <w:t>。</w:t>
            </w:r>
            <w:r w:rsidRPr="00AA2B78">
              <w:rPr>
                <w:rFonts w:ascii="宋体" w:eastAsia="宋体" w:hAnsi="宋体"/>
                <w:bCs/>
                <w:sz w:val="24"/>
                <w:szCs w:val="18"/>
              </w:rPr>
              <w:t>TVOC释放量为未检出。</w:t>
            </w:r>
          </w:p>
          <w:p w14:paraId="12F7CFA2"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w:t>
            </w:r>
            <w:r w:rsidRPr="00AA2B78">
              <w:rPr>
                <w:rFonts w:ascii="宋体" w:eastAsia="宋体" w:hAnsi="宋体"/>
                <w:bCs/>
                <w:sz w:val="24"/>
                <w:szCs w:val="18"/>
              </w:rPr>
              <w:t xml:space="preserve">2.3、台面物理性指标：其中耐磨性能≥1100r、耐沸水、耐干热、耐香烟灼伤、耐水蒸气、耐龟裂和耐湿热都能达到5级要求、抗冲击性能表面无破损、耐光色牢度≥4级、抗拉强度≥120Mpa，弯曲强度≥145Mpa，弯曲弹性模量≥11000 </w:t>
            </w:r>
            <w:proofErr w:type="spellStart"/>
            <w:r w:rsidRPr="00AA2B78">
              <w:rPr>
                <w:rFonts w:ascii="宋体" w:eastAsia="宋体" w:hAnsi="宋体"/>
                <w:bCs/>
                <w:sz w:val="24"/>
                <w:szCs w:val="18"/>
              </w:rPr>
              <w:t>Mpa</w:t>
            </w:r>
            <w:proofErr w:type="spellEnd"/>
            <w:r w:rsidRPr="00AA2B78">
              <w:rPr>
                <w:rFonts w:ascii="宋体" w:eastAsia="宋体" w:hAnsi="宋体"/>
                <w:bCs/>
                <w:sz w:val="24"/>
                <w:szCs w:val="18"/>
              </w:rPr>
              <w:t>。</w:t>
            </w:r>
          </w:p>
          <w:p w14:paraId="47E53CC3"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2.4、台面板密度需≥1.44g/cm³，面板</w:t>
            </w:r>
            <w:proofErr w:type="gramStart"/>
            <w:r w:rsidRPr="00AA2B78">
              <w:rPr>
                <w:rFonts w:ascii="宋体" w:eastAsia="宋体" w:hAnsi="宋体"/>
                <w:bCs/>
                <w:sz w:val="24"/>
                <w:szCs w:val="18"/>
              </w:rPr>
              <w:t>握钉力</w:t>
            </w:r>
            <w:proofErr w:type="gramEnd"/>
            <w:r w:rsidRPr="00AA2B78">
              <w:rPr>
                <w:rFonts w:ascii="宋体" w:eastAsia="宋体" w:hAnsi="宋体"/>
                <w:bCs/>
                <w:sz w:val="24"/>
                <w:szCs w:val="18"/>
              </w:rPr>
              <w:t>≥3400N；</w:t>
            </w:r>
            <w:r w:rsidRPr="00AA2B78">
              <w:rPr>
                <w:rFonts w:ascii="宋体" w:eastAsia="宋体" w:hAnsi="宋体"/>
                <w:bCs/>
                <w:sz w:val="24"/>
                <w:szCs w:val="18"/>
              </w:rPr>
              <w:lastRenderedPageBreak/>
              <w:t>理化板在浸渍剥离实验中满足无分层情况出现。</w:t>
            </w:r>
          </w:p>
          <w:p w14:paraId="4058E68C"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2.5、抗霉抗菌检测：依据JC/T 2039-2010标准进行检测，霉菌检测抗霉菌等级为0级；对不少于10种细菌的</w:t>
            </w:r>
            <w:proofErr w:type="gramStart"/>
            <w:r w:rsidRPr="00AA2B78">
              <w:rPr>
                <w:rFonts w:ascii="宋体" w:eastAsia="宋体" w:hAnsi="宋体"/>
                <w:bCs/>
                <w:sz w:val="24"/>
                <w:szCs w:val="18"/>
              </w:rPr>
              <w:t>抗菌率</w:t>
            </w:r>
            <w:proofErr w:type="gramEnd"/>
            <w:r w:rsidRPr="00AA2B78">
              <w:rPr>
                <w:rFonts w:ascii="宋体" w:eastAsia="宋体" w:hAnsi="宋体"/>
                <w:bCs/>
                <w:sz w:val="24"/>
                <w:szCs w:val="18"/>
              </w:rPr>
              <w:t>≥99.99%；</w:t>
            </w:r>
          </w:p>
          <w:p w14:paraId="2D915D4E"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2.6、人工气候老化试验(氙灯老化)：用氙灯老化试验</w:t>
            </w:r>
            <w:proofErr w:type="gramStart"/>
            <w:r w:rsidRPr="00AA2B78">
              <w:rPr>
                <w:rFonts w:ascii="宋体" w:eastAsia="宋体" w:hAnsi="宋体"/>
                <w:bCs/>
                <w:sz w:val="24"/>
                <w:szCs w:val="18"/>
              </w:rPr>
              <w:t>箱根据</w:t>
            </w:r>
            <w:proofErr w:type="gramEnd"/>
            <w:r w:rsidRPr="00AA2B78">
              <w:rPr>
                <w:rFonts w:ascii="宋体" w:eastAsia="宋体" w:hAnsi="宋体"/>
                <w:bCs/>
                <w:sz w:val="24"/>
                <w:szCs w:val="18"/>
              </w:rPr>
              <w:t>GB/T16422.2-2022标准进行580小时以上测试，结果为5级，样品无变色、发粘、裂纹等异常；</w:t>
            </w:r>
          </w:p>
          <w:p w14:paraId="3CB54803"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2.7、燃烧性能项目检测符合GB 8624-2012标准，达到B1（C-s1,d0,t1）级，烟气毒性等级≥ZA3级；检测依据GB/T 2408-2021标准水平燃烧符合HB级、垂直</w:t>
            </w:r>
            <w:proofErr w:type="gramStart"/>
            <w:r w:rsidRPr="00AA2B78">
              <w:rPr>
                <w:rFonts w:ascii="宋体" w:eastAsia="宋体" w:hAnsi="宋体"/>
                <w:bCs/>
                <w:sz w:val="24"/>
                <w:szCs w:val="18"/>
              </w:rPr>
              <w:t>燃符合</w:t>
            </w:r>
            <w:proofErr w:type="gramEnd"/>
            <w:r w:rsidRPr="00AA2B78">
              <w:rPr>
                <w:rFonts w:ascii="宋体" w:eastAsia="宋体" w:hAnsi="宋体"/>
                <w:bCs/>
                <w:sz w:val="24"/>
                <w:szCs w:val="18"/>
              </w:rPr>
              <w:t>V-0级。</w:t>
            </w:r>
          </w:p>
          <w:p w14:paraId="11986A4B"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cs="宋体" w:hint="eastAsia"/>
                <w:sz w:val="24"/>
                <w:szCs w:val="24"/>
              </w:rPr>
              <w:t>●</w:t>
            </w:r>
            <w:r w:rsidRPr="00AA2B78">
              <w:rPr>
                <w:rFonts w:ascii="宋体" w:eastAsia="宋体" w:hAnsi="宋体"/>
                <w:bCs/>
                <w:sz w:val="24"/>
                <w:szCs w:val="18"/>
              </w:rPr>
              <w:t>2.8、实验台面需供应商或生产厂商提供10年质保。</w:t>
            </w:r>
          </w:p>
          <w:p w14:paraId="1F327280"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3、全钢柜要求：</w:t>
            </w:r>
          </w:p>
          <w:p w14:paraId="6D5F5544"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3.1、柜体：全钢落地式内嵌门柜体，柜体深度≥520mm (±5%)，柜体所有部件板材为厚度≥1.2mm轧钢板，柜体柜门等</w:t>
            </w:r>
            <w:proofErr w:type="gramStart"/>
            <w:r w:rsidRPr="00AA2B78">
              <w:rPr>
                <w:rFonts w:ascii="宋体" w:eastAsia="宋体" w:hAnsi="宋体"/>
                <w:bCs/>
                <w:sz w:val="24"/>
                <w:szCs w:val="18"/>
              </w:rPr>
              <w:t>钣</w:t>
            </w:r>
            <w:proofErr w:type="gramEnd"/>
            <w:r w:rsidRPr="00AA2B78">
              <w:rPr>
                <w:rFonts w:ascii="宋体" w:eastAsia="宋体" w:hAnsi="宋体"/>
                <w:bCs/>
                <w:sz w:val="24"/>
                <w:szCs w:val="18"/>
              </w:rPr>
              <w:t>金外观面</w:t>
            </w:r>
            <w:proofErr w:type="gramStart"/>
            <w:r w:rsidRPr="00AA2B78">
              <w:rPr>
                <w:rFonts w:ascii="宋体" w:eastAsia="宋体" w:hAnsi="宋体"/>
                <w:bCs/>
                <w:sz w:val="24"/>
                <w:szCs w:val="18"/>
              </w:rPr>
              <w:t>需满焊</w:t>
            </w:r>
            <w:proofErr w:type="gramEnd"/>
            <w:r w:rsidRPr="00AA2B78">
              <w:rPr>
                <w:rFonts w:ascii="宋体" w:eastAsia="宋体" w:hAnsi="宋体"/>
                <w:bCs/>
                <w:sz w:val="24"/>
                <w:szCs w:val="18"/>
              </w:rPr>
              <w:t>，焊接处均打磨平整以保持为连续的平滑表面，不接受现场铆钉或螺丝等现场拼接安装（</w:t>
            </w:r>
            <w:r w:rsidRPr="00AA2B78">
              <w:rPr>
                <w:rFonts w:ascii="宋体" w:eastAsia="宋体" w:hAnsi="宋体"/>
                <w:b/>
                <w:sz w:val="24"/>
                <w:szCs w:val="18"/>
              </w:rPr>
              <w:t>投标文件</w:t>
            </w:r>
            <w:r w:rsidR="007849B1">
              <w:rPr>
                <w:rFonts w:ascii="宋体" w:eastAsia="宋体" w:hAnsi="宋体" w:hint="eastAsia"/>
                <w:b/>
                <w:sz w:val="24"/>
                <w:szCs w:val="18"/>
              </w:rPr>
              <w:t>中</w:t>
            </w:r>
            <w:r w:rsidRPr="00AA2B78">
              <w:rPr>
                <w:rFonts w:ascii="宋体" w:eastAsia="宋体" w:hAnsi="宋体"/>
                <w:b/>
                <w:sz w:val="24"/>
                <w:szCs w:val="18"/>
              </w:rPr>
              <w:t>提供喷漆前后柜体的焊接处图片，图片不少于2张，能体现焊接处及整体柜子形状</w:t>
            </w:r>
            <w:r w:rsidRPr="00AA2B78">
              <w:rPr>
                <w:rFonts w:ascii="宋体" w:eastAsia="宋体" w:hAnsi="宋体"/>
                <w:bCs/>
                <w:sz w:val="24"/>
                <w:szCs w:val="18"/>
              </w:rPr>
              <w:t>）；柜体内有层板上下调节孔，每个底柜内置一块可调节层板。柜体经激光切割、折弯、焊接、静电喷涂等后成型，所有钢制品表面经双面磷化环氧树脂粉末静电喷涂处理，涂层平整光滑，没有喷涂层脱落、鼓泡、凹陷、压痕以及表面划</w:t>
            </w:r>
            <w:r w:rsidRPr="00AA2B78">
              <w:rPr>
                <w:rFonts w:ascii="宋体" w:eastAsia="宋体" w:hAnsi="宋体" w:hint="eastAsia"/>
                <w:bCs/>
                <w:sz w:val="24"/>
                <w:szCs w:val="18"/>
              </w:rPr>
              <w:t>伤、麻点、裂痕等缺陷。</w:t>
            </w:r>
          </w:p>
          <w:p w14:paraId="7D56F774" w14:textId="58FA0F1F"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需符合</w:t>
            </w:r>
            <w:r w:rsidRPr="00AA2B78">
              <w:rPr>
                <w:rFonts w:ascii="宋体" w:eastAsia="宋体" w:hAnsi="宋体"/>
                <w:bCs/>
                <w:sz w:val="24"/>
                <w:szCs w:val="18"/>
              </w:rPr>
              <w:t>GB/T3325-2017等标准检验合格。柜体应能承受以下最大重量而不变形或影响使用：底柜柜体荷载：≥900kg；底柜柜体集中荷载：≥90kg；底柜层板荷载：≥90kg；底柜抗扭曲荷载：≥90kg；柜门荷载：≥90kg；抽屉荷载：≥67.5kg。</w:t>
            </w:r>
          </w:p>
          <w:p w14:paraId="0C6010C2"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lastRenderedPageBreak/>
              <w:t>3.2、门板和抽屉面板：可拆卸式双层钢板结构，内外层表面均环氧</w:t>
            </w:r>
            <w:proofErr w:type="gramStart"/>
            <w:r w:rsidRPr="00AA2B78">
              <w:rPr>
                <w:rFonts w:ascii="宋体" w:eastAsia="宋体" w:hAnsi="宋体"/>
                <w:bCs/>
                <w:sz w:val="24"/>
                <w:szCs w:val="18"/>
              </w:rPr>
              <w:t>树酯</w:t>
            </w:r>
            <w:proofErr w:type="gramEnd"/>
            <w:r w:rsidRPr="00AA2B78">
              <w:rPr>
                <w:rFonts w:ascii="宋体" w:eastAsia="宋体" w:hAnsi="宋体"/>
                <w:bCs/>
                <w:sz w:val="24"/>
                <w:szCs w:val="18"/>
              </w:rPr>
              <w:t>粉末静电喷涂，门板内部填满消音材料，无焊接点外漏；柜门内侧装有防撞贴；柜体后背为可拆卸结构，</w:t>
            </w:r>
            <w:proofErr w:type="gramStart"/>
            <w:r w:rsidRPr="00AA2B78">
              <w:rPr>
                <w:rFonts w:ascii="宋体" w:eastAsia="宋体" w:hAnsi="宋体"/>
                <w:bCs/>
                <w:sz w:val="24"/>
                <w:szCs w:val="18"/>
              </w:rPr>
              <w:t>需均设有</w:t>
            </w:r>
            <w:proofErr w:type="gramEnd"/>
            <w:r w:rsidRPr="00AA2B78">
              <w:rPr>
                <w:rFonts w:ascii="宋体" w:eastAsia="宋体" w:hAnsi="宋体"/>
                <w:bCs/>
                <w:sz w:val="24"/>
                <w:szCs w:val="18"/>
              </w:rPr>
              <w:t>活动检修板；</w:t>
            </w:r>
          </w:p>
          <w:p w14:paraId="5C6FA071"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3.3、合页：合页为液压阻尼铰链，电镀层表面无剥落、返锈、毛刺；耐腐蚀；开启角度不小于110°，启闭无噪音；</w:t>
            </w:r>
          </w:p>
          <w:p w14:paraId="416AF135"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3.4、导轨：三节承重钢珠自动回位滑轨，抽屉下滑带自闭归位功能，导轨需要在高温≥+50℃，低温≤-30℃能正常使用且不渗油，抽屉可全部拉出，装配有效</w:t>
            </w:r>
            <w:proofErr w:type="gramStart"/>
            <w:r w:rsidRPr="00AA2B78">
              <w:rPr>
                <w:rFonts w:ascii="宋体" w:eastAsia="宋体" w:hAnsi="宋体"/>
                <w:bCs/>
                <w:sz w:val="24"/>
                <w:szCs w:val="18"/>
              </w:rPr>
              <w:t>的防拉脱</w:t>
            </w:r>
            <w:proofErr w:type="gramEnd"/>
            <w:r w:rsidRPr="00AA2B78">
              <w:rPr>
                <w:rFonts w:ascii="宋体" w:eastAsia="宋体" w:hAnsi="宋体"/>
                <w:bCs/>
                <w:sz w:val="24"/>
                <w:szCs w:val="18"/>
              </w:rPr>
              <w:t>限位装置，静音效果好，使用寿命长，抽拉次数≥15万次。</w:t>
            </w:r>
          </w:p>
          <w:p w14:paraId="3EB45625"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3.5、地脚：钢制，底部注塑，耐腐蚀，高度可调。</w:t>
            </w:r>
          </w:p>
          <w:p w14:paraId="2759A5C1"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4.插座：</w:t>
            </w:r>
          </w:p>
          <w:p w14:paraId="3538AE90"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须安装</w:t>
            </w:r>
            <w:r w:rsidRPr="00AA2B78">
              <w:rPr>
                <w:rFonts w:ascii="宋体" w:eastAsia="宋体" w:hAnsi="宋体"/>
                <w:bCs/>
                <w:sz w:val="24"/>
                <w:szCs w:val="18"/>
              </w:rPr>
              <w:t>10A的5孔220V明装插座和16A的3孔220V明装插座；符合国标GB/T 2099.1-2021、GB/T 1002-2021要求；插座沿实验台上方墙面敷设；10A插座每米台面敷设不少于2个；16A插座每2米台面敷设不少于1个；插座安装高度离台面高度不超过1米；同一台面插座须配备大功率独立空开控制。插座电路须明管暗线美观敷设。电路敷设须满足GB 4793.1-2007中相关要求。</w:t>
            </w:r>
          </w:p>
        </w:tc>
        <w:tc>
          <w:tcPr>
            <w:tcW w:w="345" w:type="pct"/>
            <w:vAlign w:val="center"/>
          </w:tcPr>
          <w:p w14:paraId="5A8D8ECC"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lastRenderedPageBreak/>
              <w:t>1套</w:t>
            </w:r>
          </w:p>
        </w:tc>
        <w:tc>
          <w:tcPr>
            <w:tcW w:w="266" w:type="pct"/>
            <w:vAlign w:val="center"/>
          </w:tcPr>
          <w:p w14:paraId="03AC02B4"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78F057A7"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375F9E93"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15000元</w:t>
            </w:r>
          </w:p>
        </w:tc>
      </w:tr>
      <w:tr w:rsidR="00AA2B78" w:rsidRPr="00AA2B78" w14:paraId="63E82AAC" w14:textId="77777777" w:rsidTr="00AB0825">
        <w:trPr>
          <w:trHeight w:val="249"/>
          <w:jc w:val="center"/>
        </w:trPr>
        <w:tc>
          <w:tcPr>
            <w:tcW w:w="211" w:type="pct"/>
            <w:vAlign w:val="center"/>
          </w:tcPr>
          <w:p w14:paraId="16B5F4A6"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lastRenderedPageBreak/>
              <w:t>10</w:t>
            </w:r>
          </w:p>
        </w:tc>
        <w:tc>
          <w:tcPr>
            <w:tcW w:w="534" w:type="pct"/>
            <w:vAlign w:val="center"/>
          </w:tcPr>
          <w:p w14:paraId="5D773DEC"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实验边台</w:t>
            </w:r>
          </w:p>
        </w:tc>
        <w:tc>
          <w:tcPr>
            <w:tcW w:w="2827" w:type="pct"/>
            <w:vAlign w:val="center"/>
          </w:tcPr>
          <w:p w14:paraId="428F7AB9"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1、尺寸：长×宽（750mm±5mm）×高（850mm±5mm），总长度≥20米，</w:t>
            </w:r>
            <w:r w:rsidRPr="00AA2B78">
              <w:rPr>
                <w:rFonts w:ascii="宋体" w:eastAsia="宋体" w:hAnsi="宋体" w:hint="eastAsia"/>
                <w:bCs/>
                <w:sz w:val="24"/>
                <w:szCs w:val="18"/>
              </w:rPr>
              <w:t>供货时</w:t>
            </w:r>
            <w:r w:rsidRPr="00AA2B78">
              <w:rPr>
                <w:rFonts w:ascii="宋体" w:eastAsia="宋体" w:hAnsi="宋体"/>
                <w:bCs/>
                <w:sz w:val="24"/>
                <w:szCs w:val="18"/>
              </w:rPr>
              <w:t>需根据房间实际大小需求确定每个实验台的具体长度</w:t>
            </w:r>
            <w:r w:rsidRPr="00AA2B78">
              <w:rPr>
                <w:rFonts w:ascii="宋体" w:eastAsia="宋体" w:hAnsi="宋体" w:hint="eastAsia"/>
                <w:bCs/>
                <w:sz w:val="24"/>
                <w:szCs w:val="18"/>
              </w:rPr>
              <w:t>（</w:t>
            </w:r>
            <w:r w:rsidRPr="00AA2B78">
              <w:rPr>
                <w:rFonts w:ascii="宋体" w:eastAsia="宋体" w:hAnsi="宋体" w:hint="eastAsia"/>
                <w:b/>
                <w:sz w:val="24"/>
                <w:szCs w:val="18"/>
              </w:rPr>
              <w:t>供货前需提前联系确定安装位置</w:t>
            </w:r>
            <w:r w:rsidRPr="00AA2B78">
              <w:rPr>
                <w:rFonts w:ascii="宋体" w:eastAsia="宋体" w:hAnsi="宋体" w:hint="eastAsia"/>
                <w:bCs/>
                <w:sz w:val="24"/>
                <w:szCs w:val="18"/>
              </w:rPr>
              <w:t>）</w:t>
            </w:r>
            <w:r w:rsidRPr="00AA2B78">
              <w:rPr>
                <w:rFonts w:ascii="宋体" w:eastAsia="宋体" w:hAnsi="宋体"/>
                <w:bCs/>
                <w:sz w:val="24"/>
                <w:szCs w:val="18"/>
              </w:rPr>
              <w:t>。</w:t>
            </w:r>
          </w:p>
          <w:p w14:paraId="1563EBF1"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2、台面为≥12.7mm黑色实芯理化板台面</w:t>
            </w:r>
            <w:r w:rsidRPr="00AA2B78">
              <w:rPr>
                <w:rFonts w:ascii="宋体" w:eastAsia="宋体" w:hAnsi="宋体" w:hint="eastAsia"/>
                <w:bCs/>
                <w:sz w:val="24"/>
                <w:szCs w:val="18"/>
              </w:rPr>
              <w:t>，台面边缘用同质材料板双层加厚至≥25.4mm</w:t>
            </w:r>
            <w:r w:rsidRPr="00AA2B78">
              <w:rPr>
                <w:rFonts w:ascii="宋体" w:eastAsia="宋体" w:hAnsi="宋体"/>
                <w:bCs/>
                <w:sz w:val="24"/>
                <w:szCs w:val="18"/>
              </w:rPr>
              <w:t>，台面技术参数如下：</w:t>
            </w:r>
          </w:p>
          <w:p w14:paraId="355F4322" w14:textId="1B043F3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hint="eastAsia"/>
                <w:bCs/>
                <w:sz w:val="24"/>
                <w:szCs w:val="18"/>
              </w:rPr>
              <w:t>★</w:t>
            </w:r>
            <w:r w:rsidRPr="00AA2B78">
              <w:rPr>
                <w:rFonts w:ascii="宋体" w:eastAsia="宋体" w:hAnsi="宋体"/>
                <w:bCs/>
                <w:sz w:val="24"/>
                <w:szCs w:val="18"/>
              </w:rPr>
              <w:t>2.1、化学性能指标：依据GB/T 17657-2022标准，满足不少于50项化学试剂测试要求，检验结果为5</w:t>
            </w:r>
            <w:r w:rsidRPr="00AA2B78">
              <w:rPr>
                <w:rFonts w:ascii="宋体" w:eastAsia="宋体" w:hAnsi="宋体"/>
                <w:bCs/>
                <w:sz w:val="24"/>
                <w:szCs w:val="18"/>
              </w:rPr>
              <w:lastRenderedPageBreak/>
              <w:t>级，即无明显变化</w:t>
            </w:r>
            <w:r w:rsidRPr="00AA2B78">
              <w:rPr>
                <w:rFonts w:ascii="宋体" w:eastAsia="宋体" w:hAnsi="宋体" w:hint="eastAsia"/>
                <w:bCs/>
                <w:sz w:val="24"/>
                <w:szCs w:val="18"/>
              </w:rPr>
              <w:t>（</w:t>
            </w:r>
            <w:r w:rsidR="007849B1">
              <w:rPr>
                <w:rFonts w:ascii="宋体" w:eastAsia="宋体" w:hAnsi="宋体" w:hint="eastAsia"/>
                <w:b/>
                <w:sz w:val="24"/>
                <w:szCs w:val="18"/>
              </w:rPr>
              <w:t>投标文件中提供正规第三方检测机构检测合法有效的检测报告扫描件</w:t>
            </w:r>
            <w:r w:rsidRPr="00AA2B78">
              <w:rPr>
                <w:rFonts w:ascii="宋体" w:eastAsia="宋体" w:hAnsi="宋体" w:hint="eastAsia"/>
                <w:bCs/>
                <w:sz w:val="24"/>
                <w:szCs w:val="18"/>
              </w:rPr>
              <w:t>）</w:t>
            </w:r>
            <w:r w:rsidRPr="00AA2B78">
              <w:rPr>
                <w:rFonts w:ascii="宋体" w:eastAsia="宋体" w:hAnsi="宋体"/>
                <w:bCs/>
                <w:sz w:val="24"/>
                <w:szCs w:val="18"/>
              </w:rPr>
              <w:t>。</w:t>
            </w:r>
          </w:p>
          <w:p w14:paraId="229F4D3D"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2.2、台面甲醛含量≤0.016mg/m</w:t>
            </w:r>
            <w:r w:rsidRPr="00AA2B78">
              <w:rPr>
                <w:rFonts w:ascii="宋体" w:eastAsia="宋体" w:hAnsi="宋体" w:cs="Calibri"/>
                <w:bCs/>
                <w:sz w:val="24"/>
                <w:szCs w:val="18"/>
              </w:rPr>
              <w:t>³</w:t>
            </w:r>
            <w:r w:rsidRPr="00AA2B78">
              <w:rPr>
                <w:rFonts w:ascii="宋体" w:eastAsia="宋体" w:hAnsi="宋体"/>
                <w:bCs/>
                <w:sz w:val="24"/>
                <w:szCs w:val="18"/>
              </w:rPr>
              <w:t>，依据GB/T 39600-2021判定为ENF级。TVOC释放量为未检出。</w:t>
            </w:r>
          </w:p>
          <w:p w14:paraId="5462E77D"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 xml:space="preserve">2.3、台面物理性指标：其中耐磨性能≥1100r、耐沸水、耐干热、耐香烟灼伤、耐水蒸气、耐龟裂和耐湿热都能达到5级要求、抗冲击性能表面无破损、耐光色牢度≥4级、抗拉强度≥120Mpa，弯曲强度≥145Mpa，弯曲弹性模量≥11000 </w:t>
            </w:r>
            <w:proofErr w:type="spellStart"/>
            <w:r w:rsidRPr="00AA2B78">
              <w:rPr>
                <w:rFonts w:ascii="宋体" w:eastAsia="宋体" w:hAnsi="宋体"/>
                <w:bCs/>
                <w:sz w:val="24"/>
                <w:szCs w:val="18"/>
              </w:rPr>
              <w:t>Mpa</w:t>
            </w:r>
            <w:proofErr w:type="spellEnd"/>
            <w:r w:rsidRPr="00AA2B78">
              <w:rPr>
                <w:rFonts w:ascii="宋体" w:eastAsia="宋体" w:hAnsi="宋体"/>
                <w:bCs/>
                <w:sz w:val="24"/>
                <w:szCs w:val="18"/>
              </w:rPr>
              <w:t>。</w:t>
            </w:r>
          </w:p>
          <w:p w14:paraId="71578771"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2.4、台面板密度需≥1.44g/cm</w:t>
            </w:r>
            <w:r w:rsidRPr="00AA2B78">
              <w:rPr>
                <w:rFonts w:ascii="宋体" w:eastAsia="宋体" w:hAnsi="宋体" w:cs="Calibri"/>
                <w:bCs/>
                <w:sz w:val="24"/>
                <w:szCs w:val="18"/>
              </w:rPr>
              <w:t>³</w:t>
            </w:r>
            <w:r w:rsidRPr="00AA2B78">
              <w:rPr>
                <w:rFonts w:ascii="宋体" w:eastAsia="宋体" w:hAnsi="宋体"/>
                <w:bCs/>
                <w:sz w:val="24"/>
                <w:szCs w:val="18"/>
              </w:rPr>
              <w:t>，面板</w:t>
            </w:r>
            <w:proofErr w:type="gramStart"/>
            <w:r w:rsidRPr="00AA2B78">
              <w:rPr>
                <w:rFonts w:ascii="宋体" w:eastAsia="宋体" w:hAnsi="宋体"/>
                <w:bCs/>
                <w:sz w:val="24"/>
                <w:szCs w:val="18"/>
              </w:rPr>
              <w:t>握钉力</w:t>
            </w:r>
            <w:proofErr w:type="gramEnd"/>
            <w:r w:rsidRPr="00AA2B78">
              <w:rPr>
                <w:rFonts w:ascii="宋体" w:eastAsia="宋体" w:hAnsi="宋体"/>
                <w:bCs/>
                <w:sz w:val="24"/>
                <w:szCs w:val="18"/>
              </w:rPr>
              <w:t>≥3400N；理化板在浸渍剥离实验中满足无分层情况出现。</w:t>
            </w:r>
          </w:p>
          <w:p w14:paraId="45F3DC82"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2.5、抗霉抗菌检测：依据JC/T 2039-2010标准进行检测，霉菌检测抗霉菌等级为0级；对不少于10种细菌的</w:t>
            </w:r>
            <w:proofErr w:type="gramStart"/>
            <w:r w:rsidRPr="00AA2B78">
              <w:rPr>
                <w:rFonts w:ascii="宋体" w:eastAsia="宋体" w:hAnsi="宋体"/>
                <w:bCs/>
                <w:sz w:val="24"/>
                <w:szCs w:val="18"/>
              </w:rPr>
              <w:t>抗菌率</w:t>
            </w:r>
            <w:proofErr w:type="gramEnd"/>
            <w:r w:rsidRPr="00AA2B78">
              <w:rPr>
                <w:rFonts w:ascii="宋体" w:eastAsia="宋体" w:hAnsi="宋体"/>
                <w:bCs/>
                <w:sz w:val="24"/>
                <w:szCs w:val="18"/>
              </w:rPr>
              <w:t>≥99.99%；</w:t>
            </w:r>
          </w:p>
          <w:p w14:paraId="375F34C7"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2.6、人工气候老化试验(氙灯老化)：用氙灯老化试验</w:t>
            </w:r>
            <w:proofErr w:type="gramStart"/>
            <w:r w:rsidRPr="00AA2B78">
              <w:rPr>
                <w:rFonts w:ascii="宋体" w:eastAsia="宋体" w:hAnsi="宋体"/>
                <w:bCs/>
                <w:sz w:val="24"/>
                <w:szCs w:val="18"/>
              </w:rPr>
              <w:t>箱根据</w:t>
            </w:r>
            <w:proofErr w:type="gramEnd"/>
            <w:r w:rsidRPr="00AA2B78">
              <w:rPr>
                <w:rFonts w:ascii="宋体" w:eastAsia="宋体" w:hAnsi="宋体"/>
                <w:bCs/>
                <w:sz w:val="24"/>
                <w:szCs w:val="18"/>
              </w:rPr>
              <w:t>GB/T16422.2-2022标准进行580小时以上测试，结果为5级，样品无变色、发粘、裂纹等异常；</w:t>
            </w:r>
          </w:p>
          <w:p w14:paraId="5A78900E"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2.7、燃烧性能项目检测符合GB 8624-2012标准，达到B1（C-s1,d0,t1）级，烟气毒性等级≥ZA3级；检测依据GB/T 2408-2021标准水平燃烧符合HB级、垂直</w:t>
            </w:r>
            <w:proofErr w:type="gramStart"/>
            <w:r w:rsidRPr="00AA2B78">
              <w:rPr>
                <w:rFonts w:ascii="宋体" w:eastAsia="宋体" w:hAnsi="宋体"/>
                <w:bCs/>
                <w:sz w:val="24"/>
                <w:szCs w:val="18"/>
              </w:rPr>
              <w:t>燃符合</w:t>
            </w:r>
            <w:proofErr w:type="gramEnd"/>
            <w:r w:rsidRPr="00AA2B78">
              <w:rPr>
                <w:rFonts w:ascii="宋体" w:eastAsia="宋体" w:hAnsi="宋体"/>
                <w:bCs/>
                <w:sz w:val="24"/>
                <w:szCs w:val="18"/>
              </w:rPr>
              <w:t>V-0级。</w:t>
            </w:r>
          </w:p>
          <w:p w14:paraId="5E3B5A27"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cs="宋体" w:hint="eastAsia"/>
                <w:sz w:val="24"/>
                <w:szCs w:val="24"/>
              </w:rPr>
              <w:t>●</w:t>
            </w:r>
            <w:r w:rsidRPr="00AA2B78">
              <w:rPr>
                <w:rFonts w:ascii="宋体" w:eastAsia="宋体" w:hAnsi="宋体"/>
                <w:bCs/>
                <w:sz w:val="24"/>
                <w:szCs w:val="18"/>
              </w:rPr>
              <w:t>2.8、实验台面需供应商或生产厂商提供10年质保。</w:t>
            </w:r>
          </w:p>
          <w:p w14:paraId="25FE67AE"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3、全钢柜要求：</w:t>
            </w:r>
          </w:p>
          <w:p w14:paraId="2BDC4C10" w14:textId="6821951F"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3.1、柜体：全钢落地式内嵌门柜体，柜体深度≥520mm (±5%)，柜体所有部件板材为厚度≥1.2mm冷轧钢板，柜体柜门等</w:t>
            </w:r>
            <w:proofErr w:type="gramStart"/>
            <w:r w:rsidRPr="00AA2B78">
              <w:rPr>
                <w:rFonts w:ascii="宋体" w:eastAsia="宋体" w:hAnsi="宋体"/>
                <w:bCs/>
                <w:sz w:val="24"/>
                <w:szCs w:val="18"/>
              </w:rPr>
              <w:t>钣</w:t>
            </w:r>
            <w:proofErr w:type="gramEnd"/>
            <w:r w:rsidRPr="00AA2B78">
              <w:rPr>
                <w:rFonts w:ascii="宋体" w:eastAsia="宋体" w:hAnsi="宋体"/>
                <w:bCs/>
                <w:sz w:val="24"/>
                <w:szCs w:val="18"/>
              </w:rPr>
              <w:t>金外观面</w:t>
            </w:r>
            <w:proofErr w:type="gramStart"/>
            <w:r w:rsidRPr="00AA2B78">
              <w:rPr>
                <w:rFonts w:ascii="宋体" w:eastAsia="宋体" w:hAnsi="宋体"/>
                <w:bCs/>
                <w:sz w:val="24"/>
                <w:szCs w:val="18"/>
              </w:rPr>
              <w:t>需满焊</w:t>
            </w:r>
            <w:proofErr w:type="gramEnd"/>
            <w:r w:rsidRPr="00AA2B78">
              <w:rPr>
                <w:rFonts w:ascii="宋体" w:eastAsia="宋体" w:hAnsi="宋体"/>
                <w:bCs/>
                <w:sz w:val="24"/>
                <w:szCs w:val="18"/>
              </w:rPr>
              <w:t>，焊接处均打磨平整以保持为连续的平滑表面，不接受现场铆钉或螺丝等现场拼接安装；柜体内有层板上下调节孔，每个底柜内置一块可调节层板。柜体经激光切割、折弯、焊接、静电喷涂</w:t>
            </w:r>
            <w:r w:rsidRPr="00AA2B78">
              <w:rPr>
                <w:rFonts w:ascii="宋体" w:eastAsia="宋体" w:hAnsi="宋体"/>
                <w:bCs/>
                <w:sz w:val="24"/>
                <w:szCs w:val="18"/>
              </w:rPr>
              <w:lastRenderedPageBreak/>
              <w:t>等后成型，所有钢制品表面经双面磷化环氧树脂粉末静电喷涂处理，涂层平整光滑，没有喷涂层脱落、鼓泡、凹陷、压痕以及表面划</w:t>
            </w:r>
            <w:r w:rsidRPr="00AA2B78">
              <w:rPr>
                <w:rFonts w:ascii="宋体" w:eastAsia="宋体" w:hAnsi="宋体" w:hint="eastAsia"/>
                <w:bCs/>
                <w:sz w:val="24"/>
                <w:szCs w:val="18"/>
              </w:rPr>
              <w:t>伤、麻点、裂痕等缺陷。</w:t>
            </w:r>
          </w:p>
          <w:p w14:paraId="3D5ED116" w14:textId="0BFA3BB7"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需符合</w:t>
            </w:r>
            <w:r w:rsidRPr="00AA2B78">
              <w:rPr>
                <w:rFonts w:ascii="宋体" w:eastAsia="宋体" w:hAnsi="宋体"/>
                <w:bCs/>
                <w:sz w:val="24"/>
                <w:szCs w:val="18"/>
              </w:rPr>
              <w:t>GB/T3325-2017等标准检验合格。柜体应能承受以下最大重量而不变形或影响使用：底柜柜体荷载：≥900kg；底柜柜体集中荷载：≥90kg；底柜层板荷载：≥90kg；底柜抗扭曲荷载：≥90kg；柜门荷载：≥90kg；抽屉荷载：≥67.5kg。</w:t>
            </w:r>
          </w:p>
          <w:p w14:paraId="79881992"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3.2、门板和抽屉面板：可拆卸式双层钢板结构，内外层表面均环氧</w:t>
            </w:r>
            <w:proofErr w:type="gramStart"/>
            <w:r w:rsidRPr="00AA2B78">
              <w:rPr>
                <w:rFonts w:ascii="宋体" w:eastAsia="宋体" w:hAnsi="宋体"/>
                <w:bCs/>
                <w:sz w:val="24"/>
                <w:szCs w:val="18"/>
              </w:rPr>
              <w:t>树酯</w:t>
            </w:r>
            <w:proofErr w:type="gramEnd"/>
            <w:r w:rsidRPr="00AA2B78">
              <w:rPr>
                <w:rFonts w:ascii="宋体" w:eastAsia="宋体" w:hAnsi="宋体"/>
                <w:bCs/>
                <w:sz w:val="24"/>
                <w:szCs w:val="18"/>
              </w:rPr>
              <w:t>粉末静电喷涂，门板内部填满消音材料，无焊接点外漏；柜门内侧装有防撞贴；柜体后背为可拆卸结构，</w:t>
            </w:r>
            <w:proofErr w:type="gramStart"/>
            <w:r w:rsidRPr="00AA2B78">
              <w:rPr>
                <w:rFonts w:ascii="宋体" w:eastAsia="宋体" w:hAnsi="宋体"/>
                <w:bCs/>
                <w:sz w:val="24"/>
                <w:szCs w:val="18"/>
              </w:rPr>
              <w:t>需均设有</w:t>
            </w:r>
            <w:proofErr w:type="gramEnd"/>
            <w:r w:rsidRPr="00AA2B78">
              <w:rPr>
                <w:rFonts w:ascii="宋体" w:eastAsia="宋体" w:hAnsi="宋体"/>
                <w:bCs/>
                <w:sz w:val="24"/>
                <w:szCs w:val="18"/>
              </w:rPr>
              <w:t>活动检修板；</w:t>
            </w:r>
          </w:p>
          <w:p w14:paraId="7549FB69"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3.3、合页：合页为液压阻尼铰链，电镀层表面无剥落、返锈，毛刺；耐腐蚀；开启角度不小于110°，启闭无噪音；</w:t>
            </w:r>
          </w:p>
          <w:p w14:paraId="323ED146"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3.4、导轨：三节承重钢珠自动回位滑轨，抽屉下滑带自闭归位功能，导轨需要在高温≥+50℃，低温≤-30℃能正常使用且不渗油，抽屉可全部拉出，装配有效</w:t>
            </w:r>
            <w:proofErr w:type="gramStart"/>
            <w:r w:rsidRPr="00AA2B78">
              <w:rPr>
                <w:rFonts w:ascii="宋体" w:eastAsia="宋体" w:hAnsi="宋体"/>
                <w:bCs/>
                <w:sz w:val="24"/>
                <w:szCs w:val="18"/>
              </w:rPr>
              <w:t>的防拉脱</w:t>
            </w:r>
            <w:proofErr w:type="gramEnd"/>
            <w:r w:rsidRPr="00AA2B78">
              <w:rPr>
                <w:rFonts w:ascii="宋体" w:eastAsia="宋体" w:hAnsi="宋体"/>
                <w:bCs/>
                <w:sz w:val="24"/>
                <w:szCs w:val="18"/>
              </w:rPr>
              <w:t>限位装置，静音效果好，使用寿命长，抽拉次数≥15万次。</w:t>
            </w:r>
          </w:p>
          <w:p w14:paraId="2EEF3416"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3.5、地脚：钢制，底部注塑，耐腐蚀，高度可调。</w:t>
            </w:r>
          </w:p>
          <w:p w14:paraId="29ADF8AD"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4.插座：</w:t>
            </w:r>
          </w:p>
          <w:p w14:paraId="1229BFAB"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须安装</w:t>
            </w:r>
            <w:r w:rsidRPr="00AA2B78">
              <w:rPr>
                <w:rFonts w:ascii="宋体" w:eastAsia="宋体" w:hAnsi="宋体"/>
                <w:bCs/>
                <w:sz w:val="24"/>
                <w:szCs w:val="18"/>
              </w:rPr>
              <w:t>10A的5孔220V明装插座和16A的3孔220V明装插座；符合国标GB/T 2099.1-2021、GB/T 1002-2021要求；插座沿实验</w:t>
            </w:r>
            <w:r w:rsidRPr="00AA2B78">
              <w:rPr>
                <w:rFonts w:ascii="宋体" w:eastAsia="宋体" w:hAnsi="宋体" w:hint="eastAsia"/>
                <w:bCs/>
                <w:sz w:val="24"/>
                <w:szCs w:val="18"/>
              </w:rPr>
              <w:t>边</w:t>
            </w:r>
            <w:r w:rsidRPr="00AA2B78">
              <w:rPr>
                <w:rFonts w:ascii="宋体" w:eastAsia="宋体" w:hAnsi="宋体"/>
                <w:bCs/>
                <w:sz w:val="24"/>
                <w:szCs w:val="18"/>
              </w:rPr>
              <w:t>台上方墙面敷设；每米台面敷设10A插座和16A插座各1个；插座安装高度离台面高度不超过1米；同一台面插座须配备大功率独立空开控制。插座电路须明管暗线美观敷设。电路敷设须满足GB 4793.1-2007中相关要求。</w:t>
            </w:r>
          </w:p>
        </w:tc>
        <w:tc>
          <w:tcPr>
            <w:tcW w:w="345" w:type="pct"/>
            <w:vAlign w:val="center"/>
          </w:tcPr>
          <w:p w14:paraId="66AACD26"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lastRenderedPageBreak/>
              <w:t>1套</w:t>
            </w:r>
          </w:p>
        </w:tc>
        <w:tc>
          <w:tcPr>
            <w:tcW w:w="266" w:type="pct"/>
            <w:vAlign w:val="center"/>
          </w:tcPr>
          <w:p w14:paraId="418D1654"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5C9E6117"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42FFA19F"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23000元</w:t>
            </w:r>
          </w:p>
        </w:tc>
      </w:tr>
      <w:tr w:rsidR="00AA2B78" w:rsidRPr="00AA2B78" w14:paraId="32D5713C" w14:textId="77777777" w:rsidTr="00AB0825">
        <w:trPr>
          <w:trHeight w:val="249"/>
          <w:jc w:val="center"/>
        </w:trPr>
        <w:tc>
          <w:tcPr>
            <w:tcW w:w="211" w:type="pct"/>
            <w:vAlign w:val="center"/>
          </w:tcPr>
          <w:p w14:paraId="5CBA077D"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lastRenderedPageBreak/>
              <w:t>11</w:t>
            </w:r>
          </w:p>
        </w:tc>
        <w:tc>
          <w:tcPr>
            <w:tcW w:w="534" w:type="pct"/>
            <w:vAlign w:val="center"/>
          </w:tcPr>
          <w:p w14:paraId="67BE1BAD"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学生凳</w:t>
            </w:r>
          </w:p>
        </w:tc>
        <w:tc>
          <w:tcPr>
            <w:tcW w:w="2827" w:type="pct"/>
            <w:vAlign w:val="center"/>
          </w:tcPr>
          <w:p w14:paraId="0338B0D1"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1、玻璃钢</w:t>
            </w:r>
            <w:r w:rsidRPr="00AA2B78">
              <w:rPr>
                <w:rFonts w:ascii="宋体" w:eastAsia="宋体" w:hAnsi="宋体" w:hint="eastAsia"/>
                <w:bCs/>
                <w:sz w:val="24"/>
                <w:szCs w:val="18"/>
              </w:rPr>
              <w:t>圆</w:t>
            </w:r>
            <w:r w:rsidRPr="00AA2B78">
              <w:rPr>
                <w:rFonts w:ascii="宋体" w:eastAsia="宋体" w:hAnsi="宋体"/>
                <w:bCs/>
                <w:sz w:val="24"/>
                <w:szCs w:val="18"/>
              </w:rPr>
              <w:t>凳面</w:t>
            </w:r>
            <w:r w:rsidRPr="00AA2B78">
              <w:rPr>
                <w:rFonts w:ascii="宋体" w:eastAsia="宋体" w:hAnsi="宋体" w:hint="eastAsia"/>
                <w:bCs/>
                <w:sz w:val="24"/>
                <w:szCs w:val="18"/>
              </w:rPr>
              <w:t>，凳面厚度≥4mm</w:t>
            </w:r>
            <w:r w:rsidRPr="00AA2B78">
              <w:rPr>
                <w:rFonts w:ascii="宋体" w:eastAsia="宋体" w:hAnsi="宋体"/>
                <w:bCs/>
                <w:sz w:val="24"/>
                <w:szCs w:val="18"/>
              </w:rPr>
              <w:t>，凳面直径≥330mm，脚架承重200Kg以上。</w:t>
            </w:r>
          </w:p>
          <w:p w14:paraId="30E3E3CB"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2、高度</w:t>
            </w:r>
            <w:r w:rsidRPr="00AA2B78">
              <w:rPr>
                <w:rFonts w:ascii="宋体" w:eastAsia="宋体" w:hAnsi="宋体" w:hint="eastAsia"/>
                <w:bCs/>
                <w:sz w:val="24"/>
                <w:szCs w:val="18"/>
              </w:rPr>
              <w:t>可调</w:t>
            </w:r>
            <w:r w:rsidRPr="00AA2B78">
              <w:rPr>
                <w:rFonts w:ascii="宋体" w:eastAsia="宋体" w:hAnsi="宋体"/>
                <w:bCs/>
                <w:sz w:val="24"/>
                <w:szCs w:val="18"/>
              </w:rPr>
              <w:t>，高度调幅：420-560mm。</w:t>
            </w:r>
          </w:p>
          <w:p w14:paraId="31A6C07C" w14:textId="77777777" w:rsidR="00AA2B78" w:rsidRPr="00AA2B78" w:rsidRDefault="00AA2B78" w:rsidP="00AA2B78">
            <w:pPr>
              <w:spacing w:line="360" w:lineRule="auto"/>
              <w:jc w:val="left"/>
              <w:rPr>
                <w:rFonts w:ascii="宋体" w:eastAsia="宋体" w:hAnsi="宋体"/>
                <w:bCs/>
                <w:sz w:val="24"/>
                <w:szCs w:val="18"/>
              </w:rPr>
            </w:pPr>
            <w:r w:rsidRPr="00AA2B78">
              <w:rPr>
                <w:rFonts w:ascii="宋体" w:eastAsia="宋体" w:hAnsi="宋体"/>
                <w:bCs/>
                <w:sz w:val="24"/>
                <w:szCs w:val="18"/>
              </w:rPr>
              <w:t>3、配备椅脚套。</w:t>
            </w:r>
          </w:p>
        </w:tc>
        <w:tc>
          <w:tcPr>
            <w:tcW w:w="345" w:type="pct"/>
            <w:vAlign w:val="center"/>
          </w:tcPr>
          <w:p w14:paraId="65332871"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100个</w:t>
            </w:r>
          </w:p>
        </w:tc>
        <w:tc>
          <w:tcPr>
            <w:tcW w:w="266" w:type="pct"/>
            <w:vAlign w:val="center"/>
          </w:tcPr>
          <w:p w14:paraId="76A35741"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73576181"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7A448CAB"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113元</w:t>
            </w:r>
          </w:p>
        </w:tc>
      </w:tr>
      <w:tr w:rsidR="00AA2B78" w:rsidRPr="00AA2B78" w14:paraId="30649709" w14:textId="77777777" w:rsidTr="00AB0825">
        <w:trPr>
          <w:trHeight w:val="249"/>
          <w:jc w:val="center"/>
        </w:trPr>
        <w:tc>
          <w:tcPr>
            <w:tcW w:w="211" w:type="pct"/>
            <w:vAlign w:val="center"/>
          </w:tcPr>
          <w:p w14:paraId="4165E10A"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t>12</w:t>
            </w:r>
          </w:p>
        </w:tc>
        <w:tc>
          <w:tcPr>
            <w:tcW w:w="534" w:type="pct"/>
            <w:vAlign w:val="center"/>
          </w:tcPr>
          <w:p w14:paraId="7C771917"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长条会议桌</w:t>
            </w:r>
          </w:p>
        </w:tc>
        <w:tc>
          <w:tcPr>
            <w:tcW w:w="2827" w:type="pct"/>
            <w:vAlign w:val="center"/>
          </w:tcPr>
          <w:p w14:paraId="000A8D1B"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1、尺寸：长（1200mm±5mm）×宽（400mm±5mm）×高（750mm±5mm），颜色及样式需根据用户房间功能和实际情况确定（</w:t>
            </w:r>
            <w:r w:rsidRPr="00AA2B78">
              <w:rPr>
                <w:rFonts w:ascii="宋体" w:eastAsia="宋体" w:hAnsi="宋体"/>
                <w:b/>
                <w:sz w:val="24"/>
                <w:szCs w:val="18"/>
              </w:rPr>
              <w:t>生产前需提供图纸与招标人确认后方可施工生产</w:t>
            </w:r>
            <w:r w:rsidRPr="00AA2B78">
              <w:rPr>
                <w:rFonts w:ascii="宋体" w:eastAsia="宋体" w:hAnsi="宋体"/>
                <w:bCs/>
                <w:sz w:val="24"/>
                <w:szCs w:val="18"/>
              </w:rPr>
              <w:t>）。</w:t>
            </w:r>
          </w:p>
          <w:p w14:paraId="2FD40121"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2、基材：整体E</w:t>
            </w:r>
            <w:r w:rsidRPr="00AA2B78">
              <w:rPr>
                <w:rFonts w:ascii="宋体" w:eastAsia="宋体" w:hAnsi="宋体" w:hint="eastAsia"/>
                <w:bCs/>
                <w:sz w:val="24"/>
                <w:szCs w:val="18"/>
              </w:rPr>
              <w:t>0</w:t>
            </w:r>
            <w:r w:rsidRPr="00AA2B78">
              <w:rPr>
                <w:rFonts w:ascii="宋体" w:eastAsia="宋体" w:hAnsi="宋体"/>
                <w:bCs/>
                <w:sz w:val="24"/>
                <w:szCs w:val="18"/>
              </w:rPr>
              <w:t>级</w:t>
            </w:r>
            <w:r w:rsidRPr="00AA2B78">
              <w:rPr>
                <w:rFonts w:ascii="宋体" w:eastAsia="宋体" w:hAnsi="宋体" w:hint="eastAsia"/>
                <w:bCs/>
                <w:sz w:val="24"/>
                <w:szCs w:val="18"/>
              </w:rPr>
              <w:t>及</w:t>
            </w:r>
            <w:r w:rsidRPr="00AA2B78">
              <w:rPr>
                <w:rFonts w:ascii="宋体" w:eastAsia="宋体" w:hAnsi="宋体"/>
                <w:bCs/>
                <w:sz w:val="24"/>
                <w:szCs w:val="18"/>
              </w:rPr>
              <w:t>以上环保原木刨花板，耐酸、耐碱、耐磨，台面厚度不低于25mm，柜体厚度不低于16mm，甲醛含量≤0.124 mg/m3。</w:t>
            </w:r>
          </w:p>
          <w:p w14:paraId="733C0AEE"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3、会议</w:t>
            </w:r>
            <w:proofErr w:type="gramStart"/>
            <w:r w:rsidRPr="00AA2B78">
              <w:rPr>
                <w:rFonts w:ascii="宋体" w:eastAsia="宋体" w:hAnsi="宋体"/>
                <w:bCs/>
                <w:sz w:val="24"/>
                <w:szCs w:val="18"/>
              </w:rPr>
              <w:t>椅</w:t>
            </w:r>
            <w:proofErr w:type="gramEnd"/>
            <w:r w:rsidRPr="00AA2B78">
              <w:rPr>
                <w:rFonts w:ascii="宋体" w:eastAsia="宋体" w:hAnsi="宋体"/>
                <w:bCs/>
                <w:sz w:val="24"/>
                <w:szCs w:val="18"/>
              </w:rPr>
              <w:t>配套要求:数量：每套桌子配2把椅子；采用家具专用阻燃网布,内衬高弹力海绵,镀铬弓形钢支架，材质要求透气性强；耐磨，坐感舒适。</w:t>
            </w:r>
          </w:p>
        </w:tc>
        <w:tc>
          <w:tcPr>
            <w:tcW w:w="345" w:type="pct"/>
            <w:vAlign w:val="center"/>
          </w:tcPr>
          <w:p w14:paraId="617C3FEC"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15套</w:t>
            </w:r>
          </w:p>
        </w:tc>
        <w:tc>
          <w:tcPr>
            <w:tcW w:w="266" w:type="pct"/>
            <w:vAlign w:val="center"/>
          </w:tcPr>
          <w:p w14:paraId="76AD3D7D"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6F1CCECE"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3F36B257"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800元</w:t>
            </w:r>
          </w:p>
        </w:tc>
      </w:tr>
      <w:tr w:rsidR="00AA2B78" w:rsidRPr="00AA2B78" w14:paraId="1FE6B7EC" w14:textId="77777777" w:rsidTr="00AB0825">
        <w:trPr>
          <w:trHeight w:val="249"/>
          <w:jc w:val="center"/>
        </w:trPr>
        <w:tc>
          <w:tcPr>
            <w:tcW w:w="211" w:type="pct"/>
            <w:vAlign w:val="center"/>
          </w:tcPr>
          <w:p w14:paraId="1E030F89"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t>13</w:t>
            </w:r>
          </w:p>
        </w:tc>
        <w:tc>
          <w:tcPr>
            <w:tcW w:w="534" w:type="pct"/>
            <w:vAlign w:val="center"/>
          </w:tcPr>
          <w:p w14:paraId="7677B762"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智慧大屏显示终端</w:t>
            </w:r>
          </w:p>
        </w:tc>
        <w:tc>
          <w:tcPr>
            <w:tcW w:w="2827" w:type="pct"/>
            <w:vAlign w:val="center"/>
          </w:tcPr>
          <w:p w14:paraId="69C328C7"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w:t>
            </w:r>
            <w:r w:rsidRPr="00AA2B78">
              <w:rPr>
                <w:rFonts w:ascii="宋体" w:eastAsia="宋体" w:hAnsi="宋体"/>
                <w:bCs/>
                <w:sz w:val="24"/>
                <w:szCs w:val="18"/>
              </w:rPr>
              <w:t>1、</w:t>
            </w:r>
            <w:r w:rsidRPr="00AA2B78">
              <w:rPr>
                <w:rFonts w:ascii="宋体" w:eastAsia="宋体" w:hAnsi="宋体" w:hint="eastAsia"/>
                <w:bCs/>
                <w:sz w:val="24"/>
                <w:szCs w:val="18"/>
              </w:rPr>
              <w:t>屏幕尺寸：</w:t>
            </w:r>
            <w:r w:rsidRPr="00AA2B78">
              <w:rPr>
                <w:rFonts w:ascii="宋体" w:eastAsia="宋体" w:hAnsi="宋体"/>
                <w:bCs/>
                <w:sz w:val="24"/>
                <w:szCs w:val="18"/>
              </w:rPr>
              <w:t>≥100英寸金属全面屏；≥1000nits亮度</w:t>
            </w:r>
            <w:r w:rsidRPr="00AA2B78">
              <w:rPr>
                <w:rFonts w:ascii="宋体" w:eastAsia="宋体" w:hAnsi="宋体" w:hint="eastAsia"/>
                <w:bCs/>
                <w:sz w:val="24"/>
                <w:szCs w:val="18"/>
              </w:rPr>
              <w:t>；屏幕比例：16：9。</w:t>
            </w:r>
          </w:p>
          <w:p w14:paraId="7F0055FF"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w:t>
            </w:r>
            <w:r w:rsidRPr="00AA2B78">
              <w:rPr>
                <w:rFonts w:ascii="宋体" w:eastAsia="宋体" w:hAnsi="宋体"/>
                <w:bCs/>
                <w:sz w:val="24"/>
                <w:szCs w:val="18"/>
              </w:rPr>
              <w:t>2、显示参数:分辨率: ≥3840</w:t>
            </w:r>
            <w:r w:rsidRPr="00AA2B78">
              <w:rPr>
                <w:rFonts w:ascii="Times New Roman" w:eastAsia="宋体" w:hAnsi="Times New Roman" w:cs="Times New Roman"/>
                <w:bCs/>
                <w:color w:val="FF0000"/>
                <w:sz w:val="24"/>
                <w:szCs w:val="18"/>
              </w:rPr>
              <w:t>×</w:t>
            </w:r>
            <w:r w:rsidRPr="00AA2B78">
              <w:rPr>
                <w:rFonts w:ascii="宋体" w:eastAsia="宋体" w:hAnsi="宋体"/>
                <w:bCs/>
                <w:sz w:val="24"/>
                <w:szCs w:val="18"/>
              </w:rPr>
              <w:t>2160;可视角度: ≥178°;刷新率: ≥144HZ;</w:t>
            </w:r>
            <w:proofErr w:type="gramStart"/>
            <w:r w:rsidRPr="00AA2B78">
              <w:rPr>
                <w:rFonts w:ascii="宋体" w:eastAsia="宋体" w:hAnsi="宋体"/>
                <w:bCs/>
                <w:sz w:val="24"/>
                <w:szCs w:val="18"/>
              </w:rPr>
              <w:t>广色域</w:t>
            </w:r>
            <w:proofErr w:type="gramEnd"/>
            <w:r w:rsidRPr="00AA2B78">
              <w:rPr>
                <w:rFonts w:ascii="宋体" w:eastAsia="宋体" w:hAnsi="宋体"/>
                <w:bCs/>
                <w:sz w:val="24"/>
                <w:szCs w:val="18"/>
              </w:rPr>
              <w:t>:DCI-P3 ≥94%。</w:t>
            </w:r>
          </w:p>
          <w:p w14:paraId="4AF01391"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hint="eastAsia"/>
                <w:bCs/>
                <w:sz w:val="24"/>
                <w:szCs w:val="18"/>
              </w:rPr>
              <w:t>★</w:t>
            </w:r>
            <w:r w:rsidRPr="00AA2B78">
              <w:rPr>
                <w:rFonts w:ascii="宋体" w:eastAsia="宋体" w:hAnsi="宋体"/>
                <w:bCs/>
                <w:sz w:val="24"/>
                <w:szCs w:val="18"/>
              </w:rPr>
              <w:t>3、处理器和存储:CPU:≥</w:t>
            </w:r>
            <w:proofErr w:type="gramStart"/>
            <w:r w:rsidRPr="00AA2B78">
              <w:rPr>
                <w:rFonts w:ascii="宋体" w:eastAsia="宋体" w:hAnsi="宋体"/>
                <w:bCs/>
                <w:sz w:val="24"/>
                <w:szCs w:val="18"/>
              </w:rPr>
              <w:t>四核</w:t>
            </w:r>
            <w:proofErr w:type="gramEnd"/>
            <w:r w:rsidRPr="00AA2B78">
              <w:rPr>
                <w:rFonts w:ascii="宋体" w:eastAsia="宋体" w:hAnsi="宋体" w:hint="eastAsia"/>
                <w:bCs/>
                <w:sz w:val="24"/>
                <w:szCs w:val="18"/>
              </w:rPr>
              <w:t xml:space="preserve"> 1.4GHz</w:t>
            </w:r>
            <w:r w:rsidRPr="00AA2B78">
              <w:rPr>
                <w:rFonts w:ascii="宋体" w:eastAsia="宋体" w:hAnsi="宋体"/>
                <w:bCs/>
                <w:sz w:val="24"/>
                <w:szCs w:val="18"/>
              </w:rPr>
              <w:t>；内存:≥4GB；闪存:≥</w:t>
            </w:r>
            <w:r w:rsidRPr="00AA2B78">
              <w:rPr>
                <w:rFonts w:ascii="宋体" w:eastAsia="宋体" w:hAnsi="宋体" w:hint="eastAsia"/>
                <w:bCs/>
                <w:sz w:val="24"/>
                <w:szCs w:val="18"/>
              </w:rPr>
              <w:t>128</w:t>
            </w:r>
            <w:r w:rsidRPr="00AA2B78">
              <w:rPr>
                <w:rFonts w:ascii="宋体" w:eastAsia="宋体" w:hAnsi="宋体"/>
                <w:bCs/>
                <w:sz w:val="24"/>
                <w:szCs w:val="18"/>
              </w:rPr>
              <w:t>GB</w:t>
            </w:r>
            <w:r w:rsidRPr="00AA2B78">
              <w:rPr>
                <w:rFonts w:ascii="宋体" w:eastAsia="宋体" w:hAnsi="宋体" w:hint="eastAsia"/>
                <w:bCs/>
                <w:sz w:val="24"/>
                <w:szCs w:val="18"/>
              </w:rPr>
              <w:t>；</w:t>
            </w:r>
          </w:p>
          <w:p w14:paraId="772B8C4C"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cs="宋体" w:hint="eastAsia"/>
                <w:sz w:val="24"/>
                <w:szCs w:val="24"/>
              </w:rPr>
              <w:t>●</w:t>
            </w:r>
            <w:r w:rsidRPr="00AA2B78">
              <w:rPr>
                <w:rFonts w:ascii="宋体" w:eastAsia="宋体" w:hAnsi="宋体"/>
                <w:bCs/>
                <w:sz w:val="24"/>
                <w:szCs w:val="18"/>
              </w:rPr>
              <w:t>4、无线配置:</w:t>
            </w:r>
            <w:proofErr w:type="spellStart"/>
            <w:r w:rsidRPr="00AA2B78">
              <w:rPr>
                <w:rFonts w:ascii="宋体" w:eastAsia="宋体" w:hAnsi="宋体"/>
                <w:bCs/>
                <w:sz w:val="24"/>
                <w:szCs w:val="18"/>
              </w:rPr>
              <w:t>WiFi</w:t>
            </w:r>
            <w:proofErr w:type="spellEnd"/>
            <w:r w:rsidRPr="00AA2B78">
              <w:rPr>
                <w:rFonts w:ascii="宋体" w:eastAsia="宋体" w:hAnsi="宋体"/>
                <w:bCs/>
                <w:sz w:val="24"/>
                <w:szCs w:val="18"/>
              </w:rPr>
              <w:t>:双频2.4GHZ/5GHZ；</w:t>
            </w:r>
            <w:proofErr w:type="gramStart"/>
            <w:r w:rsidRPr="00AA2B78">
              <w:rPr>
                <w:rFonts w:ascii="宋体" w:eastAsia="宋体" w:hAnsi="宋体"/>
                <w:bCs/>
                <w:sz w:val="24"/>
                <w:szCs w:val="18"/>
              </w:rPr>
              <w:t>支持蓝牙</w:t>
            </w:r>
            <w:proofErr w:type="gramEnd"/>
            <w:r w:rsidRPr="00AA2B78">
              <w:rPr>
                <w:rFonts w:ascii="宋体" w:eastAsia="宋体" w:hAnsi="宋体"/>
                <w:bCs/>
                <w:sz w:val="24"/>
                <w:szCs w:val="18"/>
              </w:rPr>
              <w:t xml:space="preserve"> 5.2和红外控制。</w:t>
            </w:r>
          </w:p>
          <w:p w14:paraId="5CB22BA8"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cs="宋体" w:hint="eastAsia"/>
                <w:sz w:val="24"/>
                <w:szCs w:val="24"/>
              </w:rPr>
              <w:t>●</w:t>
            </w:r>
            <w:r w:rsidRPr="00AA2B78">
              <w:rPr>
                <w:rFonts w:ascii="宋体" w:eastAsia="宋体" w:hAnsi="宋体"/>
                <w:bCs/>
                <w:sz w:val="24"/>
                <w:szCs w:val="18"/>
              </w:rPr>
              <w:t>5、接口要求:HDMI:≥3个（其中HDMI 2.1接口≥2）,USB:≥2个(至少含1个USB 3.0)；以太网:≥1个；</w:t>
            </w:r>
          </w:p>
          <w:p w14:paraId="3A41A32C"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6、扬声器:独立双分频(≥8个发声单元)</w:t>
            </w:r>
            <w:r w:rsidRPr="00AA2B78">
              <w:rPr>
                <w:rFonts w:ascii="宋体" w:eastAsia="宋体" w:hAnsi="宋体" w:hint="eastAsia"/>
                <w:bCs/>
                <w:sz w:val="24"/>
                <w:szCs w:val="18"/>
              </w:rPr>
              <w:t>。</w:t>
            </w:r>
          </w:p>
          <w:p w14:paraId="031DB258"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7、电压:220V</w:t>
            </w:r>
            <w:r w:rsidRPr="00AA2B78">
              <w:rPr>
                <w:rFonts w:ascii="宋体" w:eastAsia="宋体" w:hAnsi="宋体" w:hint="eastAsia"/>
                <w:bCs/>
                <w:sz w:val="24"/>
                <w:szCs w:val="18"/>
              </w:rPr>
              <w:t>，</w:t>
            </w:r>
            <w:r w:rsidRPr="00AA2B78">
              <w:rPr>
                <w:rFonts w:ascii="宋体" w:eastAsia="宋体" w:hAnsi="宋体"/>
                <w:bCs/>
                <w:sz w:val="24"/>
                <w:szCs w:val="18"/>
              </w:rPr>
              <w:t>50Hz</w:t>
            </w:r>
            <w:r w:rsidRPr="00AA2B78">
              <w:rPr>
                <w:rFonts w:ascii="宋体" w:eastAsia="宋体" w:hAnsi="宋体" w:hint="eastAsia"/>
                <w:bCs/>
                <w:sz w:val="24"/>
                <w:szCs w:val="18"/>
              </w:rPr>
              <w:t>。</w:t>
            </w:r>
          </w:p>
          <w:p w14:paraId="254F87E7"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8、能效等级：1级能效</w:t>
            </w:r>
            <w:r w:rsidRPr="00AA2B78">
              <w:rPr>
                <w:rFonts w:ascii="宋体" w:eastAsia="宋体" w:hAnsi="宋体" w:hint="eastAsia"/>
                <w:bCs/>
                <w:sz w:val="24"/>
                <w:szCs w:val="18"/>
              </w:rPr>
              <w:t>。</w:t>
            </w:r>
          </w:p>
          <w:p w14:paraId="771D69A8"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cs="宋体" w:hint="eastAsia"/>
                <w:sz w:val="24"/>
                <w:szCs w:val="24"/>
              </w:rPr>
              <w:t>●</w:t>
            </w:r>
            <w:r w:rsidRPr="00AA2B78">
              <w:rPr>
                <w:rFonts w:ascii="宋体" w:eastAsia="宋体" w:hAnsi="宋体"/>
                <w:bCs/>
                <w:sz w:val="24"/>
                <w:szCs w:val="18"/>
              </w:rPr>
              <w:t>9、须配备可移动支架，可移动支架须牢固安装。</w:t>
            </w:r>
          </w:p>
          <w:p w14:paraId="3E6B407A"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cs="宋体" w:hint="eastAsia"/>
                <w:sz w:val="24"/>
                <w:szCs w:val="24"/>
              </w:rPr>
              <w:lastRenderedPageBreak/>
              <w:t>●</w:t>
            </w:r>
            <w:r w:rsidRPr="00AA2B78">
              <w:rPr>
                <w:rFonts w:ascii="宋体" w:eastAsia="宋体" w:hAnsi="宋体"/>
                <w:bCs/>
                <w:sz w:val="24"/>
                <w:szCs w:val="18"/>
              </w:rPr>
              <w:t>10、须提供有线（HDMI 2.1高清线长度不少于5米）和无线（投屏分辨率不低于2K）两种连接方案</w:t>
            </w:r>
            <w:r w:rsidRPr="00AA2B78">
              <w:rPr>
                <w:rFonts w:ascii="宋体" w:eastAsia="宋体" w:hAnsi="宋体" w:hint="eastAsia"/>
                <w:bCs/>
                <w:sz w:val="24"/>
                <w:szCs w:val="18"/>
              </w:rPr>
              <w:t>。</w:t>
            </w:r>
          </w:p>
          <w:p w14:paraId="33955845" w14:textId="77777777" w:rsidR="00AA2B78" w:rsidRPr="00AA2B78" w:rsidRDefault="00AA2B78" w:rsidP="00AA2B78">
            <w:pPr>
              <w:spacing w:line="360" w:lineRule="auto"/>
              <w:rPr>
                <w:rFonts w:ascii="宋体" w:eastAsia="宋体" w:hAnsi="宋体"/>
                <w:b/>
                <w:sz w:val="24"/>
                <w:szCs w:val="18"/>
              </w:rPr>
            </w:pPr>
            <w:r w:rsidRPr="00AA2B78">
              <w:rPr>
                <w:rFonts w:ascii="宋体" w:eastAsia="宋体" w:hAnsi="宋体" w:hint="eastAsia"/>
                <w:b/>
                <w:sz w:val="24"/>
                <w:szCs w:val="18"/>
              </w:rPr>
              <w:t>注：安装楼层位于高层，报价需包含可能存在的运输或安装费用。</w:t>
            </w:r>
          </w:p>
          <w:p w14:paraId="036821A4" w14:textId="4198D8B7" w:rsidR="00AA2B78" w:rsidRPr="00AA2B78" w:rsidRDefault="00AA2B78" w:rsidP="00AA2B78">
            <w:pPr>
              <w:spacing w:line="360" w:lineRule="auto"/>
              <w:rPr>
                <w:rFonts w:ascii="宋体" w:eastAsia="宋体" w:hAnsi="宋体"/>
                <w:bCs/>
                <w:sz w:val="24"/>
                <w:szCs w:val="18"/>
              </w:rPr>
            </w:pPr>
            <w:r w:rsidRPr="008C4326">
              <w:rPr>
                <w:rFonts w:ascii="宋体" w:eastAsia="宋体" w:hAnsi="宋体" w:hint="eastAsia"/>
                <w:bCs/>
                <w:sz w:val="24"/>
                <w:szCs w:val="18"/>
              </w:rPr>
              <w:t>●</w:t>
            </w:r>
            <w:r w:rsidRPr="00AA2B78">
              <w:rPr>
                <w:rFonts w:ascii="宋体" w:eastAsia="宋体" w:hAnsi="宋体"/>
                <w:bCs/>
                <w:sz w:val="24"/>
                <w:szCs w:val="18"/>
              </w:rPr>
              <w:t>11</w:t>
            </w:r>
            <w:r w:rsidR="008C4326">
              <w:rPr>
                <w:rFonts w:ascii="宋体" w:eastAsia="宋体" w:hAnsi="宋体" w:hint="eastAsia"/>
                <w:bCs/>
                <w:sz w:val="24"/>
                <w:szCs w:val="18"/>
              </w:rPr>
              <w:t>、</w:t>
            </w:r>
            <w:bookmarkStart w:id="17" w:name="_Hlk204036623"/>
            <w:r w:rsidRPr="00AA2B78">
              <w:rPr>
                <w:rFonts w:ascii="宋体" w:eastAsia="宋体" w:hAnsi="宋体"/>
                <w:bCs/>
                <w:sz w:val="24"/>
                <w:szCs w:val="18"/>
              </w:rPr>
              <w:t>要求供应商提供不少于</w:t>
            </w:r>
            <w:r w:rsidRPr="00AA2B78">
              <w:rPr>
                <w:rFonts w:ascii="宋体" w:eastAsia="宋体" w:hAnsi="宋体" w:hint="eastAsia"/>
                <w:bCs/>
                <w:sz w:val="24"/>
                <w:szCs w:val="18"/>
              </w:rPr>
              <w:t>三</w:t>
            </w:r>
            <w:r w:rsidRPr="00AA2B78">
              <w:rPr>
                <w:rFonts w:ascii="宋体" w:eastAsia="宋体" w:hAnsi="宋体"/>
                <w:bCs/>
                <w:sz w:val="24"/>
                <w:szCs w:val="18"/>
              </w:rPr>
              <w:t>年整机质保。</w:t>
            </w:r>
            <w:bookmarkEnd w:id="17"/>
          </w:p>
          <w:p w14:paraId="4CDF4A7F" w14:textId="61E24C60" w:rsidR="00AA2B78" w:rsidRPr="00AA2B78" w:rsidRDefault="00AA2B78" w:rsidP="008C4326">
            <w:pPr>
              <w:spacing w:line="360" w:lineRule="auto"/>
              <w:rPr>
                <w:rFonts w:asciiTheme="minorEastAsia" w:eastAsiaTheme="minorEastAsia" w:hAnsiTheme="minorEastAsia"/>
                <w:sz w:val="24"/>
                <w:szCs w:val="24"/>
              </w:rPr>
            </w:pPr>
            <w:r w:rsidRPr="008C4326">
              <w:rPr>
                <w:rFonts w:ascii="宋体" w:eastAsia="宋体" w:hAnsi="宋体" w:hint="eastAsia"/>
                <w:bCs/>
                <w:sz w:val="24"/>
                <w:szCs w:val="18"/>
              </w:rPr>
              <w:t>●12</w:t>
            </w:r>
            <w:r w:rsidR="008C4326">
              <w:rPr>
                <w:rFonts w:ascii="宋体" w:eastAsia="宋体" w:hAnsi="宋体" w:hint="eastAsia"/>
                <w:bCs/>
                <w:sz w:val="24"/>
                <w:szCs w:val="18"/>
              </w:rPr>
              <w:t>、</w:t>
            </w:r>
            <w:r w:rsidRPr="008C4326">
              <w:rPr>
                <w:rFonts w:ascii="宋体" w:eastAsia="宋体" w:hAnsi="宋体" w:hint="eastAsia"/>
                <w:bCs/>
                <w:sz w:val="24"/>
                <w:szCs w:val="18"/>
              </w:rPr>
              <w:t>配套六边形培训组合桌椅：外形尺寸：单张桌（梯形）≥1200mm（长边）</w:t>
            </w:r>
            <w:r w:rsidRPr="008C4326">
              <w:rPr>
                <w:rFonts w:ascii="宋体" w:eastAsia="宋体" w:hAnsi="宋体"/>
                <w:bCs/>
                <w:sz w:val="24"/>
                <w:szCs w:val="18"/>
              </w:rPr>
              <w:t>×</w:t>
            </w:r>
            <w:r w:rsidRPr="008C4326">
              <w:rPr>
                <w:rFonts w:ascii="宋体" w:eastAsia="宋体" w:hAnsi="宋体" w:hint="eastAsia"/>
                <w:bCs/>
                <w:sz w:val="24"/>
                <w:szCs w:val="18"/>
              </w:rPr>
              <w:t>600mm（短边）</w:t>
            </w:r>
            <w:r w:rsidRPr="008C4326">
              <w:rPr>
                <w:rFonts w:ascii="宋体" w:eastAsia="宋体" w:hAnsi="宋体"/>
                <w:bCs/>
                <w:sz w:val="24"/>
                <w:szCs w:val="18"/>
              </w:rPr>
              <w:t>×</w:t>
            </w:r>
            <w:r w:rsidRPr="008C4326">
              <w:rPr>
                <w:rFonts w:ascii="宋体" w:eastAsia="宋体" w:hAnsi="宋体" w:hint="eastAsia"/>
                <w:bCs/>
                <w:sz w:val="24"/>
                <w:szCs w:val="18"/>
              </w:rPr>
              <w:t>500mm</w:t>
            </w:r>
            <w:r w:rsidRPr="008C4326">
              <w:rPr>
                <w:rFonts w:ascii="宋体" w:eastAsia="宋体" w:hAnsi="宋体"/>
                <w:bCs/>
                <w:sz w:val="24"/>
                <w:szCs w:val="18"/>
              </w:rPr>
              <w:t>×</w:t>
            </w:r>
            <w:r w:rsidRPr="008C4326">
              <w:rPr>
                <w:rFonts w:ascii="宋体" w:eastAsia="宋体" w:hAnsi="宋体" w:hint="eastAsia"/>
                <w:bCs/>
                <w:sz w:val="24"/>
                <w:szCs w:val="18"/>
              </w:rPr>
              <w:t>750mm(长</w:t>
            </w:r>
            <w:r w:rsidRPr="008C4326">
              <w:rPr>
                <w:rFonts w:ascii="宋体" w:eastAsia="宋体" w:hAnsi="宋体"/>
                <w:bCs/>
                <w:sz w:val="24"/>
                <w:szCs w:val="18"/>
              </w:rPr>
              <w:t>×</w:t>
            </w:r>
            <w:r w:rsidRPr="008C4326">
              <w:rPr>
                <w:rFonts w:ascii="宋体" w:eastAsia="宋体" w:hAnsi="宋体" w:hint="eastAsia"/>
                <w:bCs/>
                <w:sz w:val="24"/>
                <w:szCs w:val="18"/>
              </w:rPr>
              <w:t>宽</w:t>
            </w:r>
            <w:r w:rsidRPr="008C4326">
              <w:rPr>
                <w:rFonts w:ascii="宋体" w:eastAsia="宋体" w:hAnsi="宋体"/>
                <w:bCs/>
                <w:sz w:val="24"/>
                <w:szCs w:val="18"/>
              </w:rPr>
              <w:t>×</w:t>
            </w:r>
            <w:r w:rsidRPr="008C4326">
              <w:rPr>
                <w:rFonts w:ascii="宋体" w:eastAsia="宋体" w:hAnsi="宋体" w:hint="eastAsia"/>
                <w:bCs/>
                <w:sz w:val="24"/>
                <w:szCs w:val="18"/>
              </w:rPr>
              <w:t>高)，6张/套，可自由组合，移动；台面采用≥25mm厚环保实木颗粒板；桌腿采用加粗圆柱碳素钢管精密焊接，结构牢固；连接杆采用≥1.2mm壁厚圆管，金属件经焊接后除油，除锈，酸洗，磷化后静电粉末喷塑；椅子采用网布面料，颜色与桌子配套，6张/套，有扶手和靠背，尺寸≥550mm（长）</w:t>
            </w:r>
            <w:r w:rsidRPr="008C4326">
              <w:rPr>
                <w:rFonts w:ascii="宋体" w:eastAsia="宋体" w:hAnsi="宋体"/>
                <w:bCs/>
                <w:sz w:val="24"/>
                <w:szCs w:val="18"/>
              </w:rPr>
              <w:t>×</w:t>
            </w:r>
            <w:r w:rsidRPr="008C4326">
              <w:rPr>
                <w:rFonts w:ascii="宋体" w:eastAsia="宋体" w:hAnsi="宋体" w:hint="eastAsia"/>
                <w:bCs/>
                <w:sz w:val="24"/>
                <w:szCs w:val="18"/>
              </w:rPr>
              <w:t>450mm（宽）</w:t>
            </w:r>
            <w:r w:rsidRPr="008C4326">
              <w:rPr>
                <w:rFonts w:ascii="宋体" w:eastAsia="宋体" w:hAnsi="宋体"/>
                <w:bCs/>
                <w:sz w:val="24"/>
                <w:szCs w:val="18"/>
              </w:rPr>
              <w:t>×</w:t>
            </w:r>
            <w:r w:rsidRPr="008C4326">
              <w:rPr>
                <w:rFonts w:ascii="宋体" w:eastAsia="宋体" w:hAnsi="宋体" w:hint="eastAsia"/>
                <w:bCs/>
                <w:sz w:val="24"/>
                <w:szCs w:val="18"/>
              </w:rPr>
              <w:t>860mm（高）；直角腿；无脚轮。</w:t>
            </w:r>
          </w:p>
        </w:tc>
        <w:tc>
          <w:tcPr>
            <w:tcW w:w="345" w:type="pct"/>
            <w:vAlign w:val="center"/>
          </w:tcPr>
          <w:p w14:paraId="2D39D3A3"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lastRenderedPageBreak/>
              <w:t>1套</w:t>
            </w:r>
          </w:p>
        </w:tc>
        <w:tc>
          <w:tcPr>
            <w:tcW w:w="266" w:type="pct"/>
            <w:vAlign w:val="center"/>
          </w:tcPr>
          <w:p w14:paraId="1E78E477"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1EE17150"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49C4D9DC"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20000元</w:t>
            </w:r>
          </w:p>
        </w:tc>
      </w:tr>
      <w:tr w:rsidR="00AA2B78" w:rsidRPr="00AA2B78" w14:paraId="7F865443" w14:textId="77777777" w:rsidTr="00AB0825">
        <w:trPr>
          <w:trHeight w:val="249"/>
          <w:jc w:val="center"/>
        </w:trPr>
        <w:tc>
          <w:tcPr>
            <w:tcW w:w="211" w:type="pct"/>
            <w:vAlign w:val="center"/>
          </w:tcPr>
          <w:p w14:paraId="712A9AE5" w14:textId="77777777" w:rsidR="00AA2B78" w:rsidRPr="00AA2B78" w:rsidRDefault="00AA2B78" w:rsidP="00AA2B78">
            <w:pPr>
              <w:spacing w:line="360" w:lineRule="auto"/>
              <w:jc w:val="center"/>
              <w:rPr>
                <w:rFonts w:ascii="宋体" w:eastAsia="宋体" w:hAnsi="宋体"/>
                <w:sz w:val="24"/>
                <w:szCs w:val="18"/>
              </w:rPr>
            </w:pPr>
            <w:r w:rsidRPr="00AA2B78">
              <w:rPr>
                <w:rFonts w:ascii="宋体" w:eastAsia="宋体" w:hAnsi="宋体" w:hint="eastAsia"/>
                <w:sz w:val="24"/>
                <w:szCs w:val="18"/>
              </w:rPr>
              <w:lastRenderedPageBreak/>
              <w:t>14</w:t>
            </w:r>
          </w:p>
        </w:tc>
        <w:tc>
          <w:tcPr>
            <w:tcW w:w="534" w:type="pct"/>
            <w:vAlign w:val="center"/>
          </w:tcPr>
          <w:p w14:paraId="0A852BF2"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文件柜</w:t>
            </w:r>
          </w:p>
        </w:tc>
        <w:tc>
          <w:tcPr>
            <w:tcW w:w="2827" w:type="pct"/>
            <w:vAlign w:val="center"/>
          </w:tcPr>
          <w:p w14:paraId="31F393FE"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1、基材要求：采用厚度≥0.8mm的冷轧钢板，力学性能：最小屈服强度≤280MPa，符合或优于GB/T708-2019《冷轧钢板和钢带的尺寸、外形、重量及允许偏差》的要求；金属喷漆（塑）涂层附着力应不低于2级，金属喷漆（塑）涂层硬度≥H，符合或优于GB/T 3325-2017《金属家具通用技术条件》标准；表面采用环氧树脂静电粉末喷涂，符合或优于GB/T 3325-2017《金属家具通用技术条件》标准。</w:t>
            </w:r>
          </w:p>
          <w:p w14:paraId="68815023"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2、五金配件：采用国标五金配件，无锈蚀，具有足够的承载能力、耐腐蚀能力。安装连接紧密度高、推拉连接顺滑。</w:t>
            </w:r>
          </w:p>
          <w:p w14:paraId="43EC38E3"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3、成品：符合或优于GB/T3325-2017《金属家具通用技术条件》和GB/T35607-2017《绿色产品评价 家具》的要求，其中家具涂层可迁移元素铅（</w:t>
            </w:r>
            <w:proofErr w:type="spellStart"/>
            <w:r w:rsidRPr="00AA2B78">
              <w:rPr>
                <w:rFonts w:ascii="宋体" w:eastAsia="宋体" w:hAnsi="宋体"/>
                <w:bCs/>
                <w:sz w:val="24"/>
                <w:szCs w:val="18"/>
              </w:rPr>
              <w:t>Pb</w:t>
            </w:r>
            <w:proofErr w:type="spellEnd"/>
            <w:r w:rsidRPr="00AA2B78">
              <w:rPr>
                <w:rFonts w:ascii="宋体" w:eastAsia="宋体" w:hAnsi="宋体"/>
                <w:bCs/>
                <w:sz w:val="24"/>
                <w:szCs w:val="18"/>
              </w:rPr>
              <w:t>）≤90mg/kg，镉（Cd）≤50mg/kg，铬（Cr）≤25mg/kg，汞（Hg）≤25mg/kg，</w:t>
            </w:r>
            <w:r w:rsidRPr="00AA2B78">
              <w:rPr>
                <w:rFonts w:ascii="宋体" w:eastAsia="宋体" w:hAnsi="宋体"/>
                <w:bCs/>
                <w:sz w:val="24"/>
                <w:szCs w:val="18"/>
              </w:rPr>
              <w:lastRenderedPageBreak/>
              <w:t>锑（Sb）≤60mg/kg，钡（Ba）≤1000mg/kg，硒（Se）≤500mg/kg，砷（As）≤25mg/kg。</w:t>
            </w:r>
          </w:p>
          <w:p w14:paraId="584F4510"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4、设计要求：四门大器械文件柜；尺寸为</w:t>
            </w:r>
            <w:r w:rsidRPr="00AA2B78">
              <w:rPr>
                <w:rFonts w:ascii="宋体" w:eastAsia="宋体" w:hAnsi="宋体" w:hint="eastAsia"/>
                <w:bCs/>
                <w:sz w:val="24"/>
                <w:szCs w:val="18"/>
              </w:rPr>
              <w:t>≥</w:t>
            </w:r>
            <w:r w:rsidRPr="00AA2B78">
              <w:rPr>
                <w:rFonts w:ascii="宋体" w:eastAsia="宋体" w:hAnsi="宋体"/>
                <w:bCs/>
                <w:sz w:val="24"/>
                <w:szCs w:val="18"/>
              </w:rPr>
              <w:t>900</w:t>
            </w:r>
            <w:r w:rsidRPr="00AA2B78">
              <w:rPr>
                <w:rFonts w:ascii="宋体" w:eastAsia="宋体" w:hAnsi="宋体" w:hint="eastAsia"/>
                <w:bCs/>
                <w:sz w:val="24"/>
                <w:szCs w:val="18"/>
              </w:rPr>
              <w:t>mm（长）</w:t>
            </w:r>
            <w:r w:rsidRPr="00AA2B78">
              <w:rPr>
                <w:rFonts w:ascii="宋体" w:eastAsia="宋体" w:hAnsi="宋体"/>
                <w:bCs/>
                <w:sz w:val="24"/>
                <w:szCs w:val="18"/>
              </w:rPr>
              <w:t>*400</w:t>
            </w:r>
            <w:r w:rsidRPr="00AA2B78">
              <w:rPr>
                <w:rFonts w:ascii="宋体" w:eastAsia="宋体" w:hAnsi="宋体" w:hint="eastAsia"/>
                <w:bCs/>
                <w:sz w:val="24"/>
                <w:szCs w:val="18"/>
              </w:rPr>
              <w:t>mm（宽）</w:t>
            </w:r>
            <w:r w:rsidRPr="00AA2B78">
              <w:rPr>
                <w:rFonts w:ascii="宋体" w:eastAsia="宋体" w:hAnsi="宋体"/>
                <w:bCs/>
                <w:sz w:val="24"/>
                <w:szCs w:val="18"/>
              </w:rPr>
              <w:t>*1800mm</w:t>
            </w:r>
            <w:r w:rsidRPr="00AA2B78">
              <w:rPr>
                <w:rFonts w:ascii="宋体" w:eastAsia="宋体" w:hAnsi="宋体" w:hint="eastAsia"/>
                <w:bCs/>
                <w:sz w:val="24"/>
                <w:szCs w:val="18"/>
              </w:rPr>
              <w:t>（高），误差±1‰mm</w:t>
            </w:r>
            <w:r w:rsidRPr="00AA2B78">
              <w:rPr>
                <w:rFonts w:ascii="宋体" w:eastAsia="宋体" w:hAnsi="宋体"/>
                <w:bCs/>
                <w:sz w:val="24"/>
                <w:szCs w:val="18"/>
              </w:rPr>
              <w:t>，成品颜色可根据现场装修风格调整。</w:t>
            </w:r>
          </w:p>
          <w:p w14:paraId="74196687"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5、工艺要求：外观结合处缝隙小且均匀平整，漆面应光滑平整。</w:t>
            </w:r>
          </w:p>
          <w:p w14:paraId="0D7F4295" w14:textId="77777777" w:rsidR="00AA2B78" w:rsidRPr="00AA2B78" w:rsidRDefault="00AA2B78" w:rsidP="00AA2B78">
            <w:pPr>
              <w:spacing w:line="360" w:lineRule="auto"/>
              <w:rPr>
                <w:rFonts w:ascii="宋体" w:eastAsia="宋体" w:hAnsi="宋体"/>
                <w:bCs/>
                <w:sz w:val="24"/>
                <w:szCs w:val="18"/>
              </w:rPr>
            </w:pPr>
            <w:r w:rsidRPr="00AA2B78">
              <w:rPr>
                <w:rFonts w:ascii="宋体" w:eastAsia="宋体" w:hAnsi="宋体"/>
                <w:bCs/>
                <w:sz w:val="24"/>
                <w:szCs w:val="18"/>
              </w:rPr>
              <w:t>6、安全稳定性要求：承重抗压，稳固防倾倒，重心设计合理，没有尖锐边角隐患。</w:t>
            </w:r>
          </w:p>
        </w:tc>
        <w:tc>
          <w:tcPr>
            <w:tcW w:w="345" w:type="pct"/>
            <w:vAlign w:val="center"/>
          </w:tcPr>
          <w:p w14:paraId="6629F337"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lastRenderedPageBreak/>
              <w:t>6个</w:t>
            </w:r>
          </w:p>
        </w:tc>
        <w:tc>
          <w:tcPr>
            <w:tcW w:w="266" w:type="pct"/>
            <w:vAlign w:val="center"/>
          </w:tcPr>
          <w:p w14:paraId="726481CF"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工业</w:t>
            </w:r>
          </w:p>
        </w:tc>
        <w:tc>
          <w:tcPr>
            <w:tcW w:w="393" w:type="pct"/>
            <w:vAlign w:val="center"/>
          </w:tcPr>
          <w:p w14:paraId="14D4D392"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否</w:t>
            </w:r>
          </w:p>
        </w:tc>
        <w:tc>
          <w:tcPr>
            <w:tcW w:w="424" w:type="pct"/>
            <w:vAlign w:val="center"/>
          </w:tcPr>
          <w:p w14:paraId="43C534C5" w14:textId="77777777" w:rsidR="00AA2B78" w:rsidRPr="00AA2B78" w:rsidRDefault="00AA2B78" w:rsidP="00AA2B78">
            <w:pPr>
              <w:spacing w:line="360" w:lineRule="auto"/>
              <w:jc w:val="center"/>
              <w:rPr>
                <w:rFonts w:ascii="宋体" w:eastAsia="宋体" w:hAnsi="宋体"/>
                <w:bCs/>
                <w:sz w:val="24"/>
                <w:szCs w:val="18"/>
              </w:rPr>
            </w:pPr>
            <w:r w:rsidRPr="00AA2B78">
              <w:rPr>
                <w:rFonts w:ascii="宋体" w:eastAsia="宋体" w:hAnsi="宋体" w:hint="eastAsia"/>
                <w:bCs/>
                <w:sz w:val="24"/>
                <w:szCs w:val="18"/>
              </w:rPr>
              <w:t>630元</w:t>
            </w:r>
          </w:p>
        </w:tc>
      </w:tr>
    </w:tbl>
    <w:p w14:paraId="5F5B815A" w14:textId="77777777" w:rsidR="00DF1D0C" w:rsidRDefault="00CF202E">
      <w:pPr>
        <w:spacing w:line="360" w:lineRule="auto"/>
        <w:ind w:firstLine="437"/>
        <w:outlineLvl w:val="1"/>
        <w:rPr>
          <w:rFonts w:ascii="宋体" w:eastAsia="宋体" w:hAnsi="宋体"/>
          <w:b/>
          <w:bCs/>
          <w:sz w:val="24"/>
          <w:szCs w:val="18"/>
        </w:rPr>
      </w:pPr>
      <w:r>
        <w:rPr>
          <w:rFonts w:ascii="宋体" w:eastAsia="宋体" w:hAnsi="宋体" w:hint="eastAsia"/>
          <w:b/>
          <w:bCs/>
          <w:sz w:val="24"/>
          <w:szCs w:val="18"/>
        </w:rPr>
        <w:lastRenderedPageBreak/>
        <w:t>三、报价要求</w:t>
      </w:r>
      <w:bookmarkEnd w:id="14"/>
      <w:bookmarkEnd w:id="15"/>
      <w:bookmarkEnd w:id="16"/>
    </w:p>
    <w:p w14:paraId="547E5301" w14:textId="77777777" w:rsidR="00DF1D0C" w:rsidRDefault="00CF202E">
      <w:pPr>
        <w:spacing w:line="360" w:lineRule="auto"/>
        <w:ind w:firstLine="437"/>
        <w:rPr>
          <w:rFonts w:ascii="宋体" w:eastAsia="宋体" w:hAnsi="宋体"/>
          <w:bCs/>
          <w:sz w:val="24"/>
          <w:szCs w:val="18"/>
        </w:rPr>
      </w:pPr>
      <w:r>
        <w:rPr>
          <w:rFonts w:ascii="宋体" w:eastAsia="宋体" w:hAnsi="宋体" w:hint="eastAsia"/>
          <w:bCs/>
          <w:sz w:val="24"/>
          <w:szCs w:val="18"/>
        </w:rPr>
        <w:t>1.总价</w:t>
      </w:r>
      <w:r>
        <w:rPr>
          <w:rFonts w:ascii="宋体" w:eastAsia="宋体" w:hAnsi="宋体"/>
          <w:bCs/>
          <w:sz w:val="24"/>
          <w:szCs w:val="18"/>
        </w:rPr>
        <w:t>报价，报价</w:t>
      </w:r>
      <w:r>
        <w:rPr>
          <w:rFonts w:ascii="宋体" w:eastAsia="宋体" w:hAnsi="宋体" w:hint="eastAsia"/>
          <w:bCs/>
          <w:sz w:val="24"/>
          <w:szCs w:val="18"/>
        </w:rPr>
        <w:t>包含</w:t>
      </w:r>
      <w:r>
        <w:rPr>
          <w:rFonts w:ascii="宋体" w:eastAsia="宋体" w:hAnsi="宋体"/>
          <w:bCs/>
          <w:sz w:val="24"/>
          <w:szCs w:val="18"/>
        </w:rPr>
        <w:t>完成本项目所需的一切费用</w:t>
      </w:r>
      <w:r>
        <w:rPr>
          <w:rFonts w:ascii="宋体" w:eastAsia="宋体" w:hAnsi="宋体" w:hint="eastAsia"/>
          <w:bCs/>
          <w:sz w:val="24"/>
          <w:szCs w:val="18"/>
        </w:rPr>
        <w:t>，履约期间采购人不再追加任何费用，供应商报价</w:t>
      </w:r>
      <w:proofErr w:type="gramStart"/>
      <w:r>
        <w:rPr>
          <w:rFonts w:ascii="宋体" w:eastAsia="宋体" w:hAnsi="宋体" w:hint="eastAsia"/>
          <w:bCs/>
          <w:sz w:val="24"/>
          <w:szCs w:val="18"/>
        </w:rPr>
        <w:t>时综合</w:t>
      </w:r>
      <w:proofErr w:type="gramEnd"/>
      <w:r>
        <w:rPr>
          <w:rFonts w:ascii="宋体" w:eastAsia="宋体" w:hAnsi="宋体" w:hint="eastAsia"/>
          <w:bCs/>
          <w:sz w:val="24"/>
          <w:szCs w:val="18"/>
        </w:rPr>
        <w:t>考虑报价风险。</w:t>
      </w:r>
    </w:p>
    <w:p w14:paraId="64B3E284" w14:textId="6900EB38" w:rsidR="00DF1D0C" w:rsidRDefault="00CF202E" w:rsidP="00F17BE8">
      <w:pPr>
        <w:spacing w:line="360" w:lineRule="auto"/>
        <w:ind w:firstLine="437"/>
      </w:pPr>
      <w:r>
        <w:rPr>
          <w:rFonts w:ascii="宋体" w:eastAsia="宋体" w:hAnsi="宋体"/>
          <w:bCs/>
          <w:sz w:val="24"/>
          <w:szCs w:val="18"/>
        </w:rPr>
        <w:t>2.本项目每种货物均设有单价最高限价，任一种货物的单价报价超过最高限价的，将导致报价无效。</w:t>
      </w:r>
      <w:bookmarkStart w:id="18" w:name="_GoBack"/>
      <w:bookmarkEnd w:id="18"/>
    </w:p>
    <w:sectPr w:rsidR="00DF1D0C">
      <w:footerReference w:type="default" r:id="rId9"/>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6D342C9" w16cex:dateUtc="2025-08-21T09:52:00Z"/>
  <w16cex:commentExtensible w16cex:durableId="1BCC4ED4" w16cex:dateUtc="2025-08-21T09:56:00Z"/>
  <w16cex:commentExtensible w16cex:durableId="4DF9D2F7" w16cex:dateUtc="2025-08-21T09:55:00Z"/>
  <w16cex:commentExtensible w16cex:durableId="1D8B59B8" w16cex:dateUtc="2025-08-21T09:53:00Z"/>
  <w16cex:commentExtensible w16cex:durableId="680B4DFD" w16cex:dateUtc="2025-08-21T09: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FEE9712" w16cid:durableId="76D342C9"/>
  <w16cid:commentId w16cid:paraId="4D7EDAAB" w16cid:durableId="4D7EDAAB"/>
  <w16cid:commentId w16cid:paraId="47BF2605" w16cid:durableId="1BCC4ED4"/>
  <w16cid:commentId w16cid:paraId="6A1A0E72" w16cid:durableId="4DF9D2F7"/>
  <w16cid:commentId w16cid:paraId="491FFBA9" w16cid:durableId="1D8B59B8"/>
  <w16cid:commentId w16cid:paraId="67462E31" w16cid:durableId="680B4DF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9C7C3D" w14:textId="77777777" w:rsidR="000D30D0" w:rsidRDefault="000D30D0">
      <w:r>
        <w:separator/>
      </w:r>
    </w:p>
  </w:endnote>
  <w:endnote w:type="continuationSeparator" w:id="0">
    <w:p w14:paraId="0DE9E5E5" w14:textId="77777777" w:rsidR="000D30D0" w:rsidRDefault="000D3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简标宋">
    <w:altName w:val="@宋体"/>
    <w:charset w:val="86"/>
    <w:family w:val="auto"/>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NewRomanPSMT">
    <w:altName w:val="Times New Roman"/>
    <w:charset w:val="00"/>
    <w:family w:val="auto"/>
    <w:pitch w:val="default"/>
    <w:sig w:usb0="00000000" w:usb1="00000000" w:usb2="00000000" w:usb3="00000000" w:csb0="00040001" w:csb1="00000000"/>
  </w:font>
  <w:font w:name="Sylfaen">
    <w:panose1 w:val="010A0502050306030303"/>
    <w:charset w:val="00"/>
    <w:family w:val="roman"/>
    <w:pitch w:val="variable"/>
    <w:sig w:usb0="04000687" w:usb1="00000000" w:usb2="00000000" w:usb3="00000000" w:csb0="0000009F" w:csb1="00000000"/>
  </w:font>
  <w:font w:name="MingLiU">
    <w:altName w:val="細明體"/>
    <w:panose1 w:val="02020509000000000000"/>
    <w:charset w:val="88"/>
    <w:family w:val="modern"/>
    <w:pitch w:val="fixed"/>
    <w:sig w:usb0="A00002FF" w:usb1="28CFFCFA" w:usb2="00000016" w:usb3="00000000" w:csb0="00100001"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ADCA83" w14:textId="77777777" w:rsidR="00A477B6" w:rsidRDefault="00A477B6">
    <w:pPr>
      <w:pStyle w:val="aa"/>
      <w:jc w:val="center"/>
    </w:pPr>
    <w:r>
      <w:rPr>
        <w:noProof/>
      </w:rPr>
      <mc:AlternateContent>
        <mc:Choice Requires="wps">
          <w:drawing>
            <wp:anchor distT="0" distB="0" distL="114300" distR="114300" simplePos="0" relativeHeight="251660288" behindDoc="0" locked="0" layoutInCell="1" allowOverlap="1" wp14:anchorId="44641B2C" wp14:editId="4F7349F7">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07C2FA" w14:textId="4E83EAF9" w:rsidR="00A477B6" w:rsidRDefault="00A477B6">
                          <w:pPr>
                            <w:pStyle w:val="aa"/>
                            <w:rPr>
                              <w:rFonts w:ascii="宋体" w:eastAsia="宋体" w:hAnsi="宋体" w:cs="宋体"/>
                              <w:sz w:val="21"/>
                              <w:szCs w:val="21"/>
                            </w:rPr>
                          </w:pPr>
                          <w:r>
                            <w:rPr>
                              <w:rFonts w:ascii="宋体" w:eastAsia="宋体" w:hAnsi="宋体" w:cs="宋体" w:hint="eastAsia"/>
                              <w:sz w:val="21"/>
                              <w:szCs w:val="21"/>
                            </w:rPr>
                            <w:t xml:space="preserve">第 </w:t>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  \* MERGEFORMAT </w:instrText>
                          </w:r>
                          <w:r>
                            <w:rPr>
                              <w:rFonts w:ascii="宋体" w:eastAsia="宋体" w:hAnsi="宋体" w:cs="宋体" w:hint="eastAsia"/>
                              <w:sz w:val="21"/>
                              <w:szCs w:val="21"/>
                            </w:rPr>
                            <w:fldChar w:fldCharType="separate"/>
                          </w:r>
                          <w:r w:rsidR="00F17BE8">
                            <w:rPr>
                              <w:rFonts w:ascii="宋体" w:eastAsia="宋体" w:hAnsi="宋体" w:cs="宋体"/>
                              <w:noProof/>
                              <w:sz w:val="21"/>
                              <w:szCs w:val="21"/>
                            </w:rPr>
                            <w:t>13</w:t>
                          </w:r>
                          <w:r>
                            <w:rPr>
                              <w:rFonts w:ascii="宋体" w:eastAsia="宋体" w:hAnsi="宋体" w:cs="宋体" w:hint="eastAsia"/>
                              <w:sz w:val="21"/>
                              <w:szCs w:val="21"/>
                            </w:rPr>
                            <w:fldChar w:fldCharType="end"/>
                          </w:r>
                          <w:r>
                            <w:rPr>
                              <w:rFonts w:ascii="宋体" w:eastAsia="宋体" w:hAnsi="宋体" w:cs="宋体" w:hint="eastAsia"/>
                              <w:sz w:val="21"/>
                              <w:szCs w:val="21"/>
                            </w:rPr>
                            <w:t xml:space="preserve"> 页 共 </w:t>
                          </w:r>
                          <w:r w:rsidR="00F17BE8">
                            <w:rPr>
                              <w:rFonts w:ascii="宋体" w:eastAsia="宋体" w:hAnsi="宋体" w:cs="宋体"/>
                              <w:sz w:val="21"/>
                              <w:szCs w:val="21"/>
                            </w:rPr>
                            <w:t>13</w:t>
                          </w:r>
                          <w:r>
                            <w:rPr>
                              <w:rFonts w:ascii="宋体" w:eastAsia="宋体" w:hAnsi="宋体" w:cs="宋体" w:hint="eastAsia"/>
                              <w:sz w:val="21"/>
                              <w:szCs w:val="21"/>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4641B2C" id="_x0000_t202" coordsize="21600,21600" o:spt="202" path="m,l,21600r21600,l21600,xe">
              <v:stroke joinstyle="miter"/>
              <v:path gradientshapeok="t" o:connecttype="rect"/>
            </v:shapetype>
            <v:shape id="文本框 8"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14:paraId="5107C2FA" w14:textId="4E83EAF9" w:rsidR="00A477B6" w:rsidRDefault="00A477B6">
                    <w:pPr>
                      <w:pStyle w:val="aa"/>
                      <w:rPr>
                        <w:rFonts w:ascii="宋体" w:eastAsia="宋体" w:hAnsi="宋体" w:cs="宋体"/>
                        <w:sz w:val="21"/>
                        <w:szCs w:val="21"/>
                      </w:rPr>
                    </w:pPr>
                    <w:r>
                      <w:rPr>
                        <w:rFonts w:ascii="宋体" w:eastAsia="宋体" w:hAnsi="宋体" w:cs="宋体" w:hint="eastAsia"/>
                        <w:sz w:val="21"/>
                        <w:szCs w:val="21"/>
                      </w:rPr>
                      <w:t xml:space="preserve">第 </w:t>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  \* MERGEFORMAT </w:instrText>
                    </w:r>
                    <w:r>
                      <w:rPr>
                        <w:rFonts w:ascii="宋体" w:eastAsia="宋体" w:hAnsi="宋体" w:cs="宋体" w:hint="eastAsia"/>
                        <w:sz w:val="21"/>
                        <w:szCs w:val="21"/>
                      </w:rPr>
                      <w:fldChar w:fldCharType="separate"/>
                    </w:r>
                    <w:r w:rsidR="00F17BE8">
                      <w:rPr>
                        <w:rFonts w:ascii="宋体" w:eastAsia="宋体" w:hAnsi="宋体" w:cs="宋体"/>
                        <w:noProof/>
                        <w:sz w:val="21"/>
                        <w:szCs w:val="21"/>
                      </w:rPr>
                      <w:t>13</w:t>
                    </w:r>
                    <w:r>
                      <w:rPr>
                        <w:rFonts w:ascii="宋体" w:eastAsia="宋体" w:hAnsi="宋体" w:cs="宋体" w:hint="eastAsia"/>
                        <w:sz w:val="21"/>
                        <w:szCs w:val="21"/>
                      </w:rPr>
                      <w:fldChar w:fldCharType="end"/>
                    </w:r>
                    <w:r>
                      <w:rPr>
                        <w:rFonts w:ascii="宋体" w:eastAsia="宋体" w:hAnsi="宋体" w:cs="宋体" w:hint="eastAsia"/>
                        <w:sz w:val="21"/>
                        <w:szCs w:val="21"/>
                      </w:rPr>
                      <w:t xml:space="preserve"> 页 共 </w:t>
                    </w:r>
                    <w:r w:rsidR="00F17BE8">
                      <w:rPr>
                        <w:rFonts w:ascii="宋体" w:eastAsia="宋体" w:hAnsi="宋体" w:cs="宋体"/>
                        <w:sz w:val="21"/>
                        <w:szCs w:val="21"/>
                      </w:rPr>
                      <w:t>13</w:t>
                    </w:r>
                    <w:r>
                      <w:rPr>
                        <w:rFonts w:ascii="宋体" w:eastAsia="宋体" w:hAnsi="宋体" w:cs="宋体" w:hint="eastAsia"/>
                        <w:sz w:val="21"/>
                        <w:szCs w:val="21"/>
                      </w:rP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E5FAB6" w14:textId="77777777" w:rsidR="000D30D0" w:rsidRDefault="000D30D0">
      <w:r>
        <w:separator/>
      </w:r>
    </w:p>
  </w:footnote>
  <w:footnote w:type="continuationSeparator" w:id="0">
    <w:p w14:paraId="1CFD2D96" w14:textId="77777777" w:rsidR="000D30D0" w:rsidRDefault="000D30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F6BC116"/>
    <w:multiLevelType w:val="singleLevel"/>
    <w:tmpl w:val="BF6BC116"/>
    <w:lvl w:ilvl="0">
      <w:start w:val="16"/>
      <w:numFmt w:val="decimal"/>
      <w:suff w:val="space"/>
      <w:lvlText w:val="%1."/>
      <w:lvlJc w:val="left"/>
    </w:lvl>
  </w:abstractNum>
  <w:abstractNum w:abstractNumId="1">
    <w:nsid w:val="C9A1F853"/>
    <w:multiLevelType w:val="singleLevel"/>
    <w:tmpl w:val="C9A1F853"/>
    <w:lvl w:ilvl="0">
      <w:start w:val="1"/>
      <w:numFmt w:val="decimal"/>
      <w:suff w:val="nothing"/>
      <w:lvlText w:val="%1、"/>
      <w:lvlJc w:val="left"/>
    </w:lvl>
  </w:abstractNum>
  <w:abstractNum w:abstractNumId="2">
    <w:nsid w:val="CFE7C3F8"/>
    <w:multiLevelType w:val="singleLevel"/>
    <w:tmpl w:val="CFE7C3F8"/>
    <w:lvl w:ilvl="0">
      <w:start w:val="1"/>
      <w:numFmt w:val="decimal"/>
      <w:suff w:val="nothing"/>
      <w:lvlText w:val="（%1）"/>
      <w:lvlJc w:val="left"/>
    </w:lvl>
  </w:abstractNum>
  <w:abstractNum w:abstractNumId="3">
    <w:nsid w:val="DDECD3BC"/>
    <w:multiLevelType w:val="singleLevel"/>
    <w:tmpl w:val="DDECD3BC"/>
    <w:lvl w:ilvl="0">
      <w:start w:val="6"/>
      <w:numFmt w:val="decimal"/>
      <w:suff w:val="space"/>
      <w:lvlText w:val="%1."/>
      <w:lvlJc w:val="left"/>
    </w:lvl>
  </w:abstractNum>
  <w:abstractNum w:abstractNumId="4">
    <w:nsid w:val="DE759F4B"/>
    <w:multiLevelType w:val="singleLevel"/>
    <w:tmpl w:val="DE759F4B"/>
    <w:lvl w:ilvl="0">
      <w:start w:val="2"/>
      <w:numFmt w:val="decimal"/>
      <w:suff w:val="space"/>
      <w:lvlText w:val="%1."/>
      <w:lvlJc w:val="left"/>
    </w:lvl>
  </w:abstractNum>
  <w:abstractNum w:abstractNumId="5">
    <w:nsid w:val="DEABE1DB"/>
    <w:multiLevelType w:val="singleLevel"/>
    <w:tmpl w:val="DEABE1DB"/>
    <w:lvl w:ilvl="0">
      <w:start w:val="23"/>
      <w:numFmt w:val="decimal"/>
      <w:suff w:val="space"/>
      <w:lvlText w:val="%1."/>
      <w:lvlJc w:val="left"/>
    </w:lvl>
  </w:abstractNum>
  <w:abstractNum w:abstractNumId="6">
    <w:nsid w:val="FFEFC674"/>
    <w:multiLevelType w:val="singleLevel"/>
    <w:tmpl w:val="FFEFC674"/>
    <w:lvl w:ilvl="0">
      <w:start w:val="1"/>
      <w:numFmt w:val="decimal"/>
      <w:suff w:val="nothing"/>
      <w:lvlText w:val="（%1）"/>
      <w:lvlJc w:val="left"/>
    </w:lvl>
  </w:abstractNum>
  <w:abstractNum w:abstractNumId="7">
    <w:nsid w:val="100251C1"/>
    <w:multiLevelType w:val="hybridMultilevel"/>
    <w:tmpl w:val="8A64C3CC"/>
    <w:lvl w:ilvl="0" w:tplc="01C4F3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A0F6431"/>
    <w:multiLevelType w:val="singleLevel"/>
    <w:tmpl w:val="7A0F6431"/>
    <w:lvl w:ilvl="0">
      <w:start w:val="1"/>
      <w:numFmt w:val="decimal"/>
      <w:suff w:val="space"/>
      <w:lvlText w:val="%1."/>
      <w:lvlJc w:val="left"/>
    </w:lvl>
  </w:abstractNum>
  <w:num w:numId="1">
    <w:abstractNumId w:val="1"/>
  </w:num>
  <w:num w:numId="2">
    <w:abstractNumId w:val="8"/>
  </w:num>
  <w:num w:numId="3">
    <w:abstractNumId w:val="2"/>
  </w:num>
  <w:num w:numId="4">
    <w:abstractNumId w:val="6"/>
  </w:num>
  <w:num w:numId="5">
    <w:abstractNumId w:val="4"/>
  </w:num>
  <w:num w:numId="6">
    <w:abstractNumId w:val="3"/>
  </w:num>
  <w:num w:numId="7">
    <w:abstractNumId w:val="0"/>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Y1MjczNDZhNGE5YWExM2MxY2RlODczM2ZmYzU2YTkifQ=="/>
  </w:docVars>
  <w:rsids>
    <w:rsidRoot w:val="00276BA1"/>
    <w:rsid w:val="0000043F"/>
    <w:rsid w:val="00000698"/>
    <w:rsid w:val="00003F56"/>
    <w:rsid w:val="000049DA"/>
    <w:rsid w:val="00004F40"/>
    <w:rsid w:val="000056B7"/>
    <w:rsid w:val="00012A13"/>
    <w:rsid w:val="000131F7"/>
    <w:rsid w:val="00016B6C"/>
    <w:rsid w:val="00016FCD"/>
    <w:rsid w:val="00017EC7"/>
    <w:rsid w:val="00020B57"/>
    <w:rsid w:val="0002358C"/>
    <w:rsid w:val="00026501"/>
    <w:rsid w:val="00033B5B"/>
    <w:rsid w:val="00037DBE"/>
    <w:rsid w:val="0004211F"/>
    <w:rsid w:val="00042139"/>
    <w:rsid w:val="00042B14"/>
    <w:rsid w:val="00044347"/>
    <w:rsid w:val="00044F49"/>
    <w:rsid w:val="000450C3"/>
    <w:rsid w:val="00046AFF"/>
    <w:rsid w:val="00050A3F"/>
    <w:rsid w:val="000530EC"/>
    <w:rsid w:val="000544DE"/>
    <w:rsid w:val="00057D35"/>
    <w:rsid w:val="00063D96"/>
    <w:rsid w:val="000648D2"/>
    <w:rsid w:val="00065A36"/>
    <w:rsid w:val="00070E0E"/>
    <w:rsid w:val="0007473B"/>
    <w:rsid w:val="00076DB7"/>
    <w:rsid w:val="00080B7B"/>
    <w:rsid w:val="00080FEB"/>
    <w:rsid w:val="00081B81"/>
    <w:rsid w:val="00082B25"/>
    <w:rsid w:val="000868D6"/>
    <w:rsid w:val="000942BA"/>
    <w:rsid w:val="00094D41"/>
    <w:rsid w:val="00097CB9"/>
    <w:rsid w:val="000A3569"/>
    <w:rsid w:val="000A4640"/>
    <w:rsid w:val="000A6345"/>
    <w:rsid w:val="000A6693"/>
    <w:rsid w:val="000A6B73"/>
    <w:rsid w:val="000A7D94"/>
    <w:rsid w:val="000B1511"/>
    <w:rsid w:val="000B4FFB"/>
    <w:rsid w:val="000B54F4"/>
    <w:rsid w:val="000B5C26"/>
    <w:rsid w:val="000B653F"/>
    <w:rsid w:val="000C1DB1"/>
    <w:rsid w:val="000C60D5"/>
    <w:rsid w:val="000C6D6F"/>
    <w:rsid w:val="000D30D0"/>
    <w:rsid w:val="000D3F37"/>
    <w:rsid w:val="000D431F"/>
    <w:rsid w:val="000D67B4"/>
    <w:rsid w:val="000E2208"/>
    <w:rsid w:val="000E3C74"/>
    <w:rsid w:val="000E3F9B"/>
    <w:rsid w:val="000E6689"/>
    <w:rsid w:val="000E6693"/>
    <w:rsid w:val="000F00A3"/>
    <w:rsid w:val="000F014C"/>
    <w:rsid w:val="000F172B"/>
    <w:rsid w:val="000F1C24"/>
    <w:rsid w:val="000F2198"/>
    <w:rsid w:val="000F39B6"/>
    <w:rsid w:val="000F6B7B"/>
    <w:rsid w:val="00100B0F"/>
    <w:rsid w:val="0010187C"/>
    <w:rsid w:val="001037E3"/>
    <w:rsid w:val="00105A66"/>
    <w:rsid w:val="00110911"/>
    <w:rsid w:val="00112301"/>
    <w:rsid w:val="00116A70"/>
    <w:rsid w:val="0012143A"/>
    <w:rsid w:val="001222C6"/>
    <w:rsid w:val="00134404"/>
    <w:rsid w:val="00136D80"/>
    <w:rsid w:val="00137C7C"/>
    <w:rsid w:val="00140687"/>
    <w:rsid w:val="00141707"/>
    <w:rsid w:val="00142AAF"/>
    <w:rsid w:val="00146421"/>
    <w:rsid w:val="001467FF"/>
    <w:rsid w:val="001479CF"/>
    <w:rsid w:val="00150567"/>
    <w:rsid w:val="0015079C"/>
    <w:rsid w:val="00151535"/>
    <w:rsid w:val="00155F64"/>
    <w:rsid w:val="00157148"/>
    <w:rsid w:val="00157856"/>
    <w:rsid w:val="00160729"/>
    <w:rsid w:val="00160D83"/>
    <w:rsid w:val="001644D1"/>
    <w:rsid w:val="00164B61"/>
    <w:rsid w:val="00164D27"/>
    <w:rsid w:val="0016675B"/>
    <w:rsid w:val="00166ED8"/>
    <w:rsid w:val="001714C9"/>
    <w:rsid w:val="00172367"/>
    <w:rsid w:val="00172B2C"/>
    <w:rsid w:val="00173E12"/>
    <w:rsid w:val="001754E2"/>
    <w:rsid w:val="00175D86"/>
    <w:rsid w:val="00177DAF"/>
    <w:rsid w:val="0018119B"/>
    <w:rsid w:val="001812B3"/>
    <w:rsid w:val="00181D07"/>
    <w:rsid w:val="001826D0"/>
    <w:rsid w:val="00183344"/>
    <w:rsid w:val="00183897"/>
    <w:rsid w:val="001844AB"/>
    <w:rsid w:val="0019024D"/>
    <w:rsid w:val="00190F1F"/>
    <w:rsid w:val="001944B8"/>
    <w:rsid w:val="00195399"/>
    <w:rsid w:val="0019690D"/>
    <w:rsid w:val="00196DA3"/>
    <w:rsid w:val="00197AC4"/>
    <w:rsid w:val="001A06B0"/>
    <w:rsid w:val="001A0DCD"/>
    <w:rsid w:val="001A5D34"/>
    <w:rsid w:val="001A68E5"/>
    <w:rsid w:val="001B21DF"/>
    <w:rsid w:val="001B2A54"/>
    <w:rsid w:val="001B5014"/>
    <w:rsid w:val="001B7327"/>
    <w:rsid w:val="001C1409"/>
    <w:rsid w:val="001C59FF"/>
    <w:rsid w:val="001C67F2"/>
    <w:rsid w:val="001D12DE"/>
    <w:rsid w:val="001D27DC"/>
    <w:rsid w:val="001D53B4"/>
    <w:rsid w:val="001E744D"/>
    <w:rsid w:val="001E7F23"/>
    <w:rsid w:val="001F18A9"/>
    <w:rsid w:val="001F28D2"/>
    <w:rsid w:val="001F2F45"/>
    <w:rsid w:val="001F3023"/>
    <w:rsid w:val="001F35F6"/>
    <w:rsid w:val="001F74CA"/>
    <w:rsid w:val="002003B6"/>
    <w:rsid w:val="002020CB"/>
    <w:rsid w:val="002049B4"/>
    <w:rsid w:val="0020520B"/>
    <w:rsid w:val="00205D4C"/>
    <w:rsid w:val="00213C55"/>
    <w:rsid w:val="002163CF"/>
    <w:rsid w:val="002168C4"/>
    <w:rsid w:val="002178B1"/>
    <w:rsid w:val="00222449"/>
    <w:rsid w:val="00223CF4"/>
    <w:rsid w:val="00224C4A"/>
    <w:rsid w:val="00225A62"/>
    <w:rsid w:val="002279EF"/>
    <w:rsid w:val="002338E2"/>
    <w:rsid w:val="0023407E"/>
    <w:rsid w:val="00234C6B"/>
    <w:rsid w:val="00240B40"/>
    <w:rsid w:val="002440D8"/>
    <w:rsid w:val="00244182"/>
    <w:rsid w:val="00245F65"/>
    <w:rsid w:val="00246810"/>
    <w:rsid w:val="00260860"/>
    <w:rsid w:val="00260B94"/>
    <w:rsid w:val="00261B72"/>
    <w:rsid w:val="00264F2E"/>
    <w:rsid w:val="00271245"/>
    <w:rsid w:val="00272E6E"/>
    <w:rsid w:val="00274A9E"/>
    <w:rsid w:val="00276292"/>
    <w:rsid w:val="00276BA1"/>
    <w:rsid w:val="00277094"/>
    <w:rsid w:val="00285C68"/>
    <w:rsid w:val="00286BB6"/>
    <w:rsid w:val="00297214"/>
    <w:rsid w:val="002A1A1D"/>
    <w:rsid w:val="002A28AD"/>
    <w:rsid w:val="002A2A78"/>
    <w:rsid w:val="002A3AEE"/>
    <w:rsid w:val="002A3FF4"/>
    <w:rsid w:val="002A400A"/>
    <w:rsid w:val="002B08E7"/>
    <w:rsid w:val="002B0C18"/>
    <w:rsid w:val="002B467B"/>
    <w:rsid w:val="002B5318"/>
    <w:rsid w:val="002B5373"/>
    <w:rsid w:val="002B6D27"/>
    <w:rsid w:val="002C3776"/>
    <w:rsid w:val="002C4BA9"/>
    <w:rsid w:val="002D0619"/>
    <w:rsid w:val="002D0F85"/>
    <w:rsid w:val="002D1258"/>
    <w:rsid w:val="002D128A"/>
    <w:rsid w:val="002D2965"/>
    <w:rsid w:val="002D3D02"/>
    <w:rsid w:val="002D4CB5"/>
    <w:rsid w:val="002D684B"/>
    <w:rsid w:val="002E3B26"/>
    <w:rsid w:val="002E4AB8"/>
    <w:rsid w:val="002E4C17"/>
    <w:rsid w:val="002E5461"/>
    <w:rsid w:val="002F092B"/>
    <w:rsid w:val="002F1F0B"/>
    <w:rsid w:val="002F5981"/>
    <w:rsid w:val="002F72EE"/>
    <w:rsid w:val="00300A52"/>
    <w:rsid w:val="0030176F"/>
    <w:rsid w:val="00301E6D"/>
    <w:rsid w:val="00310070"/>
    <w:rsid w:val="003110EC"/>
    <w:rsid w:val="00313029"/>
    <w:rsid w:val="00313E61"/>
    <w:rsid w:val="00323EE5"/>
    <w:rsid w:val="00324D38"/>
    <w:rsid w:val="00326141"/>
    <w:rsid w:val="00327C92"/>
    <w:rsid w:val="00330F77"/>
    <w:rsid w:val="0033245B"/>
    <w:rsid w:val="00333292"/>
    <w:rsid w:val="003344E7"/>
    <w:rsid w:val="0033580B"/>
    <w:rsid w:val="0033628B"/>
    <w:rsid w:val="003365E7"/>
    <w:rsid w:val="00336EE0"/>
    <w:rsid w:val="003378D5"/>
    <w:rsid w:val="003419E9"/>
    <w:rsid w:val="00343AE7"/>
    <w:rsid w:val="003447AE"/>
    <w:rsid w:val="00346D9C"/>
    <w:rsid w:val="003473D7"/>
    <w:rsid w:val="00351AC8"/>
    <w:rsid w:val="00353075"/>
    <w:rsid w:val="00354870"/>
    <w:rsid w:val="00356882"/>
    <w:rsid w:val="00356F74"/>
    <w:rsid w:val="00363E02"/>
    <w:rsid w:val="00373A96"/>
    <w:rsid w:val="00376BAE"/>
    <w:rsid w:val="003806A0"/>
    <w:rsid w:val="003826C2"/>
    <w:rsid w:val="00383728"/>
    <w:rsid w:val="00383B8D"/>
    <w:rsid w:val="00387127"/>
    <w:rsid w:val="003879A1"/>
    <w:rsid w:val="00391586"/>
    <w:rsid w:val="00394128"/>
    <w:rsid w:val="003947A4"/>
    <w:rsid w:val="00395235"/>
    <w:rsid w:val="0039561A"/>
    <w:rsid w:val="00397C7D"/>
    <w:rsid w:val="003A004F"/>
    <w:rsid w:val="003B4130"/>
    <w:rsid w:val="003B67D3"/>
    <w:rsid w:val="003B6C76"/>
    <w:rsid w:val="003B715B"/>
    <w:rsid w:val="003C4630"/>
    <w:rsid w:val="003C61EC"/>
    <w:rsid w:val="003D1D14"/>
    <w:rsid w:val="003D6C7C"/>
    <w:rsid w:val="003D6EFB"/>
    <w:rsid w:val="003D7E52"/>
    <w:rsid w:val="003E25C6"/>
    <w:rsid w:val="003E6BEB"/>
    <w:rsid w:val="003F145B"/>
    <w:rsid w:val="003F2122"/>
    <w:rsid w:val="003F326A"/>
    <w:rsid w:val="003F3990"/>
    <w:rsid w:val="003F6B7A"/>
    <w:rsid w:val="004011AA"/>
    <w:rsid w:val="0040202C"/>
    <w:rsid w:val="00403D72"/>
    <w:rsid w:val="00406508"/>
    <w:rsid w:val="0041456E"/>
    <w:rsid w:val="00414F7E"/>
    <w:rsid w:val="004164F8"/>
    <w:rsid w:val="00417D97"/>
    <w:rsid w:val="00417FD0"/>
    <w:rsid w:val="00420069"/>
    <w:rsid w:val="00420B7F"/>
    <w:rsid w:val="004234BA"/>
    <w:rsid w:val="0042488B"/>
    <w:rsid w:val="00424F52"/>
    <w:rsid w:val="0042567E"/>
    <w:rsid w:val="00435BD3"/>
    <w:rsid w:val="004427B7"/>
    <w:rsid w:val="0044349F"/>
    <w:rsid w:val="00445F1F"/>
    <w:rsid w:val="004464B0"/>
    <w:rsid w:val="00447F7C"/>
    <w:rsid w:val="00451F60"/>
    <w:rsid w:val="00452BB2"/>
    <w:rsid w:val="00455467"/>
    <w:rsid w:val="0045656D"/>
    <w:rsid w:val="00461EBA"/>
    <w:rsid w:val="00462D98"/>
    <w:rsid w:val="00463306"/>
    <w:rsid w:val="00472A44"/>
    <w:rsid w:val="00473A89"/>
    <w:rsid w:val="00474D3B"/>
    <w:rsid w:val="00475899"/>
    <w:rsid w:val="004802A8"/>
    <w:rsid w:val="00482C78"/>
    <w:rsid w:val="004874AE"/>
    <w:rsid w:val="00487E10"/>
    <w:rsid w:val="00491AD3"/>
    <w:rsid w:val="00492E2B"/>
    <w:rsid w:val="004946EA"/>
    <w:rsid w:val="00494D24"/>
    <w:rsid w:val="004951D1"/>
    <w:rsid w:val="00497EFA"/>
    <w:rsid w:val="004A0B98"/>
    <w:rsid w:val="004A27D0"/>
    <w:rsid w:val="004A3BE5"/>
    <w:rsid w:val="004A4D67"/>
    <w:rsid w:val="004A5416"/>
    <w:rsid w:val="004A6FD2"/>
    <w:rsid w:val="004B2C11"/>
    <w:rsid w:val="004B2D4C"/>
    <w:rsid w:val="004B2E45"/>
    <w:rsid w:val="004C7378"/>
    <w:rsid w:val="004D1030"/>
    <w:rsid w:val="004D22DD"/>
    <w:rsid w:val="004D3D4B"/>
    <w:rsid w:val="004D41C1"/>
    <w:rsid w:val="004D5498"/>
    <w:rsid w:val="004D66A5"/>
    <w:rsid w:val="004D6B00"/>
    <w:rsid w:val="004D7951"/>
    <w:rsid w:val="004E0AE0"/>
    <w:rsid w:val="004E1D50"/>
    <w:rsid w:val="004E502F"/>
    <w:rsid w:val="004F0396"/>
    <w:rsid w:val="00501382"/>
    <w:rsid w:val="00503E2F"/>
    <w:rsid w:val="005054B9"/>
    <w:rsid w:val="00506E4F"/>
    <w:rsid w:val="005073BB"/>
    <w:rsid w:val="00510798"/>
    <w:rsid w:val="00514ED8"/>
    <w:rsid w:val="00515F12"/>
    <w:rsid w:val="00522B2E"/>
    <w:rsid w:val="00524A11"/>
    <w:rsid w:val="00527768"/>
    <w:rsid w:val="005327FB"/>
    <w:rsid w:val="00533FCA"/>
    <w:rsid w:val="005374FA"/>
    <w:rsid w:val="00541C0B"/>
    <w:rsid w:val="00542FCE"/>
    <w:rsid w:val="0054317E"/>
    <w:rsid w:val="00544C2A"/>
    <w:rsid w:val="00546D49"/>
    <w:rsid w:val="00550EAE"/>
    <w:rsid w:val="0055686F"/>
    <w:rsid w:val="00556D4C"/>
    <w:rsid w:val="005614B4"/>
    <w:rsid w:val="005616B5"/>
    <w:rsid w:val="00567683"/>
    <w:rsid w:val="00571315"/>
    <w:rsid w:val="00580B97"/>
    <w:rsid w:val="00582075"/>
    <w:rsid w:val="00584A63"/>
    <w:rsid w:val="00585EB3"/>
    <w:rsid w:val="00591688"/>
    <w:rsid w:val="00592509"/>
    <w:rsid w:val="00594986"/>
    <w:rsid w:val="00596E6A"/>
    <w:rsid w:val="0059739B"/>
    <w:rsid w:val="00597B15"/>
    <w:rsid w:val="005A044C"/>
    <w:rsid w:val="005B5C95"/>
    <w:rsid w:val="005B6740"/>
    <w:rsid w:val="005D0200"/>
    <w:rsid w:val="005D2B25"/>
    <w:rsid w:val="005D44EF"/>
    <w:rsid w:val="005D4814"/>
    <w:rsid w:val="005D5112"/>
    <w:rsid w:val="005D65A5"/>
    <w:rsid w:val="005F03E3"/>
    <w:rsid w:val="005F3914"/>
    <w:rsid w:val="005F3B5A"/>
    <w:rsid w:val="005F5819"/>
    <w:rsid w:val="005F6AB4"/>
    <w:rsid w:val="00610A66"/>
    <w:rsid w:val="00613177"/>
    <w:rsid w:val="00613F7C"/>
    <w:rsid w:val="00614BF2"/>
    <w:rsid w:val="0061618E"/>
    <w:rsid w:val="00617DF9"/>
    <w:rsid w:val="00620560"/>
    <w:rsid w:val="006208CB"/>
    <w:rsid w:val="00623DE2"/>
    <w:rsid w:val="00625F92"/>
    <w:rsid w:val="00627601"/>
    <w:rsid w:val="006300D0"/>
    <w:rsid w:val="00632012"/>
    <w:rsid w:val="00634694"/>
    <w:rsid w:val="00635F9D"/>
    <w:rsid w:val="00636517"/>
    <w:rsid w:val="00637690"/>
    <w:rsid w:val="00640E1E"/>
    <w:rsid w:val="00641A18"/>
    <w:rsid w:val="0064389A"/>
    <w:rsid w:val="00645442"/>
    <w:rsid w:val="00647CA6"/>
    <w:rsid w:val="006525CD"/>
    <w:rsid w:val="00653353"/>
    <w:rsid w:val="00653F7F"/>
    <w:rsid w:val="006570BB"/>
    <w:rsid w:val="00662EE8"/>
    <w:rsid w:val="00663164"/>
    <w:rsid w:val="00663813"/>
    <w:rsid w:val="00663C3B"/>
    <w:rsid w:val="00664AFD"/>
    <w:rsid w:val="00667567"/>
    <w:rsid w:val="0067391A"/>
    <w:rsid w:val="00674173"/>
    <w:rsid w:val="00674602"/>
    <w:rsid w:val="0067535A"/>
    <w:rsid w:val="00681E6E"/>
    <w:rsid w:val="0068272D"/>
    <w:rsid w:val="00683CA0"/>
    <w:rsid w:val="00684EFF"/>
    <w:rsid w:val="00690DB1"/>
    <w:rsid w:val="00693404"/>
    <w:rsid w:val="006953D9"/>
    <w:rsid w:val="00697FE9"/>
    <w:rsid w:val="006A5FEE"/>
    <w:rsid w:val="006B0855"/>
    <w:rsid w:val="006B1242"/>
    <w:rsid w:val="006B1DBC"/>
    <w:rsid w:val="006B25E0"/>
    <w:rsid w:val="006B3118"/>
    <w:rsid w:val="006B63B7"/>
    <w:rsid w:val="006B6727"/>
    <w:rsid w:val="006B7D9A"/>
    <w:rsid w:val="006C06D9"/>
    <w:rsid w:val="006C2906"/>
    <w:rsid w:val="006C464F"/>
    <w:rsid w:val="006C5716"/>
    <w:rsid w:val="006C74A9"/>
    <w:rsid w:val="006D07DE"/>
    <w:rsid w:val="006D193C"/>
    <w:rsid w:val="006D394E"/>
    <w:rsid w:val="006D6EA0"/>
    <w:rsid w:val="006D7C4E"/>
    <w:rsid w:val="006E06D9"/>
    <w:rsid w:val="006E0D15"/>
    <w:rsid w:val="006E1B39"/>
    <w:rsid w:val="006E1D40"/>
    <w:rsid w:val="006E2E1F"/>
    <w:rsid w:val="006E4BE8"/>
    <w:rsid w:val="006F5FFF"/>
    <w:rsid w:val="006F6E33"/>
    <w:rsid w:val="006F7AF3"/>
    <w:rsid w:val="00702CF1"/>
    <w:rsid w:val="00703635"/>
    <w:rsid w:val="0070382E"/>
    <w:rsid w:val="007054AA"/>
    <w:rsid w:val="00706B91"/>
    <w:rsid w:val="00706D4B"/>
    <w:rsid w:val="00707B8C"/>
    <w:rsid w:val="00710804"/>
    <w:rsid w:val="00711FC6"/>
    <w:rsid w:val="007130B1"/>
    <w:rsid w:val="00714324"/>
    <w:rsid w:val="00715071"/>
    <w:rsid w:val="0072140F"/>
    <w:rsid w:val="00722F42"/>
    <w:rsid w:val="007231E9"/>
    <w:rsid w:val="00723C40"/>
    <w:rsid w:val="00727C59"/>
    <w:rsid w:val="00734E5D"/>
    <w:rsid w:val="00735AF1"/>
    <w:rsid w:val="00736013"/>
    <w:rsid w:val="00737661"/>
    <w:rsid w:val="00741EB1"/>
    <w:rsid w:val="00742F94"/>
    <w:rsid w:val="0075252A"/>
    <w:rsid w:val="00755D75"/>
    <w:rsid w:val="00756245"/>
    <w:rsid w:val="0076130F"/>
    <w:rsid w:val="00761662"/>
    <w:rsid w:val="00764043"/>
    <w:rsid w:val="00771B19"/>
    <w:rsid w:val="007757CF"/>
    <w:rsid w:val="00776FFC"/>
    <w:rsid w:val="0078128F"/>
    <w:rsid w:val="007849B1"/>
    <w:rsid w:val="0078641F"/>
    <w:rsid w:val="0078683C"/>
    <w:rsid w:val="00790EDB"/>
    <w:rsid w:val="00791538"/>
    <w:rsid w:val="007918F0"/>
    <w:rsid w:val="0079326E"/>
    <w:rsid w:val="007938DE"/>
    <w:rsid w:val="00794D09"/>
    <w:rsid w:val="00796EDE"/>
    <w:rsid w:val="00797A02"/>
    <w:rsid w:val="007A22A6"/>
    <w:rsid w:val="007A27A9"/>
    <w:rsid w:val="007A5A58"/>
    <w:rsid w:val="007A5EB9"/>
    <w:rsid w:val="007A6459"/>
    <w:rsid w:val="007A6740"/>
    <w:rsid w:val="007B1C56"/>
    <w:rsid w:val="007B4996"/>
    <w:rsid w:val="007C3CD5"/>
    <w:rsid w:val="007C5860"/>
    <w:rsid w:val="007C61EF"/>
    <w:rsid w:val="007C7249"/>
    <w:rsid w:val="007D1130"/>
    <w:rsid w:val="007D1C0D"/>
    <w:rsid w:val="007D2D23"/>
    <w:rsid w:val="007D7644"/>
    <w:rsid w:val="007E0E63"/>
    <w:rsid w:val="007E27D6"/>
    <w:rsid w:val="007E3921"/>
    <w:rsid w:val="007E5DDE"/>
    <w:rsid w:val="007F32F5"/>
    <w:rsid w:val="00801028"/>
    <w:rsid w:val="00802CE2"/>
    <w:rsid w:val="00802EB6"/>
    <w:rsid w:val="00803793"/>
    <w:rsid w:val="008054E9"/>
    <w:rsid w:val="00805E25"/>
    <w:rsid w:val="0080643F"/>
    <w:rsid w:val="00812613"/>
    <w:rsid w:val="00814052"/>
    <w:rsid w:val="008149FD"/>
    <w:rsid w:val="00815EF8"/>
    <w:rsid w:val="00817A01"/>
    <w:rsid w:val="00824F21"/>
    <w:rsid w:val="0082500C"/>
    <w:rsid w:val="00825E35"/>
    <w:rsid w:val="008334F8"/>
    <w:rsid w:val="008341AA"/>
    <w:rsid w:val="00835D8E"/>
    <w:rsid w:val="008372F6"/>
    <w:rsid w:val="008377CA"/>
    <w:rsid w:val="00844D03"/>
    <w:rsid w:val="00847B0F"/>
    <w:rsid w:val="0085260D"/>
    <w:rsid w:val="008528E7"/>
    <w:rsid w:val="00852994"/>
    <w:rsid w:val="00853546"/>
    <w:rsid w:val="008715E7"/>
    <w:rsid w:val="00873D89"/>
    <w:rsid w:val="00876659"/>
    <w:rsid w:val="00876677"/>
    <w:rsid w:val="0087734C"/>
    <w:rsid w:val="00882141"/>
    <w:rsid w:val="00883F77"/>
    <w:rsid w:val="00887E3B"/>
    <w:rsid w:val="008922A8"/>
    <w:rsid w:val="00895728"/>
    <w:rsid w:val="00895BD5"/>
    <w:rsid w:val="0089742B"/>
    <w:rsid w:val="008A0D03"/>
    <w:rsid w:val="008A16C4"/>
    <w:rsid w:val="008A6FED"/>
    <w:rsid w:val="008B39C5"/>
    <w:rsid w:val="008B433C"/>
    <w:rsid w:val="008B51AA"/>
    <w:rsid w:val="008B7932"/>
    <w:rsid w:val="008C4326"/>
    <w:rsid w:val="008C4704"/>
    <w:rsid w:val="008C67F2"/>
    <w:rsid w:val="008D064A"/>
    <w:rsid w:val="008D0FDB"/>
    <w:rsid w:val="008D2B0F"/>
    <w:rsid w:val="008D30BC"/>
    <w:rsid w:val="008D4BC4"/>
    <w:rsid w:val="008D61D1"/>
    <w:rsid w:val="008E1D90"/>
    <w:rsid w:val="008E449E"/>
    <w:rsid w:val="008E7062"/>
    <w:rsid w:val="008E7A32"/>
    <w:rsid w:val="008F1112"/>
    <w:rsid w:val="008F187F"/>
    <w:rsid w:val="008F402F"/>
    <w:rsid w:val="008F55FA"/>
    <w:rsid w:val="008F76E8"/>
    <w:rsid w:val="008F7CD0"/>
    <w:rsid w:val="00902470"/>
    <w:rsid w:val="00902902"/>
    <w:rsid w:val="00902A4B"/>
    <w:rsid w:val="009078A1"/>
    <w:rsid w:val="00907E3B"/>
    <w:rsid w:val="00911E39"/>
    <w:rsid w:val="00911E9C"/>
    <w:rsid w:val="00915083"/>
    <w:rsid w:val="00917405"/>
    <w:rsid w:val="00920035"/>
    <w:rsid w:val="00920F7C"/>
    <w:rsid w:val="00931658"/>
    <w:rsid w:val="00934CAE"/>
    <w:rsid w:val="009356A9"/>
    <w:rsid w:val="009411C7"/>
    <w:rsid w:val="0094257D"/>
    <w:rsid w:val="00942F60"/>
    <w:rsid w:val="0095211B"/>
    <w:rsid w:val="00954549"/>
    <w:rsid w:val="0095467C"/>
    <w:rsid w:val="00954A61"/>
    <w:rsid w:val="00955C6F"/>
    <w:rsid w:val="00956038"/>
    <w:rsid w:val="009570A3"/>
    <w:rsid w:val="00966C7B"/>
    <w:rsid w:val="009701DC"/>
    <w:rsid w:val="009715D8"/>
    <w:rsid w:val="0097233B"/>
    <w:rsid w:val="00980D0D"/>
    <w:rsid w:val="0098559D"/>
    <w:rsid w:val="00985C4B"/>
    <w:rsid w:val="00992FFC"/>
    <w:rsid w:val="00995BF9"/>
    <w:rsid w:val="00997C3C"/>
    <w:rsid w:val="009A0CAF"/>
    <w:rsid w:val="009A1474"/>
    <w:rsid w:val="009A2207"/>
    <w:rsid w:val="009A5147"/>
    <w:rsid w:val="009A74C4"/>
    <w:rsid w:val="009B02D2"/>
    <w:rsid w:val="009B2F24"/>
    <w:rsid w:val="009B6AFE"/>
    <w:rsid w:val="009B6C42"/>
    <w:rsid w:val="009D31F7"/>
    <w:rsid w:val="009D32C2"/>
    <w:rsid w:val="009D50DB"/>
    <w:rsid w:val="009D77EE"/>
    <w:rsid w:val="009E0006"/>
    <w:rsid w:val="009E3A0A"/>
    <w:rsid w:val="009E5540"/>
    <w:rsid w:val="009E7E12"/>
    <w:rsid w:val="009F26D4"/>
    <w:rsid w:val="009F3E91"/>
    <w:rsid w:val="009F4891"/>
    <w:rsid w:val="009F6382"/>
    <w:rsid w:val="009F6CE7"/>
    <w:rsid w:val="009F7D7D"/>
    <w:rsid w:val="00A01670"/>
    <w:rsid w:val="00A03EF7"/>
    <w:rsid w:val="00A1013A"/>
    <w:rsid w:val="00A12BBC"/>
    <w:rsid w:val="00A1499B"/>
    <w:rsid w:val="00A1731B"/>
    <w:rsid w:val="00A20879"/>
    <w:rsid w:val="00A20AFC"/>
    <w:rsid w:val="00A22D87"/>
    <w:rsid w:val="00A23E47"/>
    <w:rsid w:val="00A314C2"/>
    <w:rsid w:val="00A35DF8"/>
    <w:rsid w:val="00A41A1B"/>
    <w:rsid w:val="00A43B9C"/>
    <w:rsid w:val="00A477B6"/>
    <w:rsid w:val="00A53155"/>
    <w:rsid w:val="00A5690D"/>
    <w:rsid w:val="00A56C1C"/>
    <w:rsid w:val="00A56FFA"/>
    <w:rsid w:val="00A63602"/>
    <w:rsid w:val="00A63E86"/>
    <w:rsid w:val="00A65A1C"/>
    <w:rsid w:val="00A66B2C"/>
    <w:rsid w:val="00A706F1"/>
    <w:rsid w:val="00A757C3"/>
    <w:rsid w:val="00A75E5B"/>
    <w:rsid w:val="00A7684A"/>
    <w:rsid w:val="00A82AED"/>
    <w:rsid w:val="00A83B69"/>
    <w:rsid w:val="00A86533"/>
    <w:rsid w:val="00A91176"/>
    <w:rsid w:val="00A9176A"/>
    <w:rsid w:val="00A91CA2"/>
    <w:rsid w:val="00A92FB8"/>
    <w:rsid w:val="00A948F1"/>
    <w:rsid w:val="00AA1D7D"/>
    <w:rsid w:val="00AA2B78"/>
    <w:rsid w:val="00AA3D46"/>
    <w:rsid w:val="00AA7525"/>
    <w:rsid w:val="00AB0825"/>
    <w:rsid w:val="00AB0EA9"/>
    <w:rsid w:val="00AB139D"/>
    <w:rsid w:val="00AB2C46"/>
    <w:rsid w:val="00AB3EFB"/>
    <w:rsid w:val="00AB5EF7"/>
    <w:rsid w:val="00AC0B05"/>
    <w:rsid w:val="00AC19A9"/>
    <w:rsid w:val="00AC763F"/>
    <w:rsid w:val="00AD079A"/>
    <w:rsid w:val="00AD1890"/>
    <w:rsid w:val="00AE1130"/>
    <w:rsid w:val="00AE2149"/>
    <w:rsid w:val="00AE33AE"/>
    <w:rsid w:val="00AE35E4"/>
    <w:rsid w:val="00AE3785"/>
    <w:rsid w:val="00AE3F91"/>
    <w:rsid w:val="00AE452F"/>
    <w:rsid w:val="00AE6752"/>
    <w:rsid w:val="00AE76E6"/>
    <w:rsid w:val="00B00ACC"/>
    <w:rsid w:val="00B039E3"/>
    <w:rsid w:val="00B043C1"/>
    <w:rsid w:val="00B121D3"/>
    <w:rsid w:val="00B22838"/>
    <w:rsid w:val="00B27D52"/>
    <w:rsid w:val="00B32BC1"/>
    <w:rsid w:val="00B33E95"/>
    <w:rsid w:val="00B3409A"/>
    <w:rsid w:val="00B34EE1"/>
    <w:rsid w:val="00B35B5E"/>
    <w:rsid w:val="00B37016"/>
    <w:rsid w:val="00B3720B"/>
    <w:rsid w:val="00B37606"/>
    <w:rsid w:val="00B40EE3"/>
    <w:rsid w:val="00B42E8C"/>
    <w:rsid w:val="00B4535A"/>
    <w:rsid w:val="00B46B77"/>
    <w:rsid w:val="00B55271"/>
    <w:rsid w:val="00B5558A"/>
    <w:rsid w:val="00B56513"/>
    <w:rsid w:val="00B56B2E"/>
    <w:rsid w:val="00B64376"/>
    <w:rsid w:val="00B66632"/>
    <w:rsid w:val="00B71533"/>
    <w:rsid w:val="00B7401F"/>
    <w:rsid w:val="00B806C3"/>
    <w:rsid w:val="00B838F5"/>
    <w:rsid w:val="00B83CF3"/>
    <w:rsid w:val="00B84FCA"/>
    <w:rsid w:val="00B9089F"/>
    <w:rsid w:val="00B91AEE"/>
    <w:rsid w:val="00B94F71"/>
    <w:rsid w:val="00B95C09"/>
    <w:rsid w:val="00B95F5A"/>
    <w:rsid w:val="00B96EAD"/>
    <w:rsid w:val="00BA042F"/>
    <w:rsid w:val="00BA1FCA"/>
    <w:rsid w:val="00BA22AF"/>
    <w:rsid w:val="00BA4B42"/>
    <w:rsid w:val="00BA735C"/>
    <w:rsid w:val="00BA79F5"/>
    <w:rsid w:val="00BB02E8"/>
    <w:rsid w:val="00BB3AB6"/>
    <w:rsid w:val="00BB5B0D"/>
    <w:rsid w:val="00BB766D"/>
    <w:rsid w:val="00BC007B"/>
    <w:rsid w:val="00BC15E7"/>
    <w:rsid w:val="00BC26BA"/>
    <w:rsid w:val="00BC35F8"/>
    <w:rsid w:val="00BC39C3"/>
    <w:rsid w:val="00BC49BF"/>
    <w:rsid w:val="00BC5043"/>
    <w:rsid w:val="00BC59D9"/>
    <w:rsid w:val="00BC7140"/>
    <w:rsid w:val="00BD1B89"/>
    <w:rsid w:val="00BD3944"/>
    <w:rsid w:val="00BE00EE"/>
    <w:rsid w:val="00BE75A8"/>
    <w:rsid w:val="00BF376F"/>
    <w:rsid w:val="00BF3FB5"/>
    <w:rsid w:val="00BF46A6"/>
    <w:rsid w:val="00BF62CF"/>
    <w:rsid w:val="00BF6B98"/>
    <w:rsid w:val="00BF73D6"/>
    <w:rsid w:val="00C06545"/>
    <w:rsid w:val="00C10D46"/>
    <w:rsid w:val="00C1161C"/>
    <w:rsid w:val="00C14CF6"/>
    <w:rsid w:val="00C167BC"/>
    <w:rsid w:val="00C17461"/>
    <w:rsid w:val="00C17484"/>
    <w:rsid w:val="00C17F66"/>
    <w:rsid w:val="00C220FC"/>
    <w:rsid w:val="00C23C86"/>
    <w:rsid w:val="00C24DFA"/>
    <w:rsid w:val="00C35561"/>
    <w:rsid w:val="00C4202A"/>
    <w:rsid w:val="00C4211F"/>
    <w:rsid w:val="00C46A36"/>
    <w:rsid w:val="00C47037"/>
    <w:rsid w:val="00C53625"/>
    <w:rsid w:val="00C602C1"/>
    <w:rsid w:val="00C61C98"/>
    <w:rsid w:val="00C61F58"/>
    <w:rsid w:val="00C63FC0"/>
    <w:rsid w:val="00C658F6"/>
    <w:rsid w:val="00C65F17"/>
    <w:rsid w:val="00C66392"/>
    <w:rsid w:val="00C74C5E"/>
    <w:rsid w:val="00C77487"/>
    <w:rsid w:val="00C80A98"/>
    <w:rsid w:val="00C827A2"/>
    <w:rsid w:val="00C82B69"/>
    <w:rsid w:val="00C85394"/>
    <w:rsid w:val="00C8657D"/>
    <w:rsid w:val="00C866F0"/>
    <w:rsid w:val="00C91B28"/>
    <w:rsid w:val="00C91F3A"/>
    <w:rsid w:val="00C94A6F"/>
    <w:rsid w:val="00CA06E3"/>
    <w:rsid w:val="00CA1ADB"/>
    <w:rsid w:val="00CA6010"/>
    <w:rsid w:val="00CB328B"/>
    <w:rsid w:val="00CB5797"/>
    <w:rsid w:val="00CB6050"/>
    <w:rsid w:val="00CC1202"/>
    <w:rsid w:val="00CC4099"/>
    <w:rsid w:val="00CC45C1"/>
    <w:rsid w:val="00CD09E1"/>
    <w:rsid w:val="00CD5078"/>
    <w:rsid w:val="00CD5902"/>
    <w:rsid w:val="00CD6202"/>
    <w:rsid w:val="00CE0FF1"/>
    <w:rsid w:val="00CE2486"/>
    <w:rsid w:val="00CE4913"/>
    <w:rsid w:val="00CE66BD"/>
    <w:rsid w:val="00CF0671"/>
    <w:rsid w:val="00CF202E"/>
    <w:rsid w:val="00CF38AB"/>
    <w:rsid w:val="00CF44AD"/>
    <w:rsid w:val="00CF4FC0"/>
    <w:rsid w:val="00CF7642"/>
    <w:rsid w:val="00D01786"/>
    <w:rsid w:val="00D03909"/>
    <w:rsid w:val="00D1072F"/>
    <w:rsid w:val="00D108A5"/>
    <w:rsid w:val="00D14585"/>
    <w:rsid w:val="00D16AD1"/>
    <w:rsid w:val="00D20EFF"/>
    <w:rsid w:val="00D27247"/>
    <w:rsid w:val="00D30F1B"/>
    <w:rsid w:val="00D30FC0"/>
    <w:rsid w:val="00D31834"/>
    <w:rsid w:val="00D349AA"/>
    <w:rsid w:val="00D34F0D"/>
    <w:rsid w:val="00D3516E"/>
    <w:rsid w:val="00D40007"/>
    <w:rsid w:val="00D4064C"/>
    <w:rsid w:val="00D476EA"/>
    <w:rsid w:val="00D47F9F"/>
    <w:rsid w:val="00D5118A"/>
    <w:rsid w:val="00D53ED8"/>
    <w:rsid w:val="00D56380"/>
    <w:rsid w:val="00D56A47"/>
    <w:rsid w:val="00D64857"/>
    <w:rsid w:val="00D6493A"/>
    <w:rsid w:val="00D64EE2"/>
    <w:rsid w:val="00D65D31"/>
    <w:rsid w:val="00D67875"/>
    <w:rsid w:val="00D71CBD"/>
    <w:rsid w:val="00D71E86"/>
    <w:rsid w:val="00D731C6"/>
    <w:rsid w:val="00D745C5"/>
    <w:rsid w:val="00D75327"/>
    <w:rsid w:val="00D76473"/>
    <w:rsid w:val="00D8063D"/>
    <w:rsid w:val="00D80C36"/>
    <w:rsid w:val="00D8185B"/>
    <w:rsid w:val="00D83A56"/>
    <w:rsid w:val="00D86779"/>
    <w:rsid w:val="00D86CBA"/>
    <w:rsid w:val="00D86EE1"/>
    <w:rsid w:val="00D9120E"/>
    <w:rsid w:val="00D913B1"/>
    <w:rsid w:val="00D93793"/>
    <w:rsid w:val="00D96126"/>
    <w:rsid w:val="00DA2467"/>
    <w:rsid w:val="00DA5C5C"/>
    <w:rsid w:val="00DA6C42"/>
    <w:rsid w:val="00DB4B1C"/>
    <w:rsid w:val="00DB5085"/>
    <w:rsid w:val="00DB626A"/>
    <w:rsid w:val="00DB7021"/>
    <w:rsid w:val="00DB7473"/>
    <w:rsid w:val="00DB7706"/>
    <w:rsid w:val="00DC1062"/>
    <w:rsid w:val="00DC132C"/>
    <w:rsid w:val="00DC774B"/>
    <w:rsid w:val="00DD43F0"/>
    <w:rsid w:val="00DD44DE"/>
    <w:rsid w:val="00DE09AB"/>
    <w:rsid w:val="00DE1A9C"/>
    <w:rsid w:val="00DE4A3F"/>
    <w:rsid w:val="00DE4E53"/>
    <w:rsid w:val="00DE6383"/>
    <w:rsid w:val="00DE7AE9"/>
    <w:rsid w:val="00DF1D0C"/>
    <w:rsid w:val="00DF3A6F"/>
    <w:rsid w:val="00DF4367"/>
    <w:rsid w:val="00E0574A"/>
    <w:rsid w:val="00E0616B"/>
    <w:rsid w:val="00E10835"/>
    <w:rsid w:val="00E1243D"/>
    <w:rsid w:val="00E12742"/>
    <w:rsid w:val="00E12E4A"/>
    <w:rsid w:val="00E1453D"/>
    <w:rsid w:val="00E146D4"/>
    <w:rsid w:val="00E20976"/>
    <w:rsid w:val="00E209CB"/>
    <w:rsid w:val="00E22079"/>
    <w:rsid w:val="00E22B44"/>
    <w:rsid w:val="00E236D8"/>
    <w:rsid w:val="00E30ACD"/>
    <w:rsid w:val="00E3184B"/>
    <w:rsid w:val="00E318FC"/>
    <w:rsid w:val="00E32110"/>
    <w:rsid w:val="00E32735"/>
    <w:rsid w:val="00E3309C"/>
    <w:rsid w:val="00E349D5"/>
    <w:rsid w:val="00E36BF6"/>
    <w:rsid w:val="00E37917"/>
    <w:rsid w:val="00E401B9"/>
    <w:rsid w:val="00E415BB"/>
    <w:rsid w:val="00E45F5C"/>
    <w:rsid w:val="00E46024"/>
    <w:rsid w:val="00E510C8"/>
    <w:rsid w:val="00E5391D"/>
    <w:rsid w:val="00E544E5"/>
    <w:rsid w:val="00E6094F"/>
    <w:rsid w:val="00E66E36"/>
    <w:rsid w:val="00E6781E"/>
    <w:rsid w:val="00E702ED"/>
    <w:rsid w:val="00E705CC"/>
    <w:rsid w:val="00E709A4"/>
    <w:rsid w:val="00E73822"/>
    <w:rsid w:val="00E7589D"/>
    <w:rsid w:val="00E772DB"/>
    <w:rsid w:val="00E86012"/>
    <w:rsid w:val="00E86BAB"/>
    <w:rsid w:val="00E901A1"/>
    <w:rsid w:val="00E94E10"/>
    <w:rsid w:val="00E954BD"/>
    <w:rsid w:val="00E96743"/>
    <w:rsid w:val="00E96A42"/>
    <w:rsid w:val="00EA0A36"/>
    <w:rsid w:val="00EA49C5"/>
    <w:rsid w:val="00EB1C1C"/>
    <w:rsid w:val="00EB5027"/>
    <w:rsid w:val="00EB5199"/>
    <w:rsid w:val="00EC1836"/>
    <w:rsid w:val="00EC3990"/>
    <w:rsid w:val="00EC484B"/>
    <w:rsid w:val="00EC7639"/>
    <w:rsid w:val="00ED15FA"/>
    <w:rsid w:val="00ED1E00"/>
    <w:rsid w:val="00ED549A"/>
    <w:rsid w:val="00EE228F"/>
    <w:rsid w:val="00EE238D"/>
    <w:rsid w:val="00EE6E9A"/>
    <w:rsid w:val="00EF0BF1"/>
    <w:rsid w:val="00EF27DA"/>
    <w:rsid w:val="00EF2AC4"/>
    <w:rsid w:val="00EF397E"/>
    <w:rsid w:val="00F06F68"/>
    <w:rsid w:val="00F1332D"/>
    <w:rsid w:val="00F1534B"/>
    <w:rsid w:val="00F1713B"/>
    <w:rsid w:val="00F17BE8"/>
    <w:rsid w:val="00F212CB"/>
    <w:rsid w:val="00F21618"/>
    <w:rsid w:val="00F23C7D"/>
    <w:rsid w:val="00F243DB"/>
    <w:rsid w:val="00F24C2D"/>
    <w:rsid w:val="00F24F1B"/>
    <w:rsid w:val="00F27356"/>
    <w:rsid w:val="00F30F65"/>
    <w:rsid w:val="00F31DAB"/>
    <w:rsid w:val="00F32243"/>
    <w:rsid w:val="00F325D1"/>
    <w:rsid w:val="00F32A81"/>
    <w:rsid w:val="00F34F22"/>
    <w:rsid w:val="00F41053"/>
    <w:rsid w:val="00F46998"/>
    <w:rsid w:val="00F47100"/>
    <w:rsid w:val="00F5382D"/>
    <w:rsid w:val="00F53D9C"/>
    <w:rsid w:val="00F5462B"/>
    <w:rsid w:val="00F62F85"/>
    <w:rsid w:val="00F634AD"/>
    <w:rsid w:val="00F63677"/>
    <w:rsid w:val="00F63ABE"/>
    <w:rsid w:val="00F64F3E"/>
    <w:rsid w:val="00F710E8"/>
    <w:rsid w:val="00F7192C"/>
    <w:rsid w:val="00F75B81"/>
    <w:rsid w:val="00F804C4"/>
    <w:rsid w:val="00F82873"/>
    <w:rsid w:val="00F82F83"/>
    <w:rsid w:val="00F832E5"/>
    <w:rsid w:val="00F90967"/>
    <w:rsid w:val="00F90F40"/>
    <w:rsid w:val="00F923D0"/>
    <w:rsid w:val="00F92B30"/>
    <w:rsid w:val="00F933B9"/>
    <w:rsid w:val="00F94674"/>
    <w:rsid w:val="00F94919"/>
    <w:rsid w:val="00F94A59"/>
    <w:rsid w:val="00FA25B6"/>
    <w:rsid w:val="00FA2FAF"/>
    <w:rsid w:val="00FA5CCF"/>
    <w:rsid w:val="00FA5F88"/>
    <w:rsid w:val="00FA64B1"/>
    <w:rsid w:val="00FA6D8D"/>
    <w:rsid w:val="00FA70F3"/>
    <w:rsid w:val="00FA71CD"/>
    <w:rsid w:val="00FB0453"/>
    <w:rsid w:val="00FB0C07"/>
    <w:rsid w:val="00FB298D"/>
    <w:rsid w:val="00FB2B42"/>
    <w:rsid w:val="00FC1439"/>
    <w:rsid w:val="00FC58BE"/>
    <w:rsid w:val="00FC7225"/>
    <w:rsid w:val="00FC724B"/>
    <w:rsid w:val="00FC767C"/>
    <w:rsid w:val="00FC7910"/>
    <w:rsid w:val="00FD0834"/>
    <w:rsid w:val="00FD6EA4"/>
    <w:rsid w:val="00FE13AD"/>
    <w:rsid w:val="00FE348D"/>
    <w:rsid w:val="00FE51C8"/>
    <w:rsid w:val="00FE53B6"/>
    <w:rsid w:val="00FE72A6"/>
    <w:rsid w:val="00FE7C2E"/>
    <w:rsid w:val="00FF0ABF"/>
    <w:rsid w:val="00FF0DA7"/>
    <w:rsid w:val="00FF44E0"/>
    <w:rsid w:val="00FF4CB6"/>
    <w:rsid w:val="00FF5834"/>
    <w:rsid w:val="00FF6C72"/>
    <w:rsid w:val="012C3E54"/>
    <w:rsid w:val="017B1BF9"/>
    <w:rsid w:val="01E93A1B"/>
    <w:rsid w:val="01EC3E90"/>
    <w:rsid w:val="0214602E"/>
    <w:rsid w:val="03486B27"/>
    <w:rsid w:val="040A094E"/>
    <w:rsid w:val="04C92C17"/>
    <w:rsid w:val="056F201D"/>
    <w:rsid w:val="05B664D4"/>
    <w:rsid w:val="064B485A"/>
    <w:rsid w:val="068C65C4"/>
    <w:rsid w:val="07076C01"/>
    <w:rsid w:val="071C12AC"/>
    <w:rsid w:val="07A934B3"/>
    <w:rsid w:val="07EB6287"/>
    <w:rsid w:val="07F53064"/>
    <w:rsid w:val="0806421B"/>
    <w:rsid w:val="0980799C"/>
    <w:rsid w:val="09944B8E"/>
    <w:rsid w:val="0A6A18DB"/>
    <w:rsid w:val="0A975B48"/>
    <w:rsid w:val="0AEF3828"/>
    <w:rsid w:val="0B406381"/>
    <w:rsid w:val="0BB452AA"/>
    <w:rsid w:val="0BBB665B"/>
    <w:rsid w:val="0C2D382F"/>
    <w:rsid w:val="0EEA6FC1"/>
    <w:rsid w:val="0F790928"/>
    <w:rsid w:val="10CD72BB"/>
    <w:rsid w:val="11F1104F"/>
    <w:rsid w:val="12197477"/>
    <w:rsid w:val="12F86D95"/>
    <w:rsid w:val="131B5CD3"/>
    <w:rsid w:val="13776448"/>
    <w:rsid w:val="14382917"/>
    <w:rsid w:val="1466407E"/>
    <w:rsid w:val="14834E28"/>
    <w:rsid w:val="148E7D65"/>
    <w:rsid w:val="15231BF9"/>
    <w:rsid w:val="15C4546D"/>
    <w:rsid w:val="1A064976"/>
    <w:rsid w:val="1A310B82"/>
    <w:rsid w:val="1A3B68AA"/>
    <w:rsid w:val="1A3E1C1E"/>
    <w:rsid w:val="1B6F4F40"/>
    <w:rsid w:val="1C141836"/>
    <w:rsid w:val="1C76537D"/>
    <w:rsid w:val="1E6B6A14"/>
    <w:rsid w:val="20550D9A"/>
    <w:rsid w:val="218E2416"/>
    <w:rsid w:val="22120140"/>
    <w:rsid w:val="226915FE"/>
    <w:rsid w:val="241804A5"/>
    <w:rsid w:val="24B97929"/>
    <w:rsid w:val="24D632D7"/>
    <w:rsid w:val="27D65DBA"/>
    <w:rsid w:val="285F40CA"/>
    <w:rsid w:val="289E1AF0"/>
    <w:rsid w:val="28C01ECB"/>
    <w:rsid w:val="29BF71E3"/>
    <w:rsid w:val="29D6387F"/>
    <w:rsid w:val="29F7651B"/>
    <w:rsid w:val="2A127B63"/>
    <w:rsid w:val="2A451A6C"/>
    <w:rsid w:val="2AAA4765"/>
    <w:rsid w:val="2AC21606"/>
    <w:rsid w:val="2B7E7608"/>
    <w:rsid w:val="2B7F04E9"/>
    <w:rsid w:val="2B8B554A"/>
    <w:rsid w:val="2CA62D0A"/>
    <w:rsid w:val="2D496D68"/>
    <w:rsid w:val="2E7A48DE"/>
    <w:rsid w:val="2EBA5177"/>
    <w:rsid w:val="2EDC3ED8"/>
    <w:rsid w:val="2F104B00"/>
    <w:rsid w:val="2F6351B4"/>
    <w:rsid w:val="2FC86126"/>
    <w:rsid w:val="2FCF199E"/>
    <w:rsid w:val="30483E83"/>
    <w:rsid w:val="30BF3991"/>
    <w:rsid w:val="3111619A"/>
    <w:rsid w:val="31B139DC"/>
    <w:rsid w:val="31CC40F7"/>
    <w:rsid w:val="32497AF3"/>
    <w:rsid w:val="32F954BD"/>
    <w:rsid w:val="33B26F7D"/>
    <w:rsid w:val="343C0775"/>
    <w:rsid w:val="356C50EC"/>
    <w:rsid w:val="36137E45"/>
    <w:rsid w:val="36376E0A"/>
    <w:rsid w:val="3700166C"/>
    <w:rsid w:val="371323C6"/>
    <w:rsid w:val="379A1012"/>
    <w:rsid w:val="38516547"/>
    <w:rsid w:val="38694EE9"/>
    <w:rsid w:val="39BE5C87"/>
    <w:rsid w:val="3A6818FA"/>
    <w:rsid w:val="3B365CC9"/>
    <w:rsid w:val="3B9A7B88"/>
    <w:rsid w:val="3D2C7AC8"/>
    <w:rsid w:val="3D855D12"/>
    <w:rsid w:val="3D8B42FF"/>
    <w:rsid w:val="3DE86C4C"/>
    <w:rsid w:val="3DF36A6E"/>
    <w:rsid w:val="3EBA1EE9"/>
    <w:rsid w:val="3F792F1E"/>
    <w:rsid w:val="40824826"/>
    <w:rsid w:val="40E63923"/>
    <w:rsid w:val="43A91E5B"/>
    <w:rsid w:val="43C10301"/>
    <w:rsid w:val="440251EA"/>
    <w:rsid w:val="449E0D39"/>
    <w:rsid w:val="451F5F32"/>
    <w:rsid w:val="45241A26"/>
    <w:rsid w:val="456640B5"/>
    <w:rsid w:val="45E32B26"/>
    <w:rsid w:val="463A3650"/>
    <w:rsid w:val="46461627"/>
    <w:rsid w:val="469F0116"/>
    <w:rsid w:val="475259B7"/>
    <w:rsid w:val="488302AE"/>
    <w:rsid w:val="48831CF9"/>
    <w:rsid w:val="48CB4960"/>
    <w:rsid w:val="49024C9C"/>
    <w:rsid w:val="49B1408D"/>
    <w:rsid w:val="4A391F96"/>
    <w:rsid w:val="4A7D4FD2"/>
    <w:rsid w:val="4A913C9A"/>
    <w:rsid w:val="4B1F70AC"/>
    <w:rsid w:val="4B240F94"/>
    <w:rsid w:val="4C0832E5"/>
    <w:rsid w:val="4C3C565C"/>
    <w:rsid w:val="4CCC79C7"/>
    <w:rsid w:val="4D7555C7"/>
    <w:rsid w:val="4EAE6DA0"/>
    <w:rsid w:val="4FE617D9"/>
    <w:rsid w:val="5016514B"/>
    <w:rsid w:val="50BD4DF3"/>
    <w:rsid w:val="50FC1A26"/>
    <w:rsid w:val="51723664"/>
    <w:rsid w:val="51B819BA"/>
    <w:rsid w:val="51CB1C78"/>
    <w:rsid w:val="51FD6A51"/>
    <w:rsid w:val="525941F7"/>
    <w:rsid w:val="526B680A"/>
    <w:rsid w:val="52836F71"/>
    <w:rsid w:val="52D26B02"/>
    <w:rsid w:val="53223FC7"/>
    <w:rsid w:val="541A5D30"/>
    <w:rsid w:val="55C1559C"/>
    <w:rsid w:val="55F068CD"/>
    <w:rsid w:val="566C3136"/>
    <w:rsid w:val="568D04F2"/>
    <w:rsid w:val="597C7BC4"/>
    <w:rsid w:val="5A526582"/>
    <w:rsid w:val="5A5F5C77"/>
    <w:rsid w:val="5A711A0D"/>
    <w:rsid w:val="5AB2440A"/>
    <w:rsid w:val="5B1613E4"/>
    <w:rsid w:val="5B78003B"/>
    <w:rsid w:val="5B873D00"/>
    <w:rsid w:val="5BC11A60"/>
    <w:rsid w:val="5C7A4D54"/>
    <w:rsid w:val="5CD23B73"/>
    <w:rsid w:val="5ED502AB"/>
    <w:rsid w:val="5F127819"/>
    <w:rsid w:val="60350ED3"/>
    <w:rsid w:val="609B6172"/>
    <w:rsid w:val="60B72AEE"/>
    <w:rsid w:val="61025188"/>
    <w:rsid w:val="61057D5F"/>
    <w:rsid w:val="614D4977"/>
    <w:rsid w:val="63C60FC0"/>
    <w:rsid w:val="64BA3D7A"/>
    <w:rsid w:val="64F179BC"/>
    <w:rsid w:val="660C2317"/>
    <w:rsid w:val="665704D3"/>
    <w:rsid w:val="671D539B"/>
    <w:rsid w:val="67C065A4"/>
    <w:rsid w:val="67D359C9"/>
    <w:rsid w:val="68042537"/>
    <w:rsid w:val="68FE36DD"/>
    <w:rsid w:val="694E60FC"/>
    <w:rsid w:val="6A256904"/>
    <w:rsid w:val="6B656832"/>
    <w:rsid w:val="6BB12556"/>
    <w:rsid w:val="6C675CE6"/>
    <w:rsid w:val="6D4F4321"/>
    <w:rsid w:val="6DF41B82"/>
    <w:rsid w:val="6DFF7360"/>
    <w:rsid w:val="6E7A5F73"/>
    <w:rsid w:val="6ED840CE"/>
    <w:rsid w:val="6EE90F9D"/>
    <w:rsid w:val="6FD74228"/>
    <w:rsid w:val="7021106F"/>
    <w:rsid w:val="71633091"/>
    <w:rsid w:val="73081CA5"/>
    <w:rsid w:val="74201F7D"/>
    <w:rsid w:val="7487762D"/>
    <w:rsid w:val="74C33AA4"/>
    <w:rsid w:val="75210D7A"/>
    <w:rsid w:val="75385498"/>
    <w:rsid w:val="75F37776"/>
    <w:rsid w:val="76BC207F"/>
    <w:rsid w:val="76EB4904"/>
    <w:rsid w:val="77645DCD"/>
    <w:rsid w:val="777378F5"/>
    <w:rsid w:val="777A2D3C"/>
    <w:rsid w:val="79074B81"/>
    <w:rsid w:val="794F0939"/>
    <w:rsid w:val="79AF0FCA"/>
    <w:rsid w:val="7AF9279C"/>
    <w:rsid w:val="7C2F1B24"/>
    <w:rsid w:val="7CC51958"/>
    <w:rsid w:val="7CD53DF9"/>
    <w:rsid w:val="7D097C86"/>
    <w:rsid w:val="7E2936C3"/>
    <w:rsid w:val="7E6411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90708DD"/>
  <w15:docId w15:val="{018CC72D-A222-4C3F-920A-D7E0E572F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nhideWhenUsed="1"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仿宋_GB2312" w:eastAsia="@仿宋_GB2312" w:hAnsi="@仿宋_GB2312" w:cs="@仿宋_GB2312"/>
      <w:kern w:val="2"/>
      <w:sz w:val="21"/>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5" w:lineRule="auto"/>
      <w:outlineLvl w:val="1"/>
    </w:pPr>
    <w:rPr>
      <w:rFonts w:ascii="Arial" w:eastAsia="黑体" w:hAnsi="Arial" w:cs="Arial"/>
      <w:b/>
      <w:bCs/>
      <w:sz w:val="32"/>
      <w:szCs w:val="32"/>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Char1"/>
    <w:qFormat/>
    <w:pPr>
      <w:keepNext/>
      <w:keepLines/>
      <w:spacing w:before="280" w:after="290" w:line="376" w:lineRule="auto"/>
      <w:outlineLvl w:val="3"/>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line="360" w:lineRule="auto"/>
      <w:jc w:val="center"/>
    </w:pPr>
    <w:rPr>
      <w:rFonts w:asciiTheme="minorEastAsia" w:eastAsiaTheme="minorEastAsia" w:hAnsiTheme="minorEastAsia" w:cs="@微软简标宋"/>
      <w:bCs/>
      <w:sz w:val="24"/>
      <w:szCs w:val="24"/>
    </w:rPr>
  </w:style>
  <w:style w:type="paragraph" w:styleId="a4">
    <w:name w:val="Normal Indent"/>
    <w:basedOn w:val="a"/>
    <w:qFormat/>
    <w:pPr>
      <w:autoSpaceDE w:val="0"/>
      <w:autoSpaceDN w:val="0"/>
      <w:adjustRightInd w:val="0"/>
      <w:ind w:firstLine="420"/>
      <w:jc w:val="left"/>
    </w:pPr>
    <w:rPr>
      <w:rFonts w:ascii="宋体" w:eastAsia="宋体" w:hAnsi="Times New Roman" w:cs="Times New Roman"/>
      <w:kern w:val="0"/>
      <w:sz w:val="24"/>
    </w:rPr>
  </w:style>
  <w:style w:type="paragraph" w:styleId="a5">
    <w:name w:val="annotation text"/>
    <w:basedOn w:val="a"/>
    <w:link w:val="Char1"/>
    <w:qFormat/>
    <w:pPr>
      <w:jc w:val="left"/>
    </w:pPr>
    <w:rPr>
      <w:rFonts w:ascii="Arial" w:eastAsia="黑体" w:hAnsi="Arial" w:cs="Arial"/>
    </w:rPr>
  </w:style>
  <w:style w:type="paragraph" w:styleId="a6">
    <w:name w:val="Body Text Indent"/>
    <w:basedOn w:val="a"/>
    <w:link w:val="Char"/>
    <w:qFormat/>
    <w:pPr>
      <w:spacing w:after="120"/>
      <w:ind w:leftChars="200" w:left="420"/>
    </w:pPr>
  </w:style>
  <w:style w:type="paragraph" w:styleId="30">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a7">
    <w:name w:val="Plain Text"/>
    <w:basedOn w:val="a"/>
    <w:link w:val="Char0"/>
    <w:uiPriority w:val="99"/>
    <w:qFormat/>
    <w:rPr>
      <w:rFonts w:ascii="宋体" w:eastAsiaTheme="minorEastAsia" w:hAnsi="Courier New" w:cstheme="minorBidi"/>
      <w:szCs w:val="22"/>
    </w:rPr>
  </w:style>
  <w:style w:type="paragraph" w:styleId="a8">
    <w:name w:val="Date"/>
    <w:basedOn w:val="a"/>
    <w:next w:val="a"/>
    <w:link w:val="Char2"/>
    <w:qFormat/>
    <w:rPr>
      <w:rFonts w:ascii="Arial" w:eastAsia="宋体" w:hAnsi="Arial" w:cs="Arial"/>
      <w:b/>
      <w:sz w:val="28"/>
    </w:rPr>
  </w:style>
  <w:style w:type="paragraph" w:styleId="a9">
    <w:name w:val="Balloon Text"/>
    <w:basedOn w:val="a"/>
    <w:link w:val="Char3"/>
    <w:uiPriority w:val="99"/>
    <w:semiHidden/>
    <w:unhideWhenUsed/>
    <w:qFormat/>
    <w:rPr>
      <w:sz w:val="18"/>
      <w:szCs w:val="18"/>
    </w:rPr>
  </w:style>
  <w:style w:type="paragraph" w:styleId="aa">
    <w:name w:val="footer"/>
    <w:basedOn w:val="a"/>
    <w:link w:val="Char4"/>
    <w:uiPriority w:val="99"/>
    <w:unhideWhenUsed/>
    <w:qFormat/>
    <w:pPr>
      <w:tabs>
        <w:tab w:val="center" w:pos="4153"/>
        <w:tab w:val="right" w:pos="8306"/>
      </w:tabs>
      <w:snapToGrid w:val="0"/>
      <w:jc w:val="left"/>
    </w:pPr>
    <w:rPr>
      <w:sz w:val="18"/>
      <w:szCs w:val="18"/>
    </w:rPr>
  </w:style>
  <w:style w:type="paragraph" w:styleId="ab">
    <w:name w:val="header"/>
    <w:basedOn w:val="a"/>
    <w:link w:val="Char5"/>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spacing w:after="100" w:line="276" w:lineRule="auto"/>
      <w:jc w:val="left"/>
    </w:pPr>
    <w:rPr>
      <w:rFonts w:asciiTheme="minorHAnsi" w:eastAsiaTheme="minorEastAsia" w:hAnsiTheme="minorHAnsi" w:cstheme="minorBidi"/>
      <w:kern w:val="0"/>
      <w:sz w:val="22"/>
      <w:szCs w:val="22"/>
    </w:rPr>
  </w:style>
  <w:style w:type="paragraph" w:styleId="20">
    <w:name w:val="toc 2"/>
    <w:basedOn w:val="a"/>
    <w:next w:val="a"/>
    <w:uiPriority w:val="39"/>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paragraph" w:styleId="ac">
    <w:name w:val="Normal (Web)"/>
    <w:basedOn w:val="a"/>
    <w:qFormat/>
    <w:pPr>
      <w:spacing w:before="100" w:beforeAutospacing="1" w:after="100" w:afterAutospacing="1"/>
      <w:jc w:val="left"/>
    </w:pPr>
    <w:rPr>
      <w:rFonts w:cs="Times New Roman"/>
      <w:kern w:val="0"/>
      <w:sz w:val="24"/>
    </w:rPr>
  </w:style>
  <w:style w:type="paragraph" w:styleId="11">
    <w:name w:val="index 1"/>
    <w:basedOn w:val="a"/>
    <w:next w:val="a"/>
    <w:qFormat/>
    <w:pPr>
      <w:spacing w:line="360" w:lineRule="auto"/>
      <w:jc w:val="center"/>
    </w:pPr>
    <w:rPr>
      <w:rFonts w:ascii="宋体" w:eastAsia="宋体" w:hAnsi="宋体" w:cs="Arial"/>
      <w:bCs/>
      <w:i/>
      <w:sz w:val="24"/>
    </w:rPr>
  </w:style>
  <w:style w:type="paragraph" w:styleId="ad">
    <w:name w:val="annotation subject"/>
    <w:basedOn w:val="a5"/>
    <w:next w:val="a5"/>
    <w:link w:val="Char6"/>
    <w:uiPriority w:val="99"/>
    <w:semiHidden/>
    <w:unhideWhenUsed/>
    <w:qFormat/>
    <w:rPr>
      <w:rFonts w:ascii="@仿宋_GB2312" w:eastAsia="@仿宋_GB2312" w:hAnsi="@仿宋_GB2312" w:cs="@仿宋_GB2312"/>
      <w:b/>
      <w:bCs/>
    </w:rPr>
  </w:style>
  <w:style w:type="paragraph" w:styleId="ae">
    <w:name w:val="Body Text First Indent"/>
    <w:basedOn w:val="a0"/>
    <w:uiPriority w:val="99"/>
    <w:unhideWhenUsed/>
    <w:qFormat/>
    <w:pPr>
      <w:ind w:firstLineChars="100" w:firstLine="420"/>
    </w:pPr>
  </w:style>
  <w:style w:type="paragraph" w:styleId="21">
    <w:name w:val="Body Text First Indent 2"/>
    <w:basedOn w:val="a6"/>
    <w:link w:val="2Char"/>
    <w:uiPriority w:val="99"/>
    <w:unhideWhenUsed/>
    <w:qFormat/>
    <w:pPr>
      <w:ind w:firstLineChars="200" w:firstLine="420"/>
    </w:pPr>
  </w:style>
  <w:style w:type="table" w:styleId="af">
    <w:name w:val="Table Grid"/>
    <w:basedOn w:val="a2"/>
    <w:uiPriority w:val="3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qFormat/>
    <w:rPr>
      <w:b/>
      <w:bCs/>
    </w:rPr>
  </w:style>
  <w:style w:type="character" w:styleId="af1">
    <w:name w:val="Hyperlink"/>
    <w:basedOn w:val="a1"/>
    <w:uiPriority w:val="99"/>
    <w:unhideWhenUsed/>
    <w:qFormat/>
    <w:rPr>
      <w:color w:val="0000FF" w:themeColor="hyperlink"/>
      <w:u w:val="single"/>
    </w:rPr>
  </w:style>
  <w:style w:type="character" w:styleId="af2">
    <w:name w:val="annotation reference"/>
    <w:basedOn w:val="a1"/>
    <w:uiPriority w:val="99"/>
    <w:semiHidden/>
    <w:unhideWhenUsed/>
    <w:qFormat/>
    <w:rPr>
      <w:sz w:val="21"/>
      <w:szCs w:val="21"/>
    </w:rPr>
  </w:style>
  <w:style w:type="character" w:customStyle="1" w:styleId="Char3">
    <w:name w:val="批注框文本 Char"/>
    <w:basedOn w:val="a1"/>
    <w:link w:val="a9"/>
    <w:uiPriority w:val="99"/>
    <w:semiHidden/>
    <w:qFormat/>
    <w:rPr>
      <w:rFonts w:ascii="@仿宋_GB2312" w:eastAsia="@仿宋_GB2312" w:hAnsi="@仿宋_GB2312" w:cs="@仿宋_GB2312"/>
      <w:sz w:val="18"/>
      <w:szCs w:val="18"/>
    </w:rPr>
  </w:style>
  <w:style w:type="paragraph" w:customStyle="1" w:styleId="af3">
    <w:name w:val="正文（缩进）"/>
    <w:basedOn w:val="a"/>
    <w:qFormat/>
    <w:pPr>
      <w:widowControl/>
      <w:spacing w:before="156" w:after="156"/>
      <w:ind w:firstLineChars="200" w:firstLine="480"/>
      <w:jc w:val="left"/>
    </w:pPr>
    <w:rPr>
      <w:kern w:val="0"/>
      <w:sz w:val="24"/>
      <w:szCs w:val="24"/>
    </w:rPr>
  </w:style>
  <w:style w:type="paragraph" w:customStyle="1" w:styleId="xl31">
    <w:name w:val="xl31"/>
    <w:basedOn w:val="a"/>
    <w:qFormat/>
    <w:pPr>
      <w:widowControl/>
      <w:spacing w:before="100" w:beforeAutospacing="1" w:after="100" w:afterAutospacing="1"/>
      <w:jc w:val="center"/>
    </w:pPr>
    <w:rPr>
      <w:b/>
      <w:bCs/>
      <w:kern w:val="0"/>
      <w:sz w:val="28"/>
      <w:szCs w:val="28"/>
    </w:rPr>
  </w:style>
  <w:style w:type="paragraph" w:customStyle="1" w:styleId="DL">
    <w:name w:val="D&amp;L"/>
    <w:basedOn w:val="ab"/>
    <w:qFormat/>
    <w:pPr>
      <w:pBdr>
        <w:bottom w:val="thinThickSmallGap" w:sz="18" w:space="1" w:color="auto"/>
      </w:pBdr>
      <w:adjustRightInd w:val="0"/>
      <w:snapToGrid/>
      <w:spacing w:line="240" w:lineRule="atLeast"/>
      <w:textAlignment w:val="baseline"/>
    </w:pPr>
    <w:rPr>
      <w:kern w:val="0"/>
      <w:sz w:val="24"/>
      <w:szCs w:val="20"/>
    </w:rPr>
  </w:style>
  <w:style w:type="character" w:customStyle="1" w:styleId="Char5">
    <w:name w:val="页眉 Char"/>
    <w:basedOn w:val="a1"/>
    <w:link w:val="ab"/>
    <w:qFormat/>
    <w:rPr>
      <w:rFonts w:ascii="@仿宋_GB2312" w:eastAsia="@仿宋_GB2312" w:hAnsi="@仿宋_GB2312" w:cs="@仿宋_GB2312"/>
      <w:sz w:val="18"/>
      <w:szCs w:val="18"/>
    </w:rPr>
  </w:style>
  <w:style w:type="character" w:customStyle="1" w:styleId="Char4">
    <w:name w:val="页脚 Char"/>
    <w:basedOn w:val="a1"/>
    <w:link w:val="aa"/>
    <w:uiPriority w:val="99"/>
    <w:qFormat/>
    <w:rPr>
      <w:rFonts w:ascii="@仿宋_GB2312" w:eastAsia="@仿宋_GB2312" w:hAnsi="@仿宋_GB2312" w:cs="@仿宋_GB2312"/>
      <w:sz w:val="18"/>
      <w:szCs w:val="18"/>
    </w:rPr>
  </w:style>
  <w:style w:type="character" w:customStyle="1" w:styleId="Char0">
    <w:name w:val="纯文本 Char"/>
    <w:link w:val="a7"/>
    <w:qFormat/>
    <w:rPr>
      <w:rFonts w:ascii="宋体" w:hAnsi="Courier New"/>
    </w:rPr>
  </w:style>
  <w:style w:type="character" w:customStyle="1" w:styleId="12">
    <w:name w:val="纯文本 字符1"/>
    <w:basedOn w:val="a1"/>
    <w:uiPriority w:val="99"/>
    <w:semiHidden/>
    <w:qFormat/>
    <w:rPr>
      <w:rFonts w:asciiTheme="minorEastAsia" w:hAnsi="Courier New" w:cs="Courier New"/>
      <w:szCs w:val="20"/>
    </w:rPr>
  </w:style>
  <w:style w:type="character" w:customStyle="1" w:styleId="13">
    <w:name w:val="未处理的提及1"/>
    <w:basedOn w:val="a1"/>
    <w:uiPriority w:val="99"/>
    <w:semiHidden/>
    <w:unhideWhenUsed/>
    <w:qFormat/>
    <w:rPr>
      <w:color w:val="605E5C"/>
      <w:shd w:val="clear" w:color="auto" w:fill="E1DFDD"/>
    </w:rPr>
  </w:style>
  <w:style w:type="paragraph" w:styleId="af4">
    <w:name w:val="List Paragraph"/>
    <w:basedOn w:val="a"/>
    <w:uiPriority w:val="34"/>
    <w:qFormat/>
    <w:pPr>
      <w:ind w:firstLineChars="200" w:firstLine="420"/>
    </w:pPr>
  </w:style>
  <w:style w:type="paragraph" w:customStyle="1" w:styleId="CharCharCharCharCharCharChar1Char">
    <w:name w:val="Char Char Char Char Char Char Char1 Char"/>
    <w:basedOn w:val="a"/>
    <w:qFormat/>
    <w:rPr>
      <w:rFonts w:ascii="Arial" w:eastAsia="宋体" w:hAnsi="Arial" w:cs="Arial"/>
      <w:sz w:val="24"/>
    </w:rPr>
  </w:style>
  <w:style w:type="table" w:customStyle="1" w:styleId="110">
    <w:name w:val="网格表 1 浅色1"/>
    <w:basedOn w:val="a2"/>
    <w:uiPriority w:val="46"/>
    <w:qFormat/>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5">
    <w:name w:val="日期 字符"/>
    <w:basedOn w:val="a1"/>
    <w:uiPriority w:val="99"/>
    <w:semiHidden/>
    <w:qFormat/>
    <w:rPr>
      <w:rFonts w:ascii="@仿宋_GB2312" w:eastAsia="@仿宋_GB2312" w:hAnsi="@仿宋_GB2312" w:cs="@仿宋_GB2312"/>
      <w:szCs w:val="20"/>
    </w:rPr>
  </w:style>
  <w:style w:type="character" w:customStyle="1" w:styleId="Char2">
    <w:name w:val="日期 Char"/>
    <w:link w:val="a8"/>
    <w:qFormat/>
    <w:rPr>
      <w:rFonts w:ascii="Arial" w:eastAsia="宋体" w:hAnsi="Arial" w:cs="Arial"/>
      <w:b/>
      <w:sz w:val="28"/>
      <w:szCs w:val="20"/>
    </w:rPr>
  </w:style>
  <w:style w:type="character" w:customStyle="1" w:styleId="Char10">
    <w:name w:val="纯文本 Char1"/>
    <w:uiPriority w:val="99"/>
    <w:qFormat/>
    <w:locked/>
    <w:rPr>
      <w:rFonts w:ascii="Arial" w:eastAsia="Arial" w:hAnsi="Arial"/>
      <w:kern w:val="2"/>
      <w:sz w:val="21"/>
      <w:lang w:val="en-US" w:eastAsia="zh-CN" w:bidi="ar-SA"/>
    </w:rPr>
  </w:style>
  <w:style w:type="character" w:customStyle="1" w:styleId="Char7">
    <w:name w:val="批注文字 Char"/>
    <w:basedOn w:val="a1"/>
    <w:uiPriority w:val="99"/>
    <w:semiHidden/>
    <w:qFormat/>
    <w:rPr>
      <w:rFonts w:ascii="@仿宋_GB2312" w:eastAsia="@仿宋_GB2312" w:hAnsi="@仿宋_GB2312" w:cs="@仿宋_GB2312"/>
      <w:szCs w:val="20"/>
    </w:rPr>
  </w:style>
  <w:style w:type="character" w:customStyle="1" w:styleId="Char1">
    <w:name w:val="批注文字 Char1"/>
    <w:link w:val="a5"/>
    <w:qFormat/>
    <w:rPr>
      <w:rFonts w:ascii="Arial" w:eastAsia="黑体" w:hAnsi="Arial" w:cs="Arial"/>
      <w:szCs w:val="20"/>
    </w:rPr>
  </w:style>
  <w:style w:type="character" w:customStyle="1" w:styleId="1Char">
    <w:name w:val="标题 1 Char"/>
    <w:basedOn w:val="a1"/>
    <w:link w:val="1"/>
    <w:uiPriority w:val="9"/>
    <w:qFormat/>
    <w:rPr>
      <w:rFonts w:ascii="@仿宋_GB2312" w:eastAsia="@仿宋_GB2312" w:hAnsi="@仿宋_GB2312" w:cs="@仿宋_GB2312"/>
      <w:b/>
      <w:bCs/>
      <w:kern w:val="44"/>
      <w:sz w:val="44"/>
      <w:szCs w:val="44"/>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Char">
    <w:name w:val="标题 3 Char"/>
    <w:basedOn w:val="a1"/>
    <w:link w:val="3"/>
    <w:uiPriority w:val="9"/>
    <w:semiHidden/>
    <w:qFormat/>
    <w:rPr>
      <w:rFonts w:ascii="@仿宋_GB2312" w:eastAsia="@仿宋_GB2312" w:hAnsi="@仿宋_GB2312" w:cs="@仿宋_GB2312"/>
      <w:b/>
      <w:bCs/>
      <w:sz w:val="32"/>
      <w:szCs w:val="32"/>
    </w:rPr>
  </w:style>
  <w:style w:type="character" w:customStyle="1" w:styleId="fontstyle01">
    <w:name w:val="fontstyle01"/>
    <w:basedOn w:val="a1"/>
    <w:qFormat/>
    <w:rPr>
      <w:rFonts w:ascii="宋体" w:eastAsia="宋体" w:hAnsi="宋体" w:hint="eastAsia"/>
      <w:color w:val="000000"/>
      <w:sz w:val="22"/>
      <w:szCs w:val="22"/>
    </w:rPr>
  </w:style>
  <w:style w:type="character" w:customStyle="1" w:styleId="fontstyle21">
    <w:name w:val="fontstyle21"/>
    <w:basedOn w:val="a1"/>
    <w:qFormat/>
    <w:rPr>
      <w:rFonts w:ascii="TimesNewRomanPSMT" w:hAnsi="TimesNewRomanPSMT" w:hint="default"/>
      <w:color w:val="000000"/>
      <w:sz w:val="22"/>
      <w:szCs w:val="22"/>
    </w:rPr>
  </w:style>
  <w:style w:type="character" w:customStyle="1" w:styleId="2Sylfaen2">
    <w:name w:val="正文文本 (2) + Sylfaen2"/>
    <w:uiPriority w:val="99"/>
    <w:qFormat/>
    <w:rPr>
      <w:rFonts w:ascii="Sylfaen" w:eastAsia="MingLiU" w:hAnsi="Sylfaen" w:cs="Sylfaen"/>
      <w:spacing w:val="0"/>
      <w:sz w:val="23"/>
      <w:szCs w:val="23"/>
      <w:shd w:val="clear" w:color="auto" w:fill="FFFFFF"/>
      <w:lang w:val="en-US" w:eastAsia="en-US"/>
    </w:rPr>
  </w:style>
  <w:style w:type="character" w:customStyle="1" w:styleId="40">
    <w:name w:val="标题 4 字符"/>
    <w:basedOn w:val="a1"/>
    <w:uiPriority w:val="9"/>
    <w:semiHidden/>
    <w:qFormat/>
    <w:rPr>
      <w:rFonts w:asciiTheme="majorHAnsi" w:eastAsiaTheme="majorEastAsia" w:hAnsiTheme="majorHAnsi" w:cstheme="majorBidi"/>
      <w:b/>
      <w:bCs/>
      <w:sz w:val="28"/>
      <w:szCs w:val="28"/>
    </w:rPr>
  </w:style>
  <w:style w:type="character" w:customStyle="1" w:styleId="4Char1">
    <w:name w:val="标题 4 Char1"/>
    <w:link w:val="4"/>
    <w:qFormat/>
    <w:rPr>
      <w:rFonts w:ascii="@仿宋_GB2312" w:eastAsia="@仿宋_GB2312" w:hAnsi="@仿宋_GB2312" w:cs="@仿宋_GB2312"/>
      <w:b/>
      <w:bCs/>
      <w:sz w:val="28"/>
      <w:szCs w:val="28"/>
    </w:rPr>
  </w:style>
  <w:style w:type="character" w:customStyle="1" w:styleId="4Char">
    <w:name w:val="标题 4 Char"/>
    <w:qFormat/>
    <w:rPr>
      <w:rFonts w:ascii="Arial" w:eastAsia="Arial" w:hAnsi="Arial"/>
      <w:b/>
      <w:bCs/>
      <w:kern w:val="2"/>
      <w:sz w:val="28"/>
      <w:szCs w:val="28"/>
      <w:lang w:val="en-US" w:eastAsia="zh-CN" w:bidi="ar-SA"/>
    </w:rPr>
  </w:style>
  <w:style w:type="table" w:customStyle="1" w:styleId="14">
    <w:name w:val="网格型1"/>
    <w:basedOn w:val="a2"/>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批注主题 Char"/>
    <w:basedOn w:val="Char1"/>
    <w:link w:val="ad"/>
    <w:uiPriority w:val="99"/>
    <w:semiHidden/>
    <w:qFormat/>
    <w:rPr>
      <w:rFonts w:ascii="@仿宋_GB2312" w:eastAsia="@仿宋_GB2312" w:hAnsi="@仿宋_GB2312" w:cs="@仿宋_GB2312"/>
      <w:b/>
      <w:bCs/>
      <w:szCs w:val="20"/>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Arial" w:eastAsia="Arial" w:hAnsi="Arial" w:cs="Arial"/>
      <w:szCs w:val="21"/>
      <w:lang w:eastAsia="en-US"/>
    </w:rPr>
  </w:style>
  <w:style w:type="paragraph" w:customStyle="1" w:styleId="AONormal">
    <w:name w:val="AONormal"/>
    <w:qFormat/>
    <w:pPr>
      <w:autoSpaceDE w:val="0"/>
      <w:autoSpaceDN w:val="0"/>
      <w:adjustRightInd w:val="0"/>
      <w:spacing w:line="400" w:lineRule="exact"/>
      <w:ind w:firstLineChars="200" w:firstLine="440"/>
    </w:pPr>
    <w:rPr>
      <w:rFonts w:ascii="华文楷体" w:eastAsia="华文楷体" w:hAnsi="华文楷体" w:cs="华文楷体"/>
      <w:sz w:val="22"/>
      <w:szCs w:val="21"/>
    </w:rPr>
  </w:style>
  <w:style w:type="paragraph" w:customStyle="1" w:styleId="15">
    <w:name w:val="列出段落1"/>
    <w:basedOn w:val="a"/>
    <w:qFormat/>
    <w:pPr>
      <w:ind w:firstLineChars="200" w:firstLine="420"/>
    </w:pPr>
    <w:rPr>
      <w:szCs w:val="21"/>
    </w:rPr>
  </w:style>
  <w:style w:type="character" w:customStyle="1" w:styleId="Char">
    <w:name w:val="正文文本缩进 Char"/>
    <w:basedOn w:val="a1"/>
    <w:link w:val="a6"/>
    <w:qFormat/>
    <w:rPr>
      <w:rFonts w:ascii="@仿宋_GB2312" w:eastAsia="@仿宋_GB2312" w:hAnsi="@仿宋_GB2312" w:cs="@仿宋_GB2312"/>
      <w:kern w:val="2"/>
      <w:sz w:val="21"/>
    </w:rPr>
  </w:style>
  <w:style w:type="character" w:customStyle="1" w:styleId="2Char">
    <w:name w:val="正文首行缩进 2 Char"/>
    <w:basedOn w:val="Char"/>
    <w:link w:val="21"/>
    <w:uiPriority w:val="99"/>
    <w:qFormat/>
    <w:rPr>
      <w:rFonts w:ascii="@仿宋_GB2312" w:eastAsia="@仿宋_GB2312" w:hAnsi="@仿宋_GB2312" w:cs="@仿宋_GB2312"/>
      <w:kern w:val="2"/>
      <w:sz w:val="21"/>
    </w:rPr>
  </w:style>
  <w:style w:type="paragraph" w:customStyle="1" w:styleId="16">
    <w:name w:val="修订1"/>
    <w:hidden/>
    <w:uiPriority w:val="99"/>
    <w:unhideWhenUsed/>
    <w:qFormat/>
    <w:rPr>
      <w:rFonts w:ascii="@仿宋_GB2312" w:eastAsia="@仿宋_GB2312" w:hAnsi="@仿宋_GB2312" w:cs="@仿宋_GB2312"/>
      <w:kern w:val="2"/>
      <w:sz w:val="21"/>
    </w:rPr>
  </w:style>
  <w:style w:type="paragraph" w:styleId="af6">
    <w:name w:val="Revision"/>
    <w:hidden/>
    <w:uiPriority w:val="99"/>
    <w:semiHidden/>
    <w:rsid w:val="00BE00EE"/>
    <w:rPr>
      <w:rFonts w:ascii="@仿宋_GB2312" w:eastAsia="@仿宋_GB2312" w:hAnsi="@仿宋_GB2312" w:cs="@仿宋_GB2312"/>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7" Type="http://schemas.microsoft.com/office/2018/08/relationships/commentsExtensible" Target="commentsExtensible.xml"/><Relationship Id="rId2" Type="http://schemas.openxmlformats.org/officeDocument/2006/relationships/customXml" Target="../customXml/item2.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75F6DF-8712-403C-B879-282887966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1273</Words>
  <Characters>7260</Characters>
  <Application>Microsoft Office Word</Application>
  <DocSecurity>0</DocSecurity>
  <Lines>60</Lines>
  <Paragraphs>17</Paragraphs>
  <ScaleCrop>false</ScaleCrop>
  <Company>akoosky</Company>
  <LinksUpToDate>false</LinksUpToDate>
  <CharactersWithSpaces>8516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Administrator</cp:lastModifiedBy>
  <cp:revision>21</cp:revision>
  <cp:lastPrinted>2025-08-22T03:43:00Z</cp:lastPrinted>
  <dcterms:created xsi:type="dcterms:W3CDTF">2025-08-21T09:57:00Z</dcterms:created>
  <dcterms:modified xsi:type="dcterms:W3CDTF">2025-08-22T03:45:00Z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1ECEA165F94845FFAF35C1C96E4FB9B0_12</vt:lpwstr>
  </property>
  <property fmtid="{D5CDD505-2E9C-101B-9397-08002B2CF9AE}" pid="4" name="KSOTemplateDocerSaveRecord">
    <vt:lpwstr>eyJoZGlkIjoiYmM5ODczZjc1MDM2Y2ViNmZmMGI5ZTM4YmQwNmJhYTciLCJ1c2VySWQiOiIxMjYyNTAyODM2In0=</vt:lpwstr>
  </property>
</Properties>
</file>