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FE6264">
      <w:pPr>
        <w:spacing w:line="360" w:lineRule="auto"/>
        <w:jc w:val="center"/>
        <w:outlineLvl w:val="1"/>
        <w:rPr>
          <w:rFonts w:hint="eastAsia" w:ascii="仿宋" w:hAnsi="仿宋" w:eastAsia="仿宋" w:cs="仿宋"/>
          <w:b/>
          <w:sz w:val="28"/>
        </w:rPr>
      </w:pPr>
      <w:bookmarkStart w:id="0" w:name="_Toc25969"/>
      <w:r>
        <w:rPr>
          <w:rFonts w:hint="eastAsia" w:ascii="仿宋" w:hAnsi="仿宋" w:eastAsia="仿宋" w:cs="仿宋"/>
          <w:b/>
          <w:sz w:val="28"/>
        </w:rPr>
        <w:t>第三章  采购需求</w:t>
      </w:r>
      <w:bookmarkEnd w:id="0"/>
    </w:p>
    <w:p w14:paraId="1B96C2AA">
      <w:pPr>
        <w:spacing w:line="360" w:lineRule="auto"/>
        <w:jc w:val="left"/>
        <w:rPr>
          <w:rFonts w:hint="eastAsia" w:ascii="仿宋" w:hAnsi="仿宋" w:eastAsia="仿宋" w:cs="仿宋"/>
          <w:b/>
          <w:sz w:val="24"/>
          <w:szCs w:val="24"/>
        </w:rPr>
      </w:pPr>
      <w:r>
        <w:rPr>
          <w:rFonts w:hint="eastAsia" w:ascii="仿宋" w:hAnsi="仿宋" w:eastAsia="仿宋" w:cs="仿宋"/>
          <w:b/>
          <w:sz w:val="24"/>
          <w:szCs w:val="24"/>
        </w:rPr>
        <w:t>前注：</w:t>
      </w:r>
    </w:p>
    <w:p w14:paraId="3BFC2674">
      <w:pPr>
        <w:spacing w:line="360" w:lineRule="auto"/>
        <w:ind w:firstLine="437"/>
        <w:jc w:val="left"/>
        <w:rPr>
          <w:rFonts w:hint="eastAsia" w:ascii="仿宋" w:hAnsi="仿宋" w:eastAsia="仿宋" w:cs="仿宋"/>
          <w:sz w:val="24"/>
          <w:szCs w:val="24"/>
        </w:rPr>
      </w:pPr>
      <w:r>
        <w:rPr>
          <w:rFonts w:hint="eastAsia" w:ascii="仿宋" w:hAnsi="仿宋" w:eastAsia="仿宋" w:cs="仿宋"/>
          <w:sz w:val="24"/>
          <w:szCs w:val="24"/>
        </w:rPr>
        <w:t>本说明中提出的服务方案仅为参考，如无明确限制，参选人可以进行优化，提供满足用户实际需要的更优（或者性能实质上不低于的）服务方案，且此方案须经评审小组评审认可。</w:t>
      </w:r>
    </w:p>
    <w:p w14:paraId="1D8EACFC">
      <w:pPr>
        <w:spacing w:line="360" w:lineRule="auto"/>
        <w:ind w:firstLine="437"/>
        <w:rPr>
          <w:rFonts w:hint="eastAsia" w:ascii="仿宋" w:hAnsi="仿宋" w:eastAsia="仿宋" w:cs="仿宋"/>
          <w:sz w:val="24"/>
          <w:szCs w:val="24"/>
        </w:rPr>
      </w:pPr>
    </w:p>
    <w:p w14:paraId="6D647B6F">
      <w:pPr>
        <w:spacing w:line="360" w:lineRule="auto"/>
        <w:ind w:firstLine="437"/>
        <w:jc w:val="left"/>
        <w:rPr>
          <w:rFonts w:hint="eastAsia" w:ascii="仿宋" w:hAnsi="仿宋" w:eastAsia="仿宋" w:cs="仿宋"/>
          <w:b/>
          <w:sz w:val="24"/>
          <w:szCs w:val="18"/>
        </w:rPr>
      </w:pPr>
      <w:r>
        <w:rPr>
          <w:rFonts w:hint="eastAsia" w:ascii="仿宋" w:hAnsi="仿宋" w:eastAsia="仿宋" w:cs="仿宋"/>
          <w:b/>
          <w:sz w:val="24"/>
          <w:szCs w:val="24"/>
        </w:rPr>
        <w:br w:type="page"/>
      </w:r>
      <w:r>
        <w:rPr>
          <w:rFonts w:hint="eastAsia" w:ascii="仿宋" w:hAnsi="仿宋" w:eastAsia="仿宋" w:cs="仿宋"/>
          <w:b/>
          <w:sz w:val="24"/>
          <w:szCs w:val="1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00971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9E9176A">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rPr>
            </w:pPr>
            <w:r>
              <w:rPr>
                <w:rFonts w:hint="eastAsia" w:ascii="仿宋" w:hAnsi="仿宋" w:eastAsia="仿宋" w:cs="仿宋"/>
                <w:b/>
                <w:kern w:val="2"/>
              </w:rPr>
              <w:t>序号</w:t>
            </w:r>
          </w:p>
        </w:tc>
        <w:tc>
          <w:tcPr>
            <w:tcW w:w="1880" w:type="dxa"/>
            <w:noWrap w:val="0"/>
            <w:vAlign w:val="center"/>
          </w:tcPr>
          <w:p w14:paraId="51D73CA8">
            <w:pPr>
              <w:pStyle w:val="7"/>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内容</w:t>
            </w:r>
          </w:p>
        </w:tc>
        <w:tc>
          <w:tcPr>
            <w:tcW w:w="5611" w:type="dxa"/>
            <w:noWrap w:val="0"/>
            <w:vAlign w:val="center"/>
          </w:tcPr>
          <w:p w14:paraId="678C3530">
            <w:pPr>
              <w:pStyle w:val="7"/>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说明与要求</w:t>
            </w:r>
          </w:p>
        </w:tc>
      </w:tr>
      <w:tr w14:paraId="286E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noWrap w:val="0"/>
            <w:vAlign w:val="center"/>
          </w:tcPr>
          <w:p w14:paraId="311F86B5">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1</w:t>
            </w:r>
          </w:p>
        </w:tc>
        <w:tc>
          <w:tcPr>
            <w:tcW w:w="1880" w:type="dxa"/>
            <w:noWrap w:val="0"/>
            <w:vAlign w:val="center"/>
          </w:tcPr>
          <w:p w14:paraId="52708682">
            <w:pPr>
              <w:pStyle w:val="7"/>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付款方式</w:t>
            </w:r>
          </w:p>
        </w:tc>
        <w:tc>
          <w:tcPr>
            <w:tcW w:w="5611" w:type="dxa"/>
            <w:noWrap w:val="0"/>
            <w:vAlign w:val="center"/>
          </w:tcPr>
          <w:p w14:paraId="04C1532A">
            <w:pPr>
              <w:pStyle w:val="7"/>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rPr>
              <w:t>软件安装调试完毕且经验收合格正常使用后一次性付清全部合同价款。</w:t>
            </w:r>
            <w:r>
              <w:rPr>
                <w:rFonts w:hint="eastAsia" w:ascii="仿宋" w:hAnsi="仿宋" w:eastAsia="仿宋" w:cs="仿宋"/>
                <w:b w:val="0"/>
                <w:sz w:val="24"/>
              </w:rPr>
              <w:br w:type="textWrapping"/>
            </w:r>
            <w:r>
              <w:rPr>
                <w:rFonts w:hint="eastAsia" w:ascii="仿宋" w:hAnsi="仿宋" w:eastAsia="仿宋" w:cs="仿宋"/>
                <w:bCs w:val="0"/>
                <w:sz w:val="24"/>
              </w:rPr>
              <w:t>备注：付款之前中选人需开具合法有效的符合比选人财务要求的对应金额发票</w:t>
            </w:r>
          </w:p>
        </w:tc>
      </w:tr>
      <w:tr w14:paraId="14A4D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DF2216F">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2</w:t>
            </w:r>
          </w:p>
        </w:tc>
        <w:tc>
          <w:tcPr>
            <w:tcW w:w="1880" w:type="dxa"/>
            <w:noWrap w:val="0"/>
            <w:vAlign w:val="center"/>
          </w:tcPr>
          <w:p w14:paraId="5B9C7B0D">
            <w:pPr>
              <w:pStyle w:val="7"/>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服务地点</w:t>
            </w:r>
          </w:p>
        </w:tc>
        <w:tc>
          <w:tcPr>
            <w:tcW w:w="5611" w:type="dxa"/>
            <w:noWrap w:val="0"/>
            <w:vAlign w:val="center"/>
          </w:tcPr>
          <w:p w14:paraId="1D017150">
            <w:pPr>
              <w:pStyle w:val="7"/>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rPr>
              <w:t>安徽医科大学或比选人指定地点。</w:t>
            </w:r>
          </w:p>
        </w:tc>
      </w:tr>
      <w:tr w14:paraId="63B43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3E91E7C9">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3</w:t>
            </w:r>
          </w:p>
        </w:tc>
        <w:tc>
          <w:tcPr>
            <w:tcW w:w="1880" w:type="dxa"/>
            <w:noWrap w:val="0"/>
            <w:vAlign w:val="center"/>
          </w:tcPr>
          <w:p w14:paraId="592647A0">
            <w:pPr>
              <w:pStyle w:val="7"/>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服务期限</w:t>
            </w:r>
          </w:p>
        </w:tc>
        <w:tc>
          <w:tcPr>
            <w:tcW w:w="5611" w:type="dxa"/>
            <w:noWrap w:val="0"/>
            <w:vAlign w:val="center"/>
          </w:tcPr>
          <w:p w14:paraId="1618F059">
            <w:pPr>
              <w:pStyle w:val="2"/>
              <w:spacing w:line="360" w:lineRule="auto"/>
              <w:rPr>
                <w:rFonts w:hint="eastAsia" w:ascii="仿宋" w:hAnsi="仿宋" w:eastAsia="仿宋" w:cs="仿宋"/>
                <w:b/>
                <w:sz w:val="24"/>
              </w:rPr>
            </w:pPr>
            <w:r>
              <w:rPr>
                <w:rFonts w:hint="eastAsia" w:ascii="仿宋" w:hAnsi="仿宋" w:eastAsia="仿宋" w:cs="仿宋"/>
                <w:bCs/>
                <w:sz w:val="24"/>
              </w:rPr>
              <w:t>合同签订后90天内完成供货、安装调试。</w:t>
            </w:r>
            <w:r>
              <w:rPr>
                <w:rFonts w:hint="eastAsia" w:ascii="仿宋" w:hAnsi="仿宋" w:eastAsia="仿宋" w:cs="仿宋"/>
                <w:b/>
                <w:sz w:val="24"/>
              </w:rPr>
              <w:t>采购需求另有规定的，以采购需求为准。</w:t>
            </w:r>
          </w:p>
        </w:tc>
      </w:tr>
      <w:tr w14:paraId="17E6D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09EB3D60">
            <w:pPr>
              <w:pStyle w:val="6"/>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4</w:t>
            </w:r>
          </w:p>
        </w:tc>
        <w:tc>
          <w:tcPr>
            <w:tcW w:w="1880" w:type="dxa"/>
            <w:noWrap w:val="0"/>
            <w:vAlign w:val="center"/>
          </w:tcPr>
          <w:p w14:paraId="4014D812">
            <w:pPr>
              <w:pStyle w:val="7"/>
              <w:widowControl w:val="0"/>
              <w:spacing w:before="0" w:beforeAutospacing="0" w:after="0" w:afterAutospacing="0" w:line="360" w:lineRule="auto"/>
              <w:rPr>
                <w:rFonts w:ascii="仿宋" w:hAnsi="仿宋" w:eastAsia="仿宋" w:cs="仿宋"/>
                <w:b w:val="0"/>
                <w:sz w:val="24"/>
              </w:rPr>
            </w:pPr>
            <w:r>
              <w:rPr>
                <w:rFonts w:hint="eastAsia" w:ascii="仿宋" w:hAnsi="仿宋" w:eastAsia="仿宋" w:cs="仿宋"/>
                <w:b w:val="0"/>
                <w:sz w:val="24"/>
              </w:rPr>
              <w:t>免费质保期</w:t>
            </w:r>
          </w:p>
        </w:tc>
        <w:tc>
          <w:tcPr>
            <w:tcW w:w="5611" w:type="dxa"/>
            <w:noWrap w:val="0"/>
            <w:vAlign w:val="center"/>
          </w:tcPr>
          <w:p w14:paraId="331F0606">
            <w:pPr>
              <w:spacing w:line="360" w:lineRule="auto"/>
              <w:jc w:val="left"/>
              <w:rPr>
                <w:rFonts w:hint="eastAsia" w:ascii="宋体" w:hAnsi="宋体" w:eastAsia="宋体" w:cs="宋体"/>
                <w:sz w:val="24"/>
              </w:rPr>
            </w:pPr>
            <w:r>
              <w:rPr>
                <w:rFonts w:ascii="Times New Roman" w:hAnsi="Times New Roman" w:eastAsia="宋体" w:cs="Times New Roman"/>
                <w:bCs/>
                <w:kern w:val="0"/>
                <w:sz w:val="24"/>
                <w:szCs w:val="24"/>
              </w:rPr>
              <w:t>验收合格后至少</w:t>
            </w:r>
            <w:r>
              <w:rPr>
                <w:rFonts w:hint="eastAsia" w:ascii="Times New Roman" w:hAnsi="Times New Roman" w:eastAsia="宋体" w:cs="Times New Roman"/>
                <w:bCs/>
                <w:color w:val="000000"/>
                <w:kern w:val="0"/>
                <w:sz w:val="24"/>
                <w:szCs w:val="24"/>
              </w:rPr>
              <w:t>1</w:t>
            </w:r>
            <w:r>
              <w:rPr>
                <w:rFonts w:ascii="Times New Roman" w:hAnsi="Times New Roman" w:eastAsia="宋体" w:cs="Times New Roman"/>
                <w:bCs/>
                <w:kern w:val="0"/>
                <w:sz w:val="24"/>
                <w:szCs w:val="24"/>
              </w:rPr>
              <w:t>年，</w:t>
            </w:r>
            <w:r>
              <w:rPr>
                <w:rFonts w:ascii="Times New Roman" w:hAnsi="Times New Roman" w:eastAsia="宋体" w:cs="Times New Roman"/>
                <w:b/>
                <w:kern w:val="0"/>
                <w:sz w:val="24"/>
                <w:szCs w:val="24"/>
              </w:rPr>
              <w:t>需求表另有规定的，以需求表为准。</w:t>
            </w:r>
          </w:p>
        </w:tc>
      </w:tr>
    </w:tbl>
    <w:p w14:paraId="7E5D71A9">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二、服务内容</w:t>
      </w:r>
    </w:p>
    <w:p w14:paraId="3F0173FA">
      <w:pPr>
        <w:spacing w:line="360" w:lineRule="auto"/>
        <w:ind w:firstLine="437"/>
        <w:rPr>
          <w:rFonts w:hint="eastAsia" w:ascii="仿宋" w:hAnsi="仿宋" w:eastAsia="仿宋" w:cs="仿宋"/>
          <w:b/>
          <w:sz w:val="24"/>
          <w:szCs w:val="24"/>
        </w:rPr>
      </w:pPr>
      <w:r>
        <w:rPr>
          <w:rFonts w:hint="eastAsia" w:ascii="仿宋" w:hAnsi="仿宋" w:eastAsia="仿宋" w:cs="仿宋"/>
          <w:b/>
          <w:sz w:val="24"/>
          <w:szCs w:val="24"/>
        </w:rPr>
        <w:t>（一）软件需求说明</w:t>
      </w:r>
    </w:p>
    <w:tbl>
      <w:tblPr>
        <w:tblStyle w:val="4"/>
        <w:tblW w:w="8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258"/>
        <w:gridCol w:w="5827"/>
      </w:tblGrid>
      <w:tr w14:paraId="1176E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0" w:type="dxa"/>
            <w:noWrap w:val="0"/>
            <w:vAlign w:val="center"/>
          </w:tcPr>
          <w:p w14:paraId="48B338B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标识重要性</w:t>
            </w:r>
          </w:p>
        </w:tc>
        <w:tc>
          <w:tcPr>
            <w:tcW w:w="1258" w:type="dxa"/>
            <w:noWrap w:val="0"/>
            <w:vAlign w:val="center"/>
          </w:tcPr>
          <w:p w14:paraId="004D3AEE">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标识符号</w:t>
            </w:r>
          </w:p>
        </w:tc>
        <w:tc>
          <w:tcPr>
            <w:tcW w:w="5827" w:type="dxa"/>
            <w:noWrap w:val="0"/>
            <w:vAlign w:val="center"/>
          </w:tcPr>
          <w:p w14:paraId="1D8D41D8">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代表意思</w:t>
            </w:r>
          </w:p>
        </w:tc>
      </w:tr>
      <w:tr w14:paraId="5C51D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0" w:type="dxa"/>
            <w:noWrap w:val="0"/>
            <w:vAlign w:val="center"/>
          </w:tcPr>
          <w:p w14:paraId="6A9ACC2B">
            <w:pPr>
              <w:pStyle w:val="7"/>
              <w:widowControl w:val="0"/>
              <w:spacing w:before="0" w:beforeAutospacing="0" w:after="0" w:afterAutospacing="0" w:line="360" w:lineRule="auto"/>
              <w:rPr>
                <w:rFonts w:hint="eastAsia" w:ascii="仿宋" w:hAnsi="仿宋" w:eastAsia="仿宋" w:cs="仿宋"/>
                <w:sz w:val="24"/>
                <w:szCs w:val="24"/>
              </w:rPr>
            </w:pPr>
            <w:r>
              <w:rPr>
                <w:rFonts w:hint="eastAsia" w:ascii="仿宋" w:hAnsi="仿宋" w:eastAsia="仿宋" w:cs="仿宋"/>
                <w:sz w:val="24"/>
                <w:szCs w:val="24"/>
              </w:rPr>
              <w:t>无标识项</w:t>
            </w:r>
          </w:p>
        </w:tc>
        <w:tc>
          <w:tcPr>
            <w:tcW w:w="1258" w:type="dxa"/>
            <w:noWrap w:val="0"/>
            <w:vAlign w:val="center"/>
          </w:tcPr>
          <w:p w14:paraId="4A522F88">
            <w:pPr>
              <w:pStyle w:val="7"/>
              <w:widowControl w:val="0"/>
              <w:spacing w:before="0" w:beforeAutospacing="0" w:after="0" w:afterAutospacing="0" w:line="360" w:lineRule="auto"/>
              <w:rPr>
                <w:rFonts w:hint="eastAsia" w:ascii="仿宋" w:hAnsi="仿宋" w:eastAsia="仿宋" w:cs="仿宋"/>
                <w:sz w:val="24"/>
                <w:szCs w:val="24"/>
              </w:rPr>
            </w:pPr>
          </w:p>
        </w:tc>
        <w:tc>
          <w:tcPr>
            <w:tcW w:w="5827" w:type="dxa"/>
            <w:noWrap w:val="0"/>
            <w:vAlign w:val="center"/>
          </w:tcPr>
          <w:p w14:paraId="74941A34">
            <w:pPr>
              <w:pStyle w:val="7"/>
              <w:widowControl w:val="0"/>
              <w:spacing w:before="0" w:beforeAutospacing="0" w:after="0" w:afterAutospacing="0" w:line="360" w:lineRule="auto"/>
              <w:jc w:val="both"/>
              <w:rPr>
                <w:rFonts w:hint="eastAsia" w:ascii="仿宋" w:hAnsi="仿宋" w:eastAsia="仿宋" w:cs="仿宋"/>
                <w:sz w:val="24"/>
                <w:szCs w:val="24"/>
              </w:rPr>
            </w:pPr>
            <w:r>
              <w:rPr>
                <w:rFonts w:hint="eastAsia" w:ascii="仿宋" w:hAnsi="仿宋" w:eastAsia="仿宋" w:cs="仿宋"/>
                <w:sz w:val="24"/>
                <w:szCs w:val="24"/>
              </w:rPr>
              <w:t>无标识项为基础指标项，超过3条及以上负偏离或未响应将导致参选无效。</w:t>
            </w:r>
          </w:p>
        </w:tc>
      </w:tr>
      <w:tr w14:paraId="33AD5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0" w:type="dxa"/>
            <w:noWrap w:val="0"/>
            <w:vAlign w:val="center"/>
          </w:tcPr>
          <w:p w14:paraId="6CBC2F41">
            <w:pPr>
              <w:pStyle w:val="7"/>
              <w:widowControl w:val="0"/>
              <w:spacing w:before="0" w:beforeAutospacing="0" w:after="0" w:afterAutospacing="0" w:line="360" w:lineRule="auto"/>
              <w:rPr>
                <w:rFonts w:hint="eastAsia" w:ascii="仿宋" w:hAnsi="仿宋" w:eastAsia="仿宋" w:cs="仿宋"/>
                <w:sz w:val="24"/>
                <w:szCs w:val="24"/>
              </w:rPr>
            </w:pPr>
            <w:r>
              <w:rPr>
                <w:rFonts w:hint="eastAsia" w:ascii="仿宋" w:hAnsi="仿宋" w:eastAsia="仿宋" w:cs="仿宋"/>
                <w:sz w:val="24"/>
                <w:szCs w:val="24"/>
              </w:rPr>
              <w:t>实质性要求</w:t>
            </w:r>
          </w:p>
        </w:tc>
        <w:tc>
          <w:tcPr>
            <w:tcW w:w="1258" w:type="dxa"/>
            <w:noWrap w:val="0"/>
            <w:vAlign w:val="center"/>
          </w:tcPr>
          <w:p w14:paraId="5A7BB056">
            <w:pPr>
              <w:pStyle w:val="7"/>
              <w:widowControl w:val="0"/>
              <w:spacing w:before="0" w:beforeAutospacing="0" w:after="0" w:afterAutospacing="0" w:line="360" w:lineRule="auto"/>
              <w:rPr>
                <w:rFonts w:hint="eastAsia" w:ascii="仿宋" w:hAnsi="仿宋" w:eastAsia="仿宋" w:cs="仿宋"/>
                <w:sz w:val="24"/>
                <w:szCs w:val="24"/>
              </w:rPr>
            </w:pPr>
            <w:r>
              <w:rPr>
                <w:rFonts w:hint="eastAsia" w:ascii="仿宋" w:hAnsi="仿宋" w:eastAsia="仿宋" w:cs="仿宋"/>
                <w:sz w:val="24"/>
                <w:szCs w:val="24"/>
              </w:rPr>
              <w:t>★</w:t>
            </w:r>
          </w:p>
        </w:tc>
        <w:tc>
          <w:tcPr>
            <w:tcW w:w="5827" w:type="dxa"/>
            <w:noWrap w:val="0"/>
            <w:vAlign w:val="center"/>
          </w:tcPr>
          <w:p w14:paraId="0F95ED1B">
            <w:pPr>
              <w:pStyle w:val="7"/>
              <w:widowControl w:val="0"/>
              <w:spacing w:before="0" w:beforeAutospacing="0" w:after="0" w:afterAutospacing="0" w:line="360" w:lineRule="auto"/>
              <w:jc w:val="both"/>
              <w:rPr>
                <w:rFonts w:hint="eastAsia" w:ascii="仿宋" w:hAnsi="仿宋" w:eastAsia="仿宋" w:cs="仿宋"/>
                <w:sz w:val="24"/>
                <w:szCs w:val="24"/>
              </w:rPr>
            </w:pPr>
            <w:r>
              <w:rPr>
                <w:rFonts w:hint="eastAsia" w:ascii="仿宋" w:hAnsi="仿宋" w:eastAsia="仿宋" w:cs="仿宋"/>
                <w:sz w:val="24"/>
                <w:szCs w:val="24"/>
              </w:rPr>
              <w:t>作为实质性要求，不允许负偏离或未响应，否则将导致参选无效。</w:t>
            </w:r>
          </w:p>
        </w:tc>
      </w:tr>
      <w:tr w14:paraId="12945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5" w:type="dxa"/>
            <w:gridSpan w:val="3"/>
            <w:noWrap w:val="0"/>
            <w:vAlign w:val="center"/>
          </w:tcPr>
          <w:p w14:paraId="6B11FD51">
            <w:pPr>
              <w:pStyle w:val="7"/>
              <w:widowControl w:val="0"/>
              <w:spacing w:before="0" w:beforeAutospacing="0" w:after="0" w:afterAutospacing="0" w:line="360" w:lineRule="auto"/>
              <w:jc w:val="both"/>
              <w:rPr>
                <w:rFonts w:hint="eastAsia" w:ascii="仿宋" w:hAnsi="仿宋" w:eastAsia="仿宋" w:cs="仿宋"/>
                <w:sz w:val="24"/>
                <w:szCs w:val="24"/>
              </w:rPr>
            </w:pPr>
            <w:r>
              <w:rPr>
                <w:rFonts w:hint="eastAsia" w:ascii="仿宋" w:hAnsi="仿宋" w:eastAsia="仿宋" w:cs="仿宋"/>
                <w:sz w:val="24"/>
                <w:szCs w:val="24"/>
              </w:rPr>
              <w:t>注：</w:t>
            </w:r>
          </w:p>
          <w:p w14:paraId="0C712B13">
            <w:pPr>
              <w:pStyle w:val="7"/>
              <w:widowControl w:val="0"/>
              <w:spacing w:before="0" w:beforeAutospacing="0" w:after="0" w:afterAutospacing="0" w:line="360" w:lineRule="auto"/>
              <w:jc w:val="both"/>
              <w:rPr>
                <w:rFonts w:hint="eastAsia" w:ascii="仿宋" w:hAnsi="仿宋" w:eastAsia="仿宋" w:cs="仿宋"/>
                <w:sz w:val="24"/>
                <w:szCs w:val="24"/>
              </w:rPr>
            </w:pPr>
            <w:r>
              <w:rPr>
                <w:rFonts w:hint="eastAsia" w:ascii="仿宋" w:hAnsi="仿宋" w:eastAsia="仿宋" w:cs="仿宋"/>
                <w:sz w:val="24"/>
                <w:szCs w:val="24"/>
              </w:rPr>
              <w:t>（1）如某项标识中包含多条技术参数或要求，则该项标识所含内容均需满足或优于比选文件要求，否则不予认可。</w:t>
            </w:r>
          </w:p>
          <w:p w14:paraId="294BA716">
            <w:pPr>
              <w:pStyle w:val="7"/>
              <w:widowControl w:val="0"/>
              <w:spacing w:before="0" w:beforeAutospacing="0" w:after="0" w:afterAutospacing="0" w:line="360" w:lineRule="auto"/>
              <w:jc w:val="both"/>
              <w:rPr>
                <w:rFonts w:hint="eastAsia" w:ascii="仿宋" w:hAnsi="仿宋" w:eastAsia="仿宋" w:cs="仿宋"/>
                <w:sz w:val="24"/>
                <w:szCs w:val="24"/>
              </w:rPr>
            </w:pPr>
            <w:r>
              <w:rPr>
                <w:rFonts w:hint="eastAsia" w:ascii="仿宋" w:hAnsi="仿宋" w:eastAsia="仿宋" w:cs="仿宋"/>
                <w:sz w:val="24"/>
                <w:szCs w:val="24"/>
              </w:rPr>
              <w:t>（2）以投标响应表和采购需求“（一）、软件需求说明”中要求提供的证明材料作为评审依据（如有）。</w:t>
            </w:r>
          </w:p>
          <w:p w14:paraId="2BCB44E7">
            <w:pPr>
              <w:pStyle w:val="7"/>
              <w:widowControl w:val="0"/>
              <w:spacing w:before="0" w:beforeAutospacing="0" w:after="0" w:afterAutospacing="0" w:line="360" w:lineRule="auto"/>
              <w:jc w:val="both"/>
              <w:rPr>
                <w:rFonts w:hint="eastAsia" w:ascii="仿宋" w:hAnsi="仿宋" w:eastAsia="仿宋" w:cs="仿宋"/>
                <w:sz w:val="24"/>
                <w:szCs w:val="24"/>
              </w:rPr>
            </w:pPr>
            <w:r>
              <w:rPr>
                <w:rFonts w:hint="eastAsia" w:ascii="仿宋" w:hAnsi="仿宋" w:eastAsia="仿宋" w:cs="仿宋"/>
                <w:sz w:val="24"/>
                <w:szCs w:val="24"/>
              </w:rPr>
              <w:t>（3）为便于评审，建议参选人对证明材料中的关键参数进行标注并标注页码。</w:t>
            </w:r>
          </w:p>
        </w:tc>
      </w:tr>
    </w:tbl>
    <w:p w14:paraId="19286041">
      <w:pPr>
        <w:spacing w:line="360" w:lineRule="auto"/>
        <w:ind w:firstLine="437"/>
        <w:rPr>
          <w:rFonts w:hint="eastAsia" w:ascii="仿宋" w:hAnsi="仿宋" w:eastAsia="仿宋" w:cs="仿宋"/>
          <w:b/>
          <w:sz w:val="24"/>
          <w:szCs w:val="24"/>
        </w:rPr>
      </w:pPr>
      <w:r>
        <w:rPr>
          <w:rFonts w:hint="eastAsia" w:ascii="仿宋" w:hAnsi="仿宋" w:eastAsia="仿宋" w:cs="仿宋"/>
          <w:b/>
          <w:sz w:val="24"/>
          <w:szCs w:val="24"/>
        </w:rPr>
        <w:t>（二）</w:t>
      </w:r>
      <w:r>
        <w:rPr>
          <w:rFonts w:hint="eastAsia" w:ascii="仿宋" w:hAnsi="仿宋" w:eastAsia="仿宋" w:cs="仿宋"/>
          <w:b/>
          <w:sz w:val="24"/>
          <w:szCs w:val="24"/>
          <w:lang w:val="en-US" w:eastAsia="zh-CN"/>
        </w:rPr>
        <w:t>服务</w:t>
      </w:r>
      <w:r>
        <w:rPr>
          <w:rFonts w:hint="eastAsia" w:ascii="仿宋" w:hAnsi="仿宋" w:eastAsia="仿宋" w:cs="仿宋"/>
          <w:b/>
          <w:sz w:val="24"/>
          <w:szCs w:val="24"/>
        </w:rPr>
        <w:t>需求清单</w:t>
      </w:r>
    </w:p>
    <w:tbl>
      <w:tblPr>
        <w:tblStyle w:val="4"/>
        <w:tblW w:w="8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26"/>
        <w:gridCol w:w="4332"/>
        <w:gridCol w:w="900"/>
        <w:gridCol w:w="761"/>
        <w:gridCol w:w="974"/>
      </w:tblGrid>
      <w:tr w14:paraId="0220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jc w:val="center"/>
        </w:trPr>
        <w:tc>
          <w:tcPr>
            <w:tcW w:w="817" w:type="dxa"/>
            <w:noWrap w:val="0"/>
            <w:vAlign w:val="center"/>
          </w:tcPr>
          <w:p w14:paraId="39C094DA">
            <w:pPr>
              <w:spacing w:line="360" w:lineRule="auto"/>
              <w:jc w:val="center"/>
              <w:rPr>
                <w:rFonts w:hint="eastAsia" w:ascii="仿宋" w:hAnsi="仿宋" w:eastAsia="仿宋" w:cs="仿宋"/>
                <w:bCs/>
                <w:sz w:val="24"/>
                <w:szCs w:val="24"/>
              </w:rPr>
            </w:pPr>
            <w:bookmarkStart w:id="1" w:name="_Toc1814319857"/>
            <w:bookmarkStart w:id="2" w:name="_Toc1101062245"/>
            <w:bookmarkStart w:id="3" w:name="_Toc13384869"/>
            <w:bookmarkStart w:id="4" w:name="_Toc49042126"/>
            <w:bookmarkStart w:id="5" w:name="_Toc902728931"/>
            <w:bookmarkStart w:id="6" w:name="_Toc1061105159_WPSOffice_Level2"/>
            <w:bookmarkStart w:id="7" w:name="_Toc1520309192"/>
            <w:bookmarkStart w:id="8" w:name="_Toc1900587714"/>
            <w:r>
              <w:rPr>
                <w:rFonts w:hint="eastAsia" w:ascii="仿宋" w:hAnsi="仿宋" w:eastAsia="仿宋" w:cs="仿宋"/>
                <w:bCs/>
                <w:sz w:val="24"/>
                <w:szCs w:val="24"/>
              </w:rPr>
              <w:t>序号</w:t>
            </w:r>
          </w:p>
        </w:tc>
        <w:tc>
          <w:tcPr>
            <w:tcW w:w="1126" w:type="dxa"/>
            <w:noWrap w:val="0"/>
            <w:vAlign w:val="center"/>
          </w:tcPr>
          <w:p w14:paraId="78C4929F">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名称</w:t>
            </w:r>
          </w:p>
        </w:tc>
        <w:tc>
          <w:tcPr>
            <w:tcW w:w="4332" w:type="dxa"/>
            <w:noWrap w:val="0"/>
            <w:vAlign w:val="center"/>
          </w:tcPr>
          <w:p w14:paraId="2345F2AA">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lang w:val="en-US" w:eastAsia="zh-CN"/>
              </w:rPr>
              <w:t>服务</w:t>
            </w:r>
            <w:r>
              <w:rPr>
                <w:rFonts w:hint="eastAsia" w:ascii="仿宋" w:hAnsi="仿宋" w:eastAsia="仿宋" w:cs="仿宋"/>
                <w:bCs/>
                <w:sz w:val="24"/>
                <w:szCs w:val="24"/>
              </w:rPr>
              <w:t>参数及要求</w:t>
            </w:r>
          </w:p>
        </w:tc>
        <w:tc>
          <w:tcPr>
            <w:tcW w:w="900" w:type="dxa"/>
            <w:noWrap w:val="0"/>
            <w:vAlign w:val="center"/>
          </w:tcPr>
          <w:p w14:paraId="06FF803D">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数量</w:t>
            </w:r>
          </w:p>
        </w:tc>
        <w:tc>
          <w:tcPr>
            <w:tcW w:w="761" w:type="dxa"/>
            <w:noWrap w:val="0"/>
            <w:vAlign w:val="center"/>
          </w:tcPr>
          <w:p w14:paraId="6B33F06D">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单位</w:t>
            </w:r>
          </w:p>
        </w:tc>
        <w:tc>
          <w:tcPr>
            <w:tcW w:w="974" w:type="dxa"/>
            <w:noWrap w:val="0"/>
            <w:vAlign w:val="center"/>
          </w:tcPr>
          <w:p w14:paraId="396F73E9">
            <w:pPr>
              <w:spacing w:line="360" w:lineRule="auto"/>
              <w:rPr>
                <w:rFonts w:hint="eastAsia" w:ascii="仿宋" w:hAnsi="仿宋" w:eastAsia="仿宋" w:cs="仿宋"/>
                <w:bCs/>
                <w:sz w:val="24"/>
                <w:szCs w:val="24"/>
              </w:rPr>
            </w:pPr>
            <w:r>
              <w:rPr>
                <w:rFonts w:hint="eastAsia" w:ascii="仿宋" w:hAnsi="仿宋" w:eastAsia="仿宋" w:cs="仿宋"/>
                <w:sz w:val="24"/>
                <w:szCs w:val="24"/>
              </w:rPr>
              <w:t>备注</w:t>
            </w:r>
          </w:p>
        </w:tc>
      </w:tr>
      <w:tr w14:paraId="08899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17" w:type="dxa"/>
            <w:noWrap w:val="0"/>
            <w:vAlign w:val="center"/>
          </w:tcPr>
          <w:p w14:paraId="269C12E6">
            <w:pPr>
              <w:jc w:val="center"/>
              <w:rPr>
                <w:rFonts w:hint="eastAsia" w:ascii="仿宋" w:hAnsi="仿宋" w:eastAsia="仿宋" w:cs="仿宋"/>
                <w:sz w:val="24"/>
                <w:szCs w:val="24"/>
              </w:rPr>
            </w:pPr>
            <w:r>
              <w:rPr>
                <w:rFonts w:hint="eastAsia" w:ascii="仿宋" w:hAnsi="仿宋" w:eastAsia="仿宋" w:cs="仿宋"/>
                <w:sz w:val="24"/>
                <w:szCs w:val="24"/>
              </w:rPr>
              <w:t>1</w:t>
            </w:r>
          </w:p>
        </w:tc>
        <w:tc>
          <w:tcPr>
            <w:tcW w:w="1126" w:type="dxa"/>
            <w:noWrap w:val="0"/>
            <w:vAlign w:val="center"/>
          </w:tcPr>
          <w:p w14:paraId="6E6B22AE">
            <w:pPr>
              <w:jc w:val="center"/>
              <w:rPr>
                <w:rFonts w:hint="eastAsia" w:ascii="仿宋" w:hAnsi="仿宋" w:eastAsia="仿宋" w:cs="仿宋"/>
                <w:sz w:val="24"/>
                <w:szCs w:val="24"/>
              </w:rPr>
            </w:pPr>
            <w:r>
              <w:rPr>
                <w:rFonts w:hint="eastAsia" w:ascii="仿宋" w:hAnsi="仿宋" w:eastAsia="仿宋" w:cs="仿宋"/>
                <w:sz w:val="24"/>
                <w:szCs w:val="24"/>
              </w:rPr>
              <w:t>在线智能化人体寄生虫学实验考试系统</w:t>
            </w:r>
          </w:p>
        </w:tc>
        <w:tc>
          <w:tcPr>
            <w:tcW w:w="4332" w:type="dxa"/>
            <w:noWrap w:val="0"/>
            <w:vAlign w:val="center"/>
          </w:tcPr>
          <w:p w14:paraId="14DB07C3">
            <w:pPr>
              <w:widowControl/>
              <w:tabs>
                <w:tab w:val="left" w:pos="2038"/>
              </w:tabs>
              <w:spacing w:line="360" w:lineRule="auto"/>
              <w:rPr>
                <w:rFonts w:hint="eastAsia" w:ascii="仿宋" w:hAnsi="仿宋" w:eastAsia="仿宋" w:cs="仿宋"/>
                <w:b/>
                <w:bCs/>
                <w:sz w:val="24"/>
                <w:szCs w:val="24"/>
              </w:rPr>
            </w:pPr>
            <w:r>
              <w:rPr>
                <w:rFonts w:hint="eastAsia" w:ascii="仿宋" w:hAnsi="仿宋" w:eastAsia="仿宋" w:cs="仿宋"/>
                <w:b/>
                <w:bCs/>
                <w:sz w:val="24"/>
                <w:szCs w:val="24"/>
              </w:rPr>
              <w:t>一.试题库建设管理及试题检索、题库维护：</w:t>
            </w:r>
          </w:p>
          <w:p w14:paraId="669182AE">
            <w:pPr>
              <w:pStyle w:val="8"/>
              <w:spacing w:line="460" w:lineRule="exact"/>
              <w:ind w:firstLine="0" w:firstLineChars="0"/>
              <w:rPr>
                <w:rFonts w:hint="eastAsia" w:ascii="仿宋" w:hAnsi="仿宋" w:eastAsia="仿宋" w:cs="仿宋"/>
                <w:b/>
                <w:bCs/>
                <w:sz w:val="24"/>
                <w:szCs w:val="24"/>
              </w:rPr>
            </w:pPr>
            <w:r>
              <w:rPr>
                <w:rFonts w:hint="eastAsia" w:ascii="仿宋" w:hAnsi="仿宋" w:eastAsia="仿宋" w:cs="仿宋"/>
                <w:b/>
                <w:bCs/>
                <w:sz w:val="24"/>
                <w:szCs w:val="24"/>
              </w:rPr>
              <w:t>试题库建设管理：</w:t>
            </w:r>
          </w:p>
          <w:p w14:paraId="650789C9">
            <w:pPr>
              <w:pStyle w:val="8"/>
              <w:spacing w:line="460" w:lineRule="exact"/>
              <w:ind w:firstLine="0" w:firstLineChars="0"/>
              <w:rPr>
                <w:rFonts w:hint="eastAsia" w:ascii="仿宋" w:hAnsi="仿宋" w:eastAsia="仿宋" w:cs="仿宋"/>
                <w:sz w:val="24"/>
                <w:szCs w:val="24"/>
              </w:rPr>
            </w:pPr>
            <w:r>
              <w:rPr>
                <w:rFonts w:hint="eastAsia" w:ascii="仿宋" w:hAnsi="仿宋" w:eastAsia="仿宋" w:cs="仿宋"/>
                <w:sz w:val="24"/>
                <w:szCs w:val="24"/>
              </w:rPr>
              <w:t>1.可进行专业、课程信息的录入、导入、导出、增删，所有试题都隶属于某门或某几门课程。并且试题拥有所属章节，所考知识点、难度系数、试题解析等属性。</w:t>
            </w:r>
          </w:p>
          <w:p w14:paraId="25523B2F">
            <w:pPr>
              <w:pStyle w:val="8"/>
              <w:spacing w:line="460" w:lineRule="exact"/>
              <w:ind w:firstLine="0" w:firstLineChars="0"/>
              <w:rPr>
                <w:rFonts w:hint="eastAsia" w:ascii="仿宋" w:hAnsi="仿宋" w:eastAsia="仿宋" w:cs="仿宋"/>
                <w:sz w:val="24"/>
                <w:szCs w:val="24"/>
              </w:rPr>
            </w:pPr>
            <w:r>
              <w:rPr>
                <w:rFonts w:hint="eastAsia" w:ascii="仿宋" w:hAnsi="仿宋" w:eastAsia="仿宋" w:cs="仿宋"/>
                <w:sz w:val="24"/>
                <w:szCs w:val="24"/>
              </w:rPr>
              <w:t>2.多种题库建设手段：包括手工录入；从excel格式的文件中导入试题。</w:t>
            </w:r>
          </w:p>
          <w:p w14:paraId="452C4D5E">
            <w:pPr>
              <w:pStyle w:val="8"/>
              <w:spacing w:line="460" w:lineRule="exact"/>
              <w:ind w:firstLine="0" w:firstLineChars="0"/>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3.管理员及命题教师可在任意终端登录题库，对其权限范围内的题库或试卷中的题目进行编辑，增删；可批量修改题目所属章节、知识点、难度系数、试题解析、教学要求等属性。题目的多级审核功能，编题教师编辑导入到系统中的试题，经过多级审核，才可以作为正式考试使用。</w:t>
            </w:r>
          </w:p>
          <w:p w14:paraId="71D9CA36">
            <w:pPr>
              <w:spacing w:line="360" w:lineRule="auto"/>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4.支持单选、多选、判断、不定项选择等主流的试题类型；可增加新题型，题型数量不受限制。支持多种试题表现形式，如文本、图片、音频、视频等形式。</w:t>
            </w:r>
          </w:p>
          <w:p w14:paraId="67DC3A7B">
            <w:pPr>
              <w:pStyle w:val="8"/>
              <w:spacing w:line="460" w:lineRule="exact"/>
              <w:ind w:firstLine="0" w:firstLineChars="0"/>
              <w:rPr>
                <w:rFonts w:hint="eastAsia" w:ascii="仿宋" w:hAnsi="仿宋" w:eastAsia="仿宋" w:cs="仿宋"/>
                <w:sz w:val="24"/>
                <w:szCs w:val="24"/>
              </w:rPr>
            </w:pPr>
            <w:r>
              <w:rPr>
                <w:rFonts w:hint="eastAsia" w:ascii="仿宋" w:hAnsi="仿宋" w:eastAsia="仿宋" w:cs="仿宋"/>
                <w:b/>
                <w:bCs/>
                <w:sz w:val="24"/>
                <w:szCs w:val="24"/>
              </w:rPr>
              <w:t>试题检索：</w:t>
            </w:r>
          </w:p>
          <w:p w14:paraId="2D35D7F4">
            <w:pPr>
              <w:spacing w:line="460" w:lineRule="exact"/>
              <w:rPr>
                <w:rFonts w:hint="eastAsia" w:ascii="仿宋" w:hAnsi="仿宋" w:eastAsia="仿宋" w:cs="仿宋"/>
                <w:sz w:val="24"/>
                <w:szCs w:val="24"/>
              </w:rPr>
            </w:pPr>
            <w:r>
              <w:rPr>
                <w:rFonts w:hint="eastAsia" w:ascii="仿宋" w:hAnsi="仿宋" w:eastAsia="仿宋" w:cs="仿宋"/>
                <w:sz w:val="24"/>
                <w:szCs w:val="24"/>
              </w:rPr>
              <w:t>1.可根据题型、难度、知识点、章节等一个或多个索引建立试题检索，快速浏览并找到所需试题。</w:t>
            </w:r>
          </w:p>
          <w:p w14:paraId="1CE67302">
            <w:pPr>
              <w:spacing w:line="460" w:lineRule="exact"/>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2.可以根据题型、难度、知识点、章节等一个或多个索引，统计试题库或选定课程的试题数量、百分比、分布。</w:t>
            </w:r>
          </w:p>
          <w:p w14:paraId="1960906F">
            <w:pPr>
              <w:numPr>
                <w:ilvl w:val="0"/>
                <w:numId w:val="1"/>
              </w:numPr>
              <w:spacing w:line="360" w:lineRule="auto"/>
              <w:rPr>
                <w:rFonts w:hint="eastAsia" w:ascii="仿宋" w:hAnsi="仿宋" w:eastAsia="仿宋" w:cs="仿宋"/>
                <w:sz w:val="24"/>
                <w:szCs w:val="24"/>
              </w:rPr>
            </w:pPr>
            <w:r>
              <w:rPr>
                <w:rFonts w:hint="eastAsia" w:ascii="仿宋" w:hAnsi="仿宋" w:eastAsia="仿宋" w:cs="仿宋"/>
                <w:sz w:val="24"/>
                <w:szCs w:val="24"/>
              </w:rPr>
              <w:t>可以批量删除、拷贝、转移试题，批量修改试题各属性参数。</w:t>
            </w:r>
          </w:p>
          <w:p w14:paraId="54C8EA76">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题库维护：</w:t>
            </w:r>
          </w:p>
          <w:p w14:paraId="3A0D7952">
            <w:pPr>
              <w:spacing w:line="460" w:lineRule="exact"/>
              <w:rPr>
                <w:rFonts w:hint="eastAsia" w:ascii="仿宋" w:hAnsi="仿宋" w:eastAsia="仿宋" w:cs="仿宋"/>
                <w:sz w:val="24"/>
                <w:szCs w:val="24"/>
              </w:rPr>
            </w:pPr>
            <w:r>
              <w:rPr>
                <w:rFonts w:hint="eastAsia" w:ascii="仿宋" w:hAnsi="仿宋" w:eastAsia="仿宋" w:cs="仿宋"/>
                <w:sz w:val="24"/>
                <w:szCs w:val="24"/>
              </w:rPr>
              <w:t>1.使用主流稳定的数据库系统（Oracle,Mysql,Sqlserver等）进行试题库建设与管理。</w:t>
            </w:r>
          </w:p>
          <w:p w14:paraId="3B57895E">
            <w:pPr>
              <w:spacing w:line="460" w:lineRule="exact"/>
              <w:rPr>
                <w:rFonts w:hint="eastAsia" w:ascii="仿宋" w:hAnsi="仿宋" w:eastAsia="仿宋" w:cs="仿宋"/>
                <w:sz w:val="24"/>
                <w:szCs w:val="24"/>
              </w:rPr>
            </w:pPr>
            <w:r>
              <w:rPr>
                <w:rFonts w:hint="eastAsia" w:ascii="仿宋" w:hAnsi="仿宋" w:eastAsia="仿宋" w:cs="仿宋"/>
                <w:sz w:val="24"/>
                <w:szCs w:val="24"/>
              </w:rPr>
              <w:t>2.支持自动、手动对全部或部分试题进行导出、备份。</w:t>
            </w:r>
          </w:p>
          <w:p w14:paraId="1DE8B880">
            <w:pPr>
              <w:spacing w:line="460" w:lineRule="exact"/>
              <w:rPr>
                <w:rFonts w:hint="eastAsia" w:ascii="仿宋" w:hAnsi="仿宋" w:eastAsia="仿宋" w:cs="仿宋"/>
                <w:b/>
                <w:bCs/>
                <w:sz w:val="24"/>
                <w:szCs w:val="24"/>
              </w:rPr>
            </w:pPr>
            <w:r>
              <w:rPr>
                <w:rFonts w:hint="eastAsia" w:ascii="仿宋" w:hAnsi="仿宋" w:eastAsia="仿宋" w:cs="仿宋"/>
                <w:sz w:val="24"/>
                <w:szCs w:val="24"/>
              </w:rPr>
              <w:t>3.系统具有自动定期（每季度或每月）备份数据功能，具有使用指定备份数据还原试题库功能。</w:t>
            </w:r>
          </w:p>
          <w:p w14:paraId="5C55A48E">
            <w:pPr>
              <w:spacing w:line="460" w:lineRule="exact"/>
              <w:rPr>
                <w:rFonts w:hint="eastAsia" w:ascii="仿宋" w:hAnsi="仿宋" w:eastAsia="仿宋" w:cs="仿宋"/>
                <w:b/>
                <w:bCs/>
                <w:sz w:val="24"/>
                <w:szCs w:val="24"/>
              </w:rPr>
            </w:pPr>
            <w:r>
              <w:rPr>
                <w:rFonts w:hint="eastAsia" w:ascii="仿宋" w:hAnsi="仿宋" w:eastAsia="仿宋" w:cs="仿宋"/>
                <w:b/>
                <w:bCs/>
                <w:sz w:val="24"/>
                <w:szCs w:val="24"/>
              </w:rPr>
              <w:t>二.试卷组织及编辑试卷：</w:t>
            </w:r>
          </w:p>
          <w:p w14:paraId="620E67C1">
            <w:pPr>
              <w:spacing w:line="460" w:lineRule="exact"/>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1.可使用多种组卷方式组卷（随机、独立条件、关联条件、题型题量控制、手工等）。</w:t>
            </w:r>
          </w:p>
          <w:p w14:paraId="73C8B374">
            <w:pPr>
              <w:spacing w:line="460" w:lineRule="exact"/>
              <w:rPr>
                <w:rFonts w:hint="eastAsia" w:ascii="仿宋" w:hAnsi="仿宋" w:eastAsia="仿宋" w:cs="仿宋"/>
                <w:sz w:val="24"/>
                <w:szCs w:val="24"/>
              </w:rPr>
            </w:pPr>
            <w:r>
              <w:rPr>
                <w:rFonts w:hint="eastAsia" w:ascii="仿宋" w:hAnsi="仿宋" w:eastAsia="仿宋" w:cs="仿宋"/>
                <w:sz w:val="24"/>
                <w:szCs w:val="24"/>
              </w:rPr>
              <w:t>2.可以根据上述要求和条件跨科综合组卷。</w:t>
            </w:r>
          </w:p>
          <w:p w14:paraId="12B9A5F8">
            <w:pPr>
              <w:spacing w:line="460" w:lineRule="exact"/>
              <w:rPr>
                <w:rFonts w:hint="eastAsia" w:ascii="仿宋" w:hAnsi="仿宋" w:eastAsia="仿宋" w:cs="仿宋"/>
                <w:sz w:val="24"/>
                <w:szCs w:val="24"/>
              </w:rPr>
            </w:pPr>
            <w:r>
              <w:rPr>
                <w:rFonts w:hint="eastAsia" w:ascii="仿宋" w:hAnsi="仿宋" w:eastAsia="仿宋" w:cs="仿宋"/>
                <w:sz w:val="24"/>
                <w:szCs w:val="24"/>
              </w:rPr>
              <w:t>3.可设置考试批次、编排考场，添加、导入考生信息、可以根据要求使用同一试卷，也可根据考生信息自动生成相同条件不同试题平行卷。</w:t>
            </w:r>
          </w:p>
          <w:p w14:paraId="45A85065">
            <w:pPr>
              <w:spacing w:line="460" w:lineRule="exact"/>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4.可对所组试卷的实际权重、难度、章节分布、区别度、教学要求等属性进行统计，支持多种统计方法和表现形式（饼状图、柱状图、表格等）。</w:t>
            </w:r>
          </w:p>
          <w:p w14:paraId="38E6AAB7">
            <w:pPr>
              <w:spacing w:line="460" w:lineRule="exact"/>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5.提供试卷预览功能，可对组好的试卷进行调整（增删换题、调整顺序、分值）、保存。在调整试题时，可按照知识点，章节、难度等等属性检索和突出显示部分试题，为调整试题提供依据。</w:t>
            </w:r>
          </w:p>
          <w:p w14:paraId="3898751B">
            <w:pPr>
              <w:spacing w:line="460" w:lineRule="exact"/>
              <w:rPr>
                <w:rFonts w:hint="eastAsia" w:ascii="仿宋" w:hAnsi="仿宋" w:eastAsia="仿宋" w:cs="仿宋"/>
                <w:sz w:val="24"/>
                <w:szCs w:val="24"/>
              </w:rPr>
            </w:pPr>
            <w:r>
              <w:rPr>
                <w:rFonts w:hint="eastAsia" w:ascii="仿宋" w:hAnsi="仿宋" w:eastAsia="仿宋" w:cs="仿宋"/>
                <w:sz w:val="24"/>
                <w:szCs w:val="24"/>
              </w:rPr>
              <w:t>6.提供组卷模板，将组卷条件保存，便于长期使用。</w:t>
            </w:r>
          </w:p>
          <w:p w14:paraId="7A5AAD9D">
            <w:pPr>
              <w:spacing w:line="460" w:lineRule="exact"/>
              <w:rPr>
                <w:rFonts w:hint="eastAsia" w:ascii="仿宋" w:hAnsi="仿宋" w:eastAsia="仿宋" w:cs="仿宋"/>
                <w:bCs/>
                <w:kern w:val="0"/>
                <w:sz w:val="24"/>
                <w:szCs w:val="24"/>
              </w:rPr>
            </w:pPr>
            <w:r>
              <w:rPr>
                <w:rFonts w:hint="eastAsia" w:ascii="仿宋" w:hAnsi="仿宋" w:eastAsia="仿宋" w:cs="仿宋"/>
                <w:sz w:val="24"/>
                <w:szCs w:val="24"/>
              </w:rPr>
              <w:t>7.试卷管理：试卷检索、删除、复制、导入导出；试卷可进行多级审核。</w:t>
            </w:r>
          </w:p>
          <w:p w14:paraId="4EBC9F9E">
            <w:pPr>
              <w:spacing w:line="360" w:lineRule="auto"/>
              <w:rPr>
                <w:rFonts w:hint="eastAsia" w:ascii="仿宋" w:hAnsi="仿宋" w:eastAsia="仿宋" w:cs="仿宋"/>
                <w:bCs/>
                <w:kern w:val="0"/>
                <w:sz w:val="24"/>
                <w:szCs w:val="24"/>
              </w:rPr>
            </w:pPr>
            <w:r>
              <w:rPr>
                <w:rFonts w:hint="eastAsia" w:ascii="仿宋" w:hAnsi="仿宋" w:eastAsia="仿宋" w:cs="仿宋"/>
                <w:bCs/>
                <w:kern w:val="0"/>
                <w:sz w:val="24"/>
                <w:szCs w:val="24"/>
              </w:rPr>
              <w:t>三.</w:t>
            </w:r>
            <w:r>
              <w:rPr>
                <w:rFonts w:hint="eastAsia" w:ascii="仿宋" w:hAnsi="仿宋" w:eastAsia="仿宋" w:cs="仿宋"/>
                <w:b/>
                <w:bCs/>
                <w:sz w:val="24"/>
                <w:szCs w:val="24"/>
              </w:rPr>
              <w:t>考试安排、在线控制</w:t>
            </w:r>
            <w:r>
              <w:rPr>
                <w:rFonts w:hint="eastAsia" w:ascii="仿宋" w:hAnsi="仿宋" w:eastAsia="仿宋" w:cs="仿宋"/>
                <w:bCs/>
                <w:sz w:val="24"/>
                <w:szCs w:val="24"/>
              </w:rPr>
              <w:t>及</w:t>
            </w:r>
            <w:r>
              <w:rPr>
                <w:rFonts w:hint="eastAsia" w:ascii="仿宋" w:hAnsi="仿宋" w:eastAsia="仿宋" w:cs="仿宋"/>
                <w:sz w:val="24"/>
                <w:szCs w:val="24"/>
              </w:rPr>
              <w:t>在线阅卷:</w:t>
            </w:r>
          </w:p>
          <w:p w14:paraId="527BDFF3">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考试安排：</w:t>
            </w:r>
          </w:p>
          <w:p w14:paraId="6234AD48">
            <w:pPr>
              <w:spacing w:line="460" w:lineRule="exact"/>
              <w:rPr>
                <w:rFonts w:hint="eastAsia" w:ascii="仿宋" w:hAnsi="仿宋" w:eastAsia="仿宋" w:cs="仿宋"/>
                <w:sz w:val="24"/>
                <w:szCs w:val="24"/>
              </w:rPr>
            </w:pPr>
            <w:r>
              <w:rPr>
                <w:rFonts w:hint="eastAsia" w:ascii="仿宋" w:hAnsi="仿宋" w:eastAsia="仿宋" w:cs="仿宋"/>
                <w:sz w:val="24"/>
                <w:szCs w:val="24"/>
              </w:rPr>
              <w:t>1.可以设置考试的精确开考时间，考试时间、结束时间；也可以规定时间范围进行考试。可在网上公布考试时间安排、考场安排等信息。支持固定试卷考试；也支持多种随机出题考试方式。</w:t>
            </w:r>
          </w:p>
          <w:p w14:paraId="770713B4">
            <w:pPr>
              <w:spacing w:line="460" w:lineRule="exact"/>
              <w:rPr>
                <w:rFonts w:hint="eastAsia" w:ascii="仿宋" w:hAnsi="仿宋" w:eastAsia="仿宋" w:cs="仿宋"/>
                <w:sz w:val="24"/>
                <w:szCs w:val="24"/>
              </w:rPr>
            </w:pPr>
            <w:r>
              <w:rPr>
                <w:rFonts w:hint="eastAsia" w:ascii="仿宋" w:hAnsi="仿宋" w:eastAsia="仿宋" w:cs="仿宋"/>
                <w:sz w:val="24"/>
                <w:szCs w:val="24"/>
              </w:rPr>
              <w:t>2.可以设置是否公布成绩、答案或公布的时间段，是否打乱题序等。</w:t>
            </w:r>
          </w:p>
          <w:p w14:paraId="1ACA8EA5">
            <w:pPr>
              <w:spacing w:line="460" w:lineRule="exact"/>
              <w:rPr>
                <w:rFonts w:hint="eastAsia" w:ascii="仿宋" w:hAnsi="仿宋" w:eastAsia="仿宋" w:cs="仿宋"/>
                <w:sz w:val="24"/>
                <w:szCs w:val="24"/>
              </w:rPr>
            </w:pPr>
            <w:r>
              <w:rPr>
                <w:rFonts w:hint="eastAsia" w:ascii="仿宋" w:hAnsi="仿宋" w:eastAsia="仿宋" w:cs="仿宋"/>
                <w:sz w:val="24"/>
                <w:szCs w:val="24"/>
              </w:rPr>
              <w:t>3.在线考试时可根据需要编排考生座号、登录的IP地址、登录时间段、时限等。</w:t>
            </w:r>
          </w:p>
          <w:p w14:paraId="589709AA">
            <w:pPr>
              <w:spacing w:line="360" w:lineRule="auto"/>
              <w:rPr>
                <w:rFonts w:hint="eastAsia" w:ascii="仿宋" w:hAnsi="仿宋" w:eastAsia="仿宋" w:cs="仿宋"/>
                <w:sz w:val="24"/>
                <w:szCs w:val="24"/>
              </w:rPr>
            </w:pPr>
            <w:r>
              <w:rPr>
                <w:rFonts w:hint="eastAsia" w:ascii="仿宋" w:hAnsi="仿宋" w:eastAsia="仿宋" w:cs="仿宋"/>
                <w:sz w:val="24"/>
                <w:szCs w:val="24"/>
              </w:rPr>
              <w:t>4.支持同时在线考试人数不低于2000人，并能保证系统稳定运行。</w:t>
            </w:r>
          </w:p>
          <w:p w14:paraId="04C49FB6">
            <w:pPr>
              <w:spacing w:line="360" w:lineRule="auto"/>
              <w:rPr>
                <w:rFonts w:hint="eastAsia" w:ascii="仿宋" w:hAnsi="仿宋" w:eastAsia="仿宋" w:cs="仿宋"/>
                <w:sz w:val="24"/>
                <w:szCs w:val="24"/>
              </w:rPr>
            </w:pPr>
            <w:r>
              <w:rPr>
                <w:rFonts w:hint="eastAsia" w:ascii="仿宋" w:hAnsi="仿宋" w:eastAsia="仿宋" w:cs="仿宋"/>
                <w:b/>
                <w:bCs/>
                <w:sz w:val="24"/>
                <w:szCs w:val="24"/>
              </w:rPr>
              <w:t>在线控制：</w:t>
            </w:r>
          </w:p>
          <w:p w14:paraId="5F6A92CF">
            <w:pPr>
              <w:spacing w:line="460" w:lineRule="exact"/>
              <w:rPr>
                <w:rFonts w:hint="eastAsia" w:ascii="仿宋" w:hAnsi="仿宋" w:eastAsia="仿宋" w:cs="仿宋"/>
                <w:sz w:val="24"/>
                <w:szCs w:val="24"/>
              </w:rPr>
            </w:pPr>
            <w:r>
              <w:rPr>
                <w:rFonts w:hint="eastAsia" w:ascii="仿宋" w:hAnsi="仿宋" w:eastAsia="仿宋" w:cs="仿宋"/>
                <w:sz w:val="24"/>
                <w:szCs w:val="24"/>
              </w:rPr>
              <w:t>1.考试中管理：监控参加考试人数、每人考试进度、设置和检索考试状态（未考、考中、考完、作弊、违纪等）；可查看某考生试卷，为考生设置加时、强制交卷、发布弹窗讯息等。</w:t>
            </w:r>
          </w:p>
          <w:p w14:paraId="6FC6949B">
            <w:pPr>
              <w:spacing w:line="460" w:lineRule="exact"/>
              <w:rPr>
                <w:rFonts w:hint="eastAsia" w:ascii="仿宋" w:hAnsi="仿宋" w:eastAsia="仿宋" w:cs="仿宋"/>
                <w:sz w:val="24"/>
                <w:szCs w:val="24"/>
              </w:rPr>
            </w:pPr>
            <w:r>
              <w:rPr>
                <w:rFonts w:hint="eastAsia" w:ascii="仿宋" w:hAnsi="仿宋" w:eastAsia="仿宋" w:cs="仿宋"/>
                <w:sz w:val="24"/>
                <w:szCs w:val="24"/>
              </w:rPr>
              <w:t>2.考试进度自动保存功能（以防停电等意外导致考试中断），并设置再次进入许可。</w:t>
            </w:r>
          </w:p>
          <w:p w14:paraId="4649D98A">
            <w:pPr>
              <w:spacing w:line="460" w:lineRule="exact"/>
              <w:rPr>
                <w:rFonts w:hint="eastAsia" w:ascii="仿宋" w:hAnsi="仿宋" w:eastAsia="仿宋" w:cs="仿宋"/>
                <w:sz w:val="24"/>
                <w:szCs w:val="24"/>
              </w:rPr>
            </w:pPr>
            <w:r>
              <w:rPr>
                <w:rFonts w:hint="eastAsia" w:ascii="仿宋" w:hAnsi="仿宋" w:eastAsia="仿宋" w:cs="仿宋"/>
                <w:sz w:val="24"/>
                <w:szCs w:val="24"/>
              </w:rPr>
              <w:t>3.可根据实际情况设置提前开考，延长考试时间，暂停考试等。</w:t>
            </w:r>
          </w:p>
          <w:p w14:paraId="774965F8">
            <w:pPr>
              <w:spacing w:line="360" w:lineRule="auto"/>
              <w:rPr>
                <w:rFonts w:hint="eastAsia" w:ascii="仿宋" w:hAnsi="仿宋" w:eastAsia="仿宋" w:cs="仿宋"/>
                <w:sz w:val="24"/>
                <w:szCs w:val="24"/>
              </w:rPr>
            </w:pPr>
            <w:r>
              <w:rPr>
                <w:rFonts w:hint="eastAsia" w:ascii="仿宋" w:hAnsi="仿宋" w:eastAsia="仿宋" w:cs="仿宋"/>
                <w:sz w:val="24"/>
                <w:szCs w:val="24"/>
              </w:rPr>
              <w:t>4.考试安全（可选功能）：在能保证学生在线考试顺利完成的前提下，可选择限制考生上网、禁止使用usb设备、监控并禁止考生端可疑进程、监视考生屏幕、锁定考生计算机等功能。也可下载全屏客户端，进行全屏考试，不允许切换考试界面。</w:t>
            </w:r>
          </w:p>
          <w:p w14:paraId="4C961F10">
            <w:pPr>
              <w:spacing w:line="360" w:lineRule="auto"/>
              <w:rPr>
                <w:rFonts w:hint="eastAsia" w:ascii="仿宋" w:hAnsi="仿宋" w:eastAsia="仿宋" w:cs="仿宋"/>
                <w:b/>
                <w:sz w:val="24"/>
                <w:szCs w:val="24"/>
              </w:rPr>
            </w:pPr>
            <w:r>
              <w:rPr>
                <w:rFonts w:hint="eastAsia" w:ascii="仿宋" w:hAnsi="仿宋" w:eastAsia="仿宋" w:cs="仿宋"/>
                <w:b/>
                <w:sz w:val="24"/>
                <w:szCs w:val="24"/>
              </w:rPr>
              <w:t>在线阅卷：</w:t>
            </w:r>
          </w:p>
          <w:p w14:paraId="229CF174">
            <w:pPr>
              <w:spacing w:line="460" w:lineRule="exact"/>
              <w:rPr>
                <w:rFonts w:hint="eastAsia" w:ascii="仿宋" w:hAnsi="仿宋" w:eastAsia="仿宋" w:cs="仿宋"/>
                <w:sz w:val="24"/>
                <w:szCs w:val="24"/>
              </w:rPr>
            </w:pPr>
            <w:r>
              <w:rPr>
                <w:rFonts w:hint="eastAsia" w:ascii="仿宋" w:hAnsi="仿宋" w:eastAsia="仿宋" w:cs="仿宋"/>
                <w:sz w:val="24"/>
                <w:szCs w:val="24"/>
              </w:rPr>
              <w:t>1.客观题自动阅卷，提交后自动生成成绩。</w:t>
            </w:r>
          </w:p>
          <w:p w14:paraId="34F1D99C">
            <w:pPr>
              <w:spacing w:line="460" w:lineRule="exact"/>
              <w:rPr>
                <w:rFonts w:hint="eastAsia" w:ascii="仿宋" w:hAnsi="仿宋" w:eastAsia="仿宋" w:cs="仿宋"/>
                <w:sz w:val="24"/>
                <w:szCs w:val="24"/>
              </w:rPr>
            </w:pPr>
            <w:r>
              <w:rPr>
                <w:rFonts w:hint="eastAsia" w:ascii="仿宋" w:hAnsi="仿宋" w:eastAsia="仿宋" w:cs="仿宋"/>
                <w:sz w:val="24"/>
                <w:szCs w:val="24"/>
              </w:rPr>
              <w:t>2.主观题由老师联机阅卷，阅卷人员可随时方便参考标准答案。支持多位教师同时阅卷。</w:t>
            </w:r>
          </w:p>
          <w:p w14:paraId="566E632B">
            <w:pPr>
              <w:spacing w:line="460" w:lineRule="exact"/>
              <w:rPr>
                <w:rFonts w:hint="eastAsia" w:ascii="仿宋" w:hAnsi="仿宋" w:eastAsia="仿宋" w:cs="仿宋"/>
                <w:sz w:val="24"/>
                <w:szCs w:val="24"/>
              </w:rPr>
            </w:pPr>
            <w:r>
              <w:rPr>
                <w:rFonts w:hint="eastAsia" w:ascii="仿宋" w:hAnsi="仿宋" w:eastAsia="仿宋" w:cs="仿宋"/>
                <w:sz w:val="24"/>
                <w:szCs w:val="24"/>
              </w:rPr>
              <w:t>3.可设置阅卷控制，如空白卷不予显示、违纪或作弊卷不可阅卷，阅卷及提交成绩时间段设置等。</w:t>
            </w:r>
          </w:p>
          <w:p w14:paraId="422A63E4">
            <w:pPr>
              <w:spacing w:line="460" w:lineRule="exact"/>
              <w:rPr>
                <w:rFonts w:hint="eastAsia" w:ascii="仿宋" w:hAnsi="仿宋" w:eastAsia="仿宋" w:cs="仿宋"/>
                <w:sz w:val="24"/>
                <w:szCs w:val="24"/>
              </w:rPr>
            </w:pPr>
            <w:r>
              <w:rPr>
                <w:rFonts w:hint="eastAsia" w:ascii="仿宋" w:hAnsi="仿宋" w:eastAsia="仿宋" w:cs="仿宋"/>
                <w:sz w:val="24"/>
                <w:szCs w:val="24"/>
              </w:rPr>
              <w:t>4.支持教师修改阅卷结果，教师提出修改申请，由管理部门进行批复。</w:t>
            </w:r>
          </w:p>
          <w:p w14:paraId="10E3212B">
            <w:pPr>
              <w:spacing w:line="460" w:lineRule="exact"/>
              <w:rPr>
                <w:rFonts w:hint="eastAsia" w:ascii="仿宋" w:hAnsi="仿宋" w:eastAsia="仿宋" w:cs="仿宋"/>
                <w:b/>
                <w:sz w:val="24"/>
                <w:szCs w:val="24"/>
              </w:rPr>
            </w:pPr>
            <w:r>
              <w:rPr>
                <w:rFonts w:hint="eastAsia" w:ascii="仿宋" w:hAnsi="仿宋" w:eastAsia="仿宋" w:cs="仿宋"/>
                <w:b/>
                <w:sz w:val="24"/>
                <w:szCs w:val="24"/>
              </w:rPr>
              <w:t>四．成绩管理和试卷分析</w:t>
            </w:r>
          </w:p>
          <w:p w14:paraId="70E8406E">
            <w:pPr>
              <w:spacing w:line="360" w:lineRule="auto"/>
              <w:rPr>
                <w:rFonts w:hint="eastAsia" w:ascii="仿宋" w:hAnsi="仿宋" w:eastAsia="仿宋" w:cs="仿宋"/>
                <w:b/>
                <w:sz w:val="24"/>
                <w:szCs w:val="24"/>
              </w:rPr>
            </w:pPr>
            <w:r>
              <w:rPr>
                <w:rFonts w:hint="eastAsia" w:ascii="仿宋" w:hAnsi="仿宋" w:eastAsia="仿宋" w:cs="仿宋"/>
                <w:b/>
                <w:sz w:val="24"/>
                <w:szCs w:val="24"/>
              </w:rPr>
              <w:t>成绩管理：</w:t>
            </w:r>
          </w:p>
          <w:p w14:paraId="1BD581C7">
            <w:pPr>
              <w:spacing w:line="460" w:lineRule="exact"/>
              <w:rPr>
                <w:rFonts w:hint="eastAsia" w:ascii="仿宋" w:hAnsi="仿宋" w:eastAsia="仿宋" w:cs="仿宋"/>
                <w:sz w:val="24"/>
                <w:szCs w:val="24"/>
              </w:rPr>
            </w:pPr>
            <w:r>
              <w:rPr>
                <w:rFonts w:hint="eastAsia" w:ascii="仿宋" w:hAnsi="仿宋" w:eastAsia="仿宋" w:cs="仿宋"/>
                <w:sz w:val="24"/>
                <w:szCs w:val="24"/>
              </w:rPr>
              <w:t>1.教师和考生可按照权限设置，以考试轮次、专业、班级、课程、学生等为检索，查看考试成绩及排名。</w:t>
            </w:r>
          </w:p>
          <w:p w14:paraId="119B446D">
            <w:pPr>
              <w:spacing w:line="460" w:lineRule="exact"/>
              <w:rPr>
                <w:rFonts w:hint="eastAsia" w:ascii="仿宋" w:hAnsi="仿宋" w:eastAsia="仿宋" w:cs="仿宋"/>
                <w:sz w:val="24"/>
                <w:szCs w:val="24"/>
              </w:rPr>
            </w:pPr>
            <w:r>
              <w:rPr>
                <w:rFonts w:hint="eastAsia" w:ascii="仿宋" w:hAnsi="仿宋" w:eastAsia="仿宋" w:cs="仿宋"/>
                <w:sz w:val="24"/>
                <w:szCs w:val="24"/>
              </w:rPr>
              <w:t>2.可设置考试成绩查询时间段。</w:t>
            </w:r>
          </w:p>
          <w:p w14:paraId="638AFAB7">
            <w:pPr>
              <w:spacing w:line="360" w:lineRule="auto"/>
              <w:rPr>
                <w:rFonts w:hint="eastAsia" w:ascii="仿宋" w:hAnsi="仿宋" w:eastAsia="仿宋" w:cs="仿宋"/>
                <w:sz w:val="24"/>
                <w:szCs w:val="24"/>
              </w:rPr>
            </w:pPr>
            <w:r>
              <w:rPr>
                <w:rFonts w:hint="eastAsia" w:ascii="仿宋" w:hAnsi="仿宋" w:eastAsia="仿宋" w:cs="仿宋"/>
                <w:sz w:val="24"/>
                <w:szCs w:val="24"/>
              </w:rPr>
              <w:t>3.可将上述检索对考生成绩进行统计（包括但不限于参加考试人数、最高/最低分、平均分、及格率等），并可导出成绩单和成绩统计结果。</w:t>
            </w:r>
          </w:p>
          <w:p w14:paraId="176E1624">
            <w:pPr>
              <w:spacing w:line="460" w:lineRule="exact"/>
              <w:rPr>
                <w:rFonts w:hint="eastAsia" w:ascii="仿宋" w:hAnsi="仿宋" w:eastAsia="仿宋" w:cs="仿宋"/>
                <w:b/>
                <w:sz w:val="24"/>
                <w:szCs w:val="24"/>
              </w:rPr>
            </w:pPr>
            <w:r>
              <w:rPr>
                <w:rFonts w:hint="eastAsia" w:ascii="仿宋" w:hAnsi="仿宋" w:eastAsia="仿宋" w:cs="仿宋"/>
                <w:b/>
                <w:sz w:val="24"/>
                <w:szCs w:val="24"/>
              </w:rPr>
              <w:t>试卷分析：</w:t>
            </w:r>
          </w:p>
          <w:p w14:paraId="7B2BF17E">
            <w:pPr>
              <w:pStyle w:val="8"/>
              <w:spacing w:line="460" w:lineRule="exact"/>
              <w:ind w:firstLine="0" w:firstLineChars="0"/>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1.试卷统计、试卷及试题质量分析、教学质量分析、学生成绩。可对在线考试进行自动分析，或根据导入的学生成绩信息、试卷信息等做其他考试分析。统计信息以表格、饼图、直方图、曲线图等展示统计结果；自动计算Z分、标准差、标准误、中数、众数、信度、效度等试卷质量统计数据。统计数据、图表均能打印或导出。</w:t>
            </w:r>
          </w:p>
          <w:p w14:paraId="1CE626A2">
            <w:pPr>
              <w:pStyle w:val="8"/>
              <w:spacing w:line="460" w:lineRule="exact"/>
              <w:ind w:firstLine="0" w:firstLineChars="0"/>
              <w:rPr>
                <w:rFonts w:hint="eastAsia" w:ascii="仿宋" w:hAnsi="仿宋" w:eastAsia="仿宋" w:cs="仿宋"/>
                <w:sz w:val="24"/>
                <w:szCs w:val="24"/>
              </w:rPr>
            </w:pPr>
            <w:r>
              <w:rPr>
                <w:rFonts w:hint="eastAsia" w:ascii="仿宋" w:hAnsi="仿宋" w:eastAsia="仿宋" w:cs="仿宋"/>
                <w:bCs/>
                <w:color w:val="000000"/>
                <w:kern w:val="0"/>
                <w:sz w:val="24"/>
                <w:szCs w:val="24"/>
              </w:rPr>
              <w:t>★</w:t>
            </w:r>
            <w:r>
              <w:rPr>
                <w:rFonts w:hint="eastAsia" w:ascii="仿宋" w:hAnsi="仿宋" w:eastAsia="仿宋" w:cs="仿宋"/>
                <w:sz w:val="24"/>
                <w:szCs w:val="24"/>
              </w:rPr>
              <w:t>2.相同试题不同卷数据综合分析入库，数据入库后，可根据分析结果指导、提示教师修改库中试题相应属性而优化题库。</w:t>
            </w:r>
          </w:p>
          <w:p w14:paraId="009E6573">
            <w:pPr>
              <w:spacing w:line="460" w:lineRule="exact"/>
              <w:rPr>
                <w:rFonts w:hint="eastAsia" w:ascii="仿宋" w:hAnsi="仿宋" w:eastAsia="仿宋" w:cs="仿宋"/>
                <w:b/>
                <w:sz w:val="24"/>
                <w:szCs w:val="24"/>
              </w:rPr>
            </w:pPr>
            <w:r>
              <w:rPr>
                <w:rFonts w:hint="eastAsia" w:ascii="仿宋" w:hAnsi="仿宋" w:eastAsia="仿宋" w:cs="仿宋"/>
                <w:b/>
                <w:sz w:val="24"/>
                <w:szCs w:val="24"/>
              </w:rPr>
              <w:t>五．权限管理</w:t>
            </w:r>
          </w:p>
          <w:p w14:paraId="58A345EE">
            <w:pPr>
              <w:spacing w:line="460" w:lineRule="exact"/>
              <w:rPr>
                <w:rFonts w:hint="eastAsia" w:ascii="仿宋" w:hAnsi="仿宋" w:eastAsia="仿宋" w:cs="仿宋"/>
                <w:sz w:val="24"/>
                <w:szCs w:val="24"/>
              </w:rPr>
            </w:pPr>
            <w:r>
              <w:rPr>
                <w:rFonts w:hint="eastAsia" w:ascii="仿宋" w:hAnsi="仿宋" w:eastAsia="仿宋" w:cs="仿宋"/>
                <w:sz w:val="24"/>
                <w:szCs w:val="24"/>
              </w:rPr>
              <w:t>1.角色管理：根据不同用户群对系统功能、学科、专业使用的不同划分角色，使用户隶属于角色行使自身权限。</w:t>
            </w:r>
          </w:p>
          <w:p w14:paraId="2FB96A65">
            <w:pPr>
              <w:spacing w:line="460" w:lineRule="exact"/>
              <w:rPr>
                <w:rFonts w:hint="eastAsia" w:ascii="仿宋" w:hAnsi="仿宋" w:eastAsia="仿宋" w:cs="仿宋"/>
                <w:sz w:val="24"/>
                <w:szCs w:val="24"/>
              </w:rPr>
            </w:pPr>
            <w:r>
              <w:rPr>
                <w:rFonts w:hint="eastAsia" w:ascii="仿宋" w:hAnsi="仿宋" w:eastAsia="仿宋" w:cs="仿宋"/>
                <w:sz w:val="24"/>
                <w:szCs w:val="24"/>
              </w:rPr>
              <w:t>2.用户管理：管理员可单个或批量增删、修改用户名、密码。普通用户可在登录后修改自己的用户名、密码；用户绑定个人信息，如姓名、工号、学号、身份证号等。</w:t>
            </w:r>
          </w:p>
          <w:p w14:paraId="5150FC91">
            <w:pPr>
              <w:spacing w:line="460" w:lineRule="exact"/>
              <w:rPr>
                <w:rFonts w:hint="eastAsia" w:ascii="仿宋" w:hAnsi="仿宋" w:eastAsia="仿宋" w:cs="仿宋"/>
                <w:kern w:val="0"/>
                <w:sz w:val="24"/>
                <w:szCs w:val="24"/>
              </w:rPr>
            </w:pPr>
            <w:r>
              <w:rPr>
                <w:rFonts w:hint="eastAsia" w:ascii="仿宋" w:hAnsi="仿宋" w:eastAsia="仿宋" w:cs="仿宋"/>
                <w:sz w:val="24"/>
                <w:szCs w:val="24"/>
              </w:rPr>
              <w:t>3.可批量导入、导出各类用户数据表。</w:t>
            </w:r>
            <w:r>
              <w:rPr>
                <w:rFonts w:hint="eastAsia" w:ascii="仿宋" w:hAnsi="仿宋" w:eastAsia="仿宋" w:cs="仿宋"/>
                <w:kern w:val="0"/>
                <w:sz w:val="24"/>
                <w:szCs w:val="24"/>
              </w:rPr>
              <w:t>用户日志可显示所有用户登录时间、IP地址、用户名及所做的操作。</w:t>
            </w:r>
          </w:p>
          <w:p w14:paraId="0F551C11">
            <w:pPr>
              <w:spacing w:line="360" w:lineRule="auto"/>
              <w:rPr>
                <w:rFonts w:hint="eastAsia" w:ascii="仿宋" w:hAnsi="仿宋" w:eastAsia="仿宋" w:cs="仿宋"/>
                <w:sz w:val="24"/>
                <w:szCs w:val="24"/>
              </w:rPr>
            </w:pPr>
            <w:r>
              <w:rPr>
                <w:rFonts w:hint="eastAsia" w:ascii="仿宋" w:hAnsi="仿宋" w:eastAsia="仿宋" w:cs="仿宋"/>
                <w:sz w:val="24"/>
                <w:szCs w:val="24"/>
              </w:rPr>
              <w:t>4.本系统建议采用手机+电脑操作，可进行题目的编辑，试卷重组等功能。</w:t>
            </w:r>
          </w:p>
          <w:p w14:paraId="266B34EF">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六．自我测评</w:t>
            </w:r>
          </w:p>
          <w:p w14:paraId="7C3D0568">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在线练习及手机端考试：</w:t>
            </w:r>
          </w:p>
          <w:p w14:paraId="28A7A64A">
            <w:pPr>
              <w:spacing w:line="460" w:lineRule="exact"/>
              <w:rPr>
                <w:rFonts w:hint="eastAsia" w:ascii="仿宋" w:hAnsi="仿宋" w:eastAsia="仿宋" w:cs="仿宋"/>
                <w:sz w:val="24"/>
                <w:szCs w:val="24"/>
              </w:rPr>
            </w:pPr>
            <w:r>
              <w:rPr>
                <w:rFonts w:hint="eastAsia" w:ascii="仿宋" w:hAnsi="仿宋" w:eastAsia="仿宋" w:cs="仿宋"/>
                <w:sz w:val="24"/>
                <w:szCs w:val="24"/>
              </w:rPr>
              <w:t>★1.学生可自行登录系统：设置专业、课程、章节等信息，由系统随机生成试卷供练习用，练习完毕可查看标准答案及自己所做答案，也可反复练习。</w:t>
            </w:r>
          </w:p>
          <w:p w14:paraId="4985BFA2">
            <w:pPr>
              <w:spacing w:line="460" w:lineRule="exact"/>
              <w:rPr>
                <w:rFonts w:hint="eastAsia" w:ascii="仿宋" w:hAnsi="仿宋" w:eastAsia="仿宋" w:cs="仿宋"/>
                <w:sz w:val="24"/>
                <w:szCs w:val="24"/>
              </w:rPr>
            </w:pPr>
            <w:r>
              <w:rPr>
                <w:rFonts w:hint="eastAsia" w:ascii="仿宋" w:hAnsi="仿宋" w:eastAsia="仿宋" w:cs="仿宋"/>
                <w:sz w:val="24"/>
                <w:szCs w:val="24"/>
              </w:rPr>
              <w:t>★2.设置逐题练习、选题练习、模拟考试、错题重做等多种练习方式，并支持收藏试题。</w:t>
            </w:r>
          </w:p>
          <w:p w14:paraId="1E18AE93">
            <w:pPr>
              <w:spacing w:line="460" w:lineRule="exact"/>
              <w:rPr>
                <w:rFonts w:hint="eastAsia" w:ascii="仿宋" w:hAnsi="仿宋" w:eastAsia="仿宋" w:cs="仿宋"/>
                <w:sz w:val="24"/>
                <w:szCs w:val="24"/>
              </w:rPr>
            </w:pPr>
            <w:r>
              <w:rPr>
                <w:rFonts w:hint="eastAsia" w:ascii="仿宋" w:hAnsi="仿宋" w:eastAsia="仿宋" w:cs="仿宋"/>
                <w:sz w:val="24"/>
                <w:szCs w:val="24"/>
              </w:rPr>
              <w:t>3.设置练习记录及统计供学生查询，方便学生掌握练习时间、练习频率、题型、知识点分布等信息。</w:t>
            </w:r>
          </w:p>
          <w:p w14:paraId="5C98FFD4">
            <w:pPr>
              <w:spacing w:line="460" w:lineRule="exact"/>
              <w:rPr>
                <w:rFonts w:hint="eastAsia" w:ascii="仿宋" w:hAnsi="仿宋" w:eastAsia="仿宋" w:cs="仿宋"/>
                <w:sz w:val="24"/>
                <w:szCs w:val="24"/>
              </w:rPr>
            </w:pPr>
            <w:r>
              <w:rPr>
                <w:rFonts w:hint="eastAsia" w:ascii="仿宋" w:hAnsi="仿宋" w:eastAsia="仿宋" w:cs="仿宋"/>
                <w:sz w:val="24"/>
                <w:szCs w:val="24"/>
              </w:rPr>
              <w:t>4.可使用手机上网练习，自由练习，进度统计，按照个人能力自适应智能出题。</w:t>
            </w:r>
          </w:p>
          <w:p w14:paraId="7D850ABE">
            <w:pPr>
              <w:spacing w:line="460" w:lineRule="exact"/>
              <w:rPr>
                <w:rFonts w:hint="eastAsia" w:ascii="仿宋" w:hAnsi="仿宋" w:eastAsia="仿宋" w:cs="仿宋"/>
                <w:sz w:val="24"/>
                <w:szCs w:val="24"/>
              </w:rPr>
            </w:pPr>
            <w:r>
              <w:rPr>
                <w:rFonts w:hint="eastAsia" w:ascii="仿宋" w:hAnsi="仿宋" w:eastAsia="仿宋" w:cs="仿宋"/>
                <w:sz w:val="24"/>
                <w:szCs w:val="24"/>
              </w:rPr>
              <w:t>5.支持电脑端及手机端，不限时间，不限场地，灵活布置考试。随机练习，自由练习，进度统计。</w:t>
            </w:r>
          </w:p>
          <w:p w14:paraId="5081E8A0">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七.售后服务</w:t>
            </w:r>
          </w:p>
          <w:p w14:paraId="215D4952">
            <w:pPr>
              <w:spacing w:line="360" w:lineRule="auto"/>
              <w:rPr>
                <w:rFonts w:hint="eastAsia" w:ascii="仿宋" w:hAnsi="仿宋" w:eastAsia="仿宋" w:cs="仿宋"/>
                <w:sz w:val="24"/>
                <w:szCs w:val="24"/>
              </w:rPr>
            </w:pPr>
            <w:r>
              <w:rPr>
                <w:rFonts w:hint="eastAsia" w:ascii="仿宋" w:hAnsi="仿宋" w:eastAsia="仿宋" w:cs="仿宋"/>
                <w:sz w:val="24"/>
                <w:szCs w:val="24"/>
              </w:rPr>
              <w:t>★1.升级维护：在本项目约定的功能模块范围内终身提供免费版本升级（提供具有新增或修订功能的更新软件产品），并及时免费提供补丁，确保所开发的系统软件正常运行。</w:t>
            </w:r>
          </w:p>
          <w:p w14:paraId="5ABF40E8">
            <w:pPr>
              <w:spacing w:line="360" w:lineRule="auto"/>
              <w:rPr>
                <w:rFonts w:hint="eastAsia" w:ascii="仿宋" w:hAnsi="仿宋" w:eastAsia="仿宋" w:cs="仿宋"/>
                <w:sz w:val="24"/>
                <w:szCs w:val="24"/>
              </w:rPr>
            </w:pPr>
            <w:r>
              <w:rPr>
                <w:rFonts w:hint="eastAsia" w:ascii="仿宋" w:hAnsi="仿宋" w:eastAsia="仿宋" w:cs="仿宋"/>
                <w:sz w:val="24"/>
                <w:szCs w:val="24"/>
              </w:rPr>
              <w:t>★2.服务标准及内容（以下所有服务均为终身提供）。</w:t>
            </w:r>
          </w:p>
          <w:p w14:paraId="4537E133">
            <w:pPr>
              <w:spacing w:line="360" w:lineRule="auto"/>
              <w:rPr>
                <w:rFonts w:hint="eastAsia" w:ascii="仿宋" w:hAnsi="仿宋" w:eastAsia="仿宋" w:cs="仿宋"/>
                <w:sz w:val="24"/>
                <w:szCs w:val="24"/>
              </w:rPr>
            </w:pPr>
            <w:r>
              <w:rPr>
                <w:rFonts w:hint="eastAsia" w:ascii="仿宋" w:hAnsi="仿宋" w:eastAsia="仿宋" w:cs="仿宋"/>
                <w:sz w:val="24"/>
                <w:szCs w:val="24"/>
              </w:rPr>
              <w:t>★2.1热线电话服务（系统醒目位置提供售后服务电话）。电话热线提供 7×24的服务。</w:t>
            </w:r>
          </w:p>
          <w:p w14:paraId="17710F1B">
            <w:pPr>
              <w:spacing w:line="360" w:lineRule="auto"/>
              <w:rPr>
                <w:rFonts w:hint="eastAsia" w:ascii="仿宋" w:hAnsi="仿宋" w:eastAsia="仿宋" w:cs="仿宋"/>
                <w:sz w:val="24"/>
                <w:szCs w:val="24"/>
              </w:rPr>
            </w:pPr>
            <w:r>
              <w:rPr>
                <w:rFonts w:hint="eastAsia" w:ascii="仿宋" w:hAnsi="仿宋" w:eastAsia="仿宋" w:cs="仿宋"/>
                <w:sz w:val="24"/>
                <w:szCs w:val="24"/>
              </w:rPr>
              <w:t>★2.2现场技术支持：根据问题的严重程度及用户的要求，及时派遣当地技术支持工程师到达用户现场帮助用户解决疑难问题。</w:t>
            </w:r>
          </w:p>
          <w:p w14:paraId="15800178">
            <w:pPr>
              <w:spacing w:line="360" w:lineRule="auto"/>
              <w:rPr>
                <w:rFonts w:hint="eastAsia" w:ascii="仿宋" w:hAnsi="仿宋" w:eastAsia="仿宋" w:cs="仿宋"/>
                <w:sz w:val="24"/>
                <w:szCs w:val="24"/>
              </w:rPr>
            </w:pPr>
            <w:r>
              <w:rPr>
                <w:rFonts w:hint="eastAsia" w:ascii="仿宋" w:hAnsi="仿宋" w:eastAsia="仿宋" w:cs="仿宋"/>
                <w:sz w:val="24"/>
                <w:szCs w:val="24"/>
              </w:rPr>
              <w:t>★2.3远程协助服务：远程技术支持是指在技术人员不到场的情况下，对用户进行技术或者是操作的指导。服务内容包括：在线产品功能演示、电话热线技术支持。</w:t>
            </w:r>
          </w:p>
        </w:tc>
        <w:tc>
          <w:tcPr>
            <w:tcW w:w="900" w:type="dxa"/>
            <w:noWrap w:val="0"/>
            <w:vAlign w:val="center"/>
          </w:tcPr>
          <w:p w14:paraId="69541506">
            <w:pPr>
              <w:autoSpaceDE w:val="0"/>
              <w:autoSpaceDN w:val="0"/>
              <w:adjustRightInd w:val="0"/>
              <w:jc w:val="center"/>
              <w:rPr>
                <w:rFonts w:hint="eastAsia" w:ascii="仿宋" w:hAnsi="仿宋" w:eastAsia="仿宋" w:cs="仿宋"/>
                <w:bCs/>
                <w:sz w:val="24"/>
                <w:szCs w:val="24"/>
              </w:rPr>
            </w:pPr>
            <w:r>
              <w:rPr>
                <w:rFonts w:hint="eastAsia" w:ascii="仿宋" w:hAnsi="仿宋" w:eastAsia="仿宋" w:cs="仿宋"/>
                <w:sz w:val="24"/>
                <w:szCs w:val="24"/>
              </w:rPr>
              <w:t>1</w:t>
            </w:r>
          </w:p>
        </w:tc>
        <w:tc>
          <w:tcPr>
            <w:tcW w:w="761" w:type="dxa"/>
            <w:noWrap w:val="0"/>
            <w:vAlign w:val="center"/>
          </w:tcPr>
          <w:p w14:paraId="4617F4DE">
            <w:pPr>
              <w:autoSpaceDE w:val="0"/>
              <w:autoSpaceDN w:val="0"/>
              <w:adjustRightInd w:val="0"/>
              <w:jc w:val="center"/>
              <w:rPr>
                <w:rFonts w:hint="eastAsia" w:ascii="仿宋" w:hAnsi="仿宋" w:eastAsia="仿宋" w:cs="仿宋"/>
                <w:bCs/>
                <w:sz w:val="24"/>
                <w:szCs w:val="24"/>
                <w:lang w:val="en-US" w:eastAsia="zh-CN"/>
              </w:rPr>
            </w:pPr>
            <w:r>
              <w:rPr>
                <w:rFonts w:hint="eastAsia" w:ascii="仿宋" w:hAnsi="仿宋" w:eastAsia="仿宋" w:cs="仿宋"/>
                <w:bCs/>
                <w:sz w:val="24"/>
                <w:szCs w:val="24"/>
                <w:lang w:val="en-US" w:eastAsia="zh-CN"/>
              </w:rPr>
              <w:t>个</w:t>
            </w:r>
          </w:p>
        </w:tc>
        <w:tc>
          <w:tcPr>
            <w:tcW w:w="974" w:type="dxa"/>
            <w:noWrap w:val="0"/>
            <w:vAlign w:val="center"/>
          </w:tcPr>
          <w:p w14:paraId="600FEB9F">
            <w:pPr>
              <w:spacing w:line="360" w:lineRule="auto"/>
              <w:jc w:val="center"/>
              <w:rPr>
                <w:rFonts w:hint="eastAsia" w:ascii="仿宋" w:hAnsi="仿宋" w:eastAsia="仿宋" w:cs="仿宋"/>
                <w:bCs/>
                <w:sz w:val="24"/>
                <w:szCs w:val="24"/>
                <w:lang w:val="en-US" w:eastAsia="zh-CN"/>
              </w:rPr>
            </w:pPr>
            <w:r>
              <w:rPr>
                <w:rFonts w:hint="eastAsia" w:ascii="仿宋" w:hAnsi="仿宋" w:eastAsia="仿宋" w:cs="仿宋"/>
                <w:lang w:val="en-US" w:eastAsia="zh-CN"/>
              </w:rPr>
              <w:t>/</w:t>
            </w:r>
          </w:p>
        </w:tc>
      </w:tr>
      <w:bookmarkEnd w:id="1"/>
      <w:bookmarkEnd w:id="2"/>
      <w:bookmarkEnd w:id="3"/>
      <w:bookmarkEnd w:id="4"/>
      <w:bookmarkEnd w:id="5"/>
      <w:bookmarkEnd w:id="6"/>
      <w:bookmarkEnd w:id="7"/>
      <w:bookmarkEnd w:id="8"/>
    </w:tbl>
    <w:p w14:paraId="21BBC366">
      <w:pPr>
        <w:numPr>
          <w:ilvl w:val="0"/>
          <w:numId w:val="2"/>
        </w:num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报价要求</w:t>
      </w:r>
    </w:p>
    <w:p w14:paraId="2AFC24DB">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本项目报总价，参选报价包括本项目需求（包含比选文件要求内容、参选文件承诺内容、评标过程澄清修改内容等）、所需附件购置费、包装费、人工费、保险费、安装调试费、各种税费、资料费、售后服务费及完成项目应有的全部费用，中选后比选人不再另行支付任何费用。</w:t>
      </w:r>
    </w:p>
    <w:p w14:paraId="15956049">
      <w:pPr>
        <w:spacing w:line="360" w:lineRule="auto"/>
        <w:ind w:firstLine="437"/>
        <w:rPr>
          <w:rFonts w:hint="eastAsia" w:ascii="仿宋" w:hAnsi="仿宋" w:eastAsia="仿宋" w:cs="仿宋"/>
          <w:b/>
          <w:bCs/>
          <w:sz w:val="24"/>
          <w:szCs w:val="24"/>
        </w:rPr>
      </w:pPr>
      <w:r>
        <w:rPr>
          <w:rFonts w:hint="eastAsia" w:ascii="仿宋" w:hAnsi="仿宋" w:eastAsia="仿宋" w:cs="仿宋"/>
          <w:b/>
          <w:bCs/>
          <w:sz w:val="24"/>
          <w:szCs w:val="24"/>
        </w:rPr>
        <w:t>四、安装调试、验收试验及质量保证</w:t>
      </w:r>
    </w:p>
    <w:p w14:paraId="67B2DA80">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1.中选人研发系统需在比选人指定的安装地点进行安装、调试。</w:t>
      </w:r>
    </w:p>
    <w:p w14:paraId="7DF8E3A8">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2.具体系统验收标准和程序按比选人要求执行，下列验收程序可参照执行：</w:t>
      </w:r>
    </w:p>
    <w:p w14:paraId="4EB766A8">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2.1 比选人和相关部门按照比选文件和参选文件承诺进行验收。比选文件没有规定和参选文件没有相应承诺的，按照下列原则进行验收：有国家标准的按照国家标准验收，没有国家标准的按行业标准验收，无行业标准的按地方或企业标准验收，中选人予以配合。涉及需要由质检或行业主管部门验收的项目，比选人须约请相关部门和专家参加项目验收。</w:t>
      </w:r>
    </w:p>
    <w:p w14:paraId="05E30249">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2.2 中选人应根据比选人使用单位的技术要求提供相应的产品。</w:t>
      </w:r>
    </w:p>
    <w:p w14:paraId="5D059D8F">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2.3 运行测试及最终验收。在系统安装、调试结束后，比选人对其进行全面的测试，对测试中暴露出来的问题，中选人应及时进行整改，系统最终测试完毕经验收合格后，比选人应向中选人签发最终验收证明。</w:t>
      </w:r>
    </w:p>
    <w:p w14:paraId="7B6FEADC">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2.4 中选人应向比选人提供安装调试过程中的各种文档资料,以便比选人今后能掌握操作和维护方法。</w:t>
      </w:r>
    </w:p>
    <w:p w14:paraId="44ABD542">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3.如系统在验收时有一个或多个指标未能达到要求而属于中选人责任时，则中选人自费采取有效措施，在规定时间内使之达到保证指标。如在规定的时间内仍达不到合格标准时，则中选人应向比选人赔偿。</w:t>
      </w:r>
    </w:p>
    <w:p w14:paraId="114D1BF0">
      <w:pPr>
        <w:spacing w:line="360" w:lineRule="auto"/>
        <w:ind w:firstLine="437"/>
        <w:rPr>
          <w:rFonts w:hint="eastAsia" w:ascii="仿宋" w:hAnsi="仿宋" w:eastAsia="仿宋" w:cs="仿宋"/>
          <w:b/>
          <w:bCs/>
          <w:sz w:val="24"/>
          <w:szCs w:val="24"/>
        </w:rPr>
      </w:pPr>
      <w:r>
        <w:rPr>
          <w:rFonts w:hint="eastAsia" w:ascii="仿宋" w:hAnsi="仿宋" w:eastAsia="仿宋" w:cs="仿宋"/>
          <w:b/>
          <w:bCs/>
          <w:sz w:val="24"/>
          <w:szCs w:val="24"/>
        </w:rPr>
        <w:t>五、技术培训</w:t>
      </w:r>
    </w:p>
    <w:p w14:paraId="55AC98D5">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1.由中选人提供相应的系统培训，培训费用包含在参选报价内。</w:t>
      </w:r>
    </w:p>
    <w:p w14:paraId="55828215">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2.培训的时间、人数、地点等具体内容由比选人和中选人双方商定，内容至少包括：系统使用、运行操作、常见故障处理等。</w:t>
      </w:r>
    </w:p>
    <w:p w14:paraId="50933253">
      <w:pPr>
        <w:spacing w:line="360" w:lineRule="auto"/>
        <w:ind w:firstLine="437"/>
        <w:rPr>
          <w:rFonts w:hint="eastAsia" w:ascii="仿宋" w:hAnsi="仿宋" w:eastAsia="仿宋" w:cs="仿宋"/>
          <w:b/>
          <w:bCs/>
          <w:sz w:val="24"/>
          <w:szCs w:val="24"/>
        </w:rPr>
      </w:pPr>
      <w:r>
        <w:rPr>
          <w:rFonts w:hint="eastAsia" w:ascii="仿宋" w:hAnsi="仿宋" w:eastAsia="仿宋" w:cs="仿宋"/>
          <w:b/>
          <w:bCs/>
          <w:sz w:val="24"/>
          <w:szCs w:val="24"/>
        </w:rPr>
        <w:t>六、质保及售后服务</w:t>
      </w:r>
    </w:p>
    <w:p w14:paraId="0F793C7C">
      <w:pPr>
        <w:spacing w:line="360" w:lineRule="auto"/>
        <w:ind w:firstLine="437"/>
        <w:rPr>
          <w:rFonts w:hint="eastAsia" w:ascii="仿宋" w:hAnsi="仿宋" w:eastAsia="仿宋" w:cs="仿宋"/>
          <w:sz w:val="24"/>
          <w:szCs w:val="24"/>
        </w:rPr>
      </w:pPr>
      <w:r>
        <w:rPr>
          <w:rFonts w:hint="eastAsia" w:ascii="仿宋" w:hAnsi="仿宋" w:eastAsia="仿宋" w:cs="仿宋"/>
          <w:sz w:val="24"/>
          <w:szCs w:val="24"/>
        </w:rPr>
        <w:t>1.自验收合格之日起进入免费质保期。</w:t>
      </w:r>
    </w:p>
    <w:p w14:paraId="4E2F638A">
      <w:pPr>
        <w:ind w:firstLine="480" w:firstLineChars="200"/>
      </w:pPr>
      <w:bookmarkStart w:id="9" w:name="_GoBack"/>
      <w:bookmarkEnd w:id="9"/>
      <w:r>
        <w:rPr>
          <w:rFonts w:hint="eastAsia" w:ascii="仿宋" w:hAnsi="仿宋" w:eastAsia="仿宋" w:cs="仿宋"/>
          <w:sz w:val="24"/>
          <w:szCs w:val="24"/>
        </w:rPr>
        <w:t>2.在质保期间内，非比选人过失和故意并且在正常使用的情况下发现系统问题，中选人应及时安排技术人员提供服务。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DDB6E3"/>
    <w:multiLevelType w:val="singleLevel"/>
    <w:tmpl w:val="F7DDB6E3"/>
    <w:lvl w:ilvl="0" w:tentative="0">
      <w:start w:val="3"/>
      <w:numFmt w:val="chineseCounting"/>
      <w:suff w:val="nothing"/>
      <w:lvlText w:val="%1、"/>
      <w:lvlJc w:val="left"/>
      <w:rPr>
        <w:rFonts w:hint="eastAsia"/>
      </w:rPr>
    </w:lvl>
  </w:abstractNum>
  <w:abstractNum w:abstractNumId="1">
    <w:nsid w:val="0E55CAB1"/>
    <w:multiLevelType w:val="singleLevel"/>
    <w:tmpl w:val="0E55CAB1"/>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D9399B"/>
    <w:rsid w:val="2CD93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uiPriority w:val="99"/>
    <w:pPr>
      <w:jc w:val="left"/>
    </w:pPr>
    <w:rPr>
      <w:rFonts w:ascii="@仿宋_GB2312" w:hAnsi="@仿宋_GB2312" w:eastAsia="宋体"/>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2025-08-08T03:10:00Z</dcterms:created>
  <dc:creator>森</dc:creator>
  <cp:lastModifiedBy>森</cp:lastModifiedBy>
  <dcterms:modified xsi:type="dcterms:W3CDTF">2025-08-08T03:11:09Z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608832E26A5746E1BB6700590A255160_11</vt:lpwstr>
  </property>
  <property fmtid="{D5CDD505-2E9C-101B-9397-08002B2CF9AE}" pid="4" name="KSOTemplateDocerSaveRecord">
    <vt:lpwstr>eyJoZGlkIjoiYjVkYWU1YmQ2ZGU0ZGU3ZjU5OGE3M2ZkZDMyNDE4MGMiLCJ1c2VySWQiOiI0MzAwMTYzNzkifQ==</vt:lpwstr>
  </property>
</Properties>
</file>