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3B0">
      <w:pPr>
        <w:keepNext w:val="0"/>
        <w:keepLines w:val="0"/>
        <w:pageBreakBefore w:val="0"/>
        <w:widowControl w:val="0"/>
        <w:kinsoku/>
        <w:wordWrap/>
        <w:overflowPunct/>
        <w:topLinePunct w:val="0"/>
        <w:autoSpaceDE/>
        <w:autoSpaceDN/>
        <w:bidi w:val="0"/>
        <w:adjustRightInd/>
        <w:snapToGrid/>
        <w:jc w:val="center"/>
        <w:textAlignment w:val="auto"/>
        <w:rPr>
          <w:rFonts w:hint="default" w:ascii="华文中宋" w:hAnsi="华文中宋" w:eastAsia="华文中宋" w:cs="Times New Roman"/>
          <w:b/>
          <w:sz w:val="44"/>
          <w:szCs w:val="44"/>
          <w:lang w:val="en-US"/>
        </w:rPr>
      </w:pPr>
      <w:r>
        <w:rPr>
          <w:rFonts w:hint="eastAsia" w:ascii="华文中宋" w:hAnsi="华文中宋" w:eastAsia="华文中宋" w:cs="Times New Roman"/>
          <w:b/>
          <w:sz w:val="40"/>
          <w:szCs w:val="40"/>
        </w:rPr>
        <w:t>阜阳师范大学中长期贷款项目——2025年度电子基础实验信息化平台系统</w:t>
      </w:r>
      <w:r>
        <w:rPr>
          <w:rFonts w:hint="eastAsia" w:ascii="华文中宋" w:hAnsi="华文中宋" w:eastAsia="华文中宋" w:cs="Times New Roman"/>
          <w:b/>
          <w:sz w:val="40"/>
          <w:szCs w:val="40"/>
          <w:lang w:val="en-US" w:eastAsia="zh-CN"/>
        </w:rPr>
        <w:t>项目需求书</w:t>
      </w:r>
    </w:p>
    <w:p w14:paraId="7441EB12">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cs="Times New Roman"/>
          <w:b/>
          <w:sz w:val="24"/>
          <w:szCs w:val="20"/>
        </w:rPr>
      </w:pPr>
    </w:p>
    <w:p w14:paraId="187490E3">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cs="Times New Roman"/>
          <w:b/>
          <w:sz w:val="24"/>
          <w:szCs w:val="20"/>
        </w:rPr>
      </w:pPr>
      <w:r>
        <w:rPr>
          <w:rFonts w:hint="eastAsia" w:ascii="宋体" w:hAnsi="宋体" w:eastAsia="宋体" w:cs="Times New Roman"/>
          <w:b/>
          <w:sz w:val="24"/>
          <w:szCs w:val="28"/>
        </w:rPr>
        <w:t>一、需求概况</w:t>
      </w:r>
    </w:p>
    <w:tbl>
      <w:tblPr>
        <w:tblStyle w:val="13"/>
        <w:tblW w:w="52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6667"/>
      </w:tblGrid>
      <w:tr w14:paraId="6B276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92" w:type="pct"/>
            <w:vAlign w:val="center"/>
          </w:tcPr>
          <w:p w14:paraId="36318C9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项目名称</w:t>
            </w:r>
          </w:p>
        </w:tc>
        <w:tc>
          <w:tcPr>
            <w:tcW w:w="3707" w:type="pct"/>
            <w:vAlign w:val="center"/>
          </w:tcPr>
          <w:p w14:paraId="79251FB4">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阜阳师范大学中长期贷款项目——2025年度电子基础实验信息化平台系统</w:t>
            </w:r>
          </w:p>
        </w:tc>
      </w:tr>
      <w:tr w14:paraId="0DC53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92" w:type="pct"/>
            <w:vAlign w:val="center"/>
          </w:tcPr>
          <w:p w14:paraId="4252B59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color w:val="FF0000"/>
                <w:sz w:val="24"/>
                <w:szCs w:val="20"/>
              </w:rPr>
            </w:pPr>
            <w:r>
              <w:rPr>
                <w:rFonts w:hint="eastAsia" w:ascii="宋体" w:hAnsi="宋体" w:eastAsia="宋体" w:cs="宋体"/>
                <w:b/>
                <w:color w:val="auto"/>
                <w:sz w:val="24"/>
                <w:szCs w:val="20"/>
              </w:rPr>
              <w:t>项目编号</w:t>
            </w:r>
          </w:p>
        </w:tc>
        <w:tc>
          <w:tcPr>
            <w:tcW w:w="3707" w:type="pct"/>
            <w:vAlign w:val="center"/>
          </w:tcPr>
          <w:p w14:paraId="7FFAF4BE">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color w:val="FF0000"/>
                <w:sz w:val="24"/>
                <w:szCs w:val="20"/>
                <w:lang w:val="en-US" w:eastAsia="zh-CN"/>
              </w:rPr>
            </w:pPr>
            <w:r>
              <w:rPr>
                <w:rFonts w:hint="eastAsia" w:ascii="宋体" w:hAnsi="宋体" w:eastAsia="宋体" w:cs="宋体"/>
                <w:b w:val="0"/>
                <w:bCs/>
                <w:color w:val="auto"/>
                <w:sz w:val="24"/>
                <w:szCs w:val="20"/>
                <w:lang w:val="en-US" w:eastAsia="zh-CN"/>
              </w:rPr>
              <w:t>/</w:t>
            </w:r>
          </w:p>
        </w:tc>
      </w:tr>
      <w:tr w14:paraId="18A17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92" w:type="pct"/>
            <w:vAlign w:val="center"/>
          </w:tcPr>
          <w:p w14:paraId="34DA87E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项目预算</w:t>
            </w:r>
          </w:p>
        </w:tc>
        <w:tc>
          <w:tcPr>
            <w:tcW w:w="3707" w:type="pct"/>
            <w:vAlign w:val="center"/>
          </w:tcPr>
          <w:p w14:paraId="66F28BDF">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sz w:val="24"/>
                <w:szCs w:val="20"/>
              </w:rPr>
            </w:pPr>
            <w:r>
              <w:rPr>
                <w:rFonts w:hint="eastAsia" w:ascii="宋体" w:hAnsi="宋体" w:eastAsia="宋体" w:cs="宋体"/>
                <w:color w:val="auto"/>
                <w:sz w:val="24"/>
                <w:highlight w:val="none"/>
                <w:lang w:val="en-US" w:eastAsia="zh-CN"/>
              </w:rPr>
              <w:t>307.20</w:t>
            </w:r>
            <w:r>
              <w:rPr>
                <w:rFonts w:hint="eastAsia" w:ascii="宋体" w:hAnsi="宋体" w:eastAsia="宋体" w:cs="宋体"/>
                <w:b w:val="0"/>
                <w:bCs/>
                <w:sz w:val="24"/>
                <w:szCs w:val="20"/>
              </w:rPr>
              <w:t>万元</w:t>
            </w:r>
          </w:p>
        </w:tc>
      </w:tr>
      <w:tr w14:paraId="5AEB4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92" w:type="pct"/>
            <w:vAlign w:val="center"/>
          </w:tcPr>
          <w:p w14:paraId="33E782E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项目概况</w:t>
            </w:r>
          </w:p>
        </w:tc>
        <w:tc>
          <w:tcPr>
            <w:tcW w:w="3707" w:type="pct"/>
            <w:vAlign w:val="center"/>
          </w:tcPr>
          <w:p w14:paraId="483B1285">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404040"/>
                <w:sz w:val="24"/>
                <w:szCs w:val="24"/>
                <w:lang w:val="en-US" w:eastAsia="zh-CN"/>
              </w:rPr>
            </w:pPr>
            <w:r>
              <w:rPr>
                <w:rFonts w:hint="eastAsia" w:ascii="宋体" w:hAnsi="宋体" w:eastAsia="宋体" w:cs="宋体"/>
                <w:b w:val="0"/>
                <w:bCs/>
                <w:color w:val="404040"/>
                <w:sz w:val="24"/>
                <w:szCs w:val="24"/>
                <w:lang w:val="en-US" w:eastAsia="zh-CN"/>
              </w:rPr>
              <w:t>阜阳师范大学中长期贷款项目——2025年度电子基础实验信息化平台系统</w:t>
            </w:r>
          </w:p>
        </w:tc>
      </w:tr>
      <w:tr w14:paraId="7017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92" w:type="pct"/>
            <w:vAlign w:val="center"/>
          </w:tcPr>
          <w:p w14:paraId="4512D2D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项目是否分包</w:t>
            </w:r>
          </w:p>
          <w:p w14:paraId="0443DDD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分包预算</w:t>
            </w:r>
          </w:p>
        </w:tc>
        <w:tc>
          <w:tcPr>
            <w:tcW w:w="3707" w:type="pct"/>
            <w:vAlign w:val="center"/>
          </w:tcPr>
          <w:p w14:paraId="5D73979F">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共分2个包，具体包别内容如下：</w:t>
            </w:r>
          </w:p>
          <w:p w14:paraId="7D17B0FC">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第1包：电路分析基础、数字电子技术基础和高平电子技术基础实验信息化平台系统，采购预算：180.60万元，最高限价：180.60万元；</w:t>
            </w:r>
          </w:p>
          <w:p w14:paraId="1EA7259B">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val="en-US" w:eastAsia="zh-CN"/>
              </w:rPr>
              <w:t>第2包：模拟电子技术基础实验信息化平台系统，采购预算：126.60万元，最高限价：126.60万元；</w:t>
            </w:r>
          </w:p>
        </w:tc>
      </w:tr>
      <w:tr w14:paraId="43D8D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292" w:type="pct"/>
            <w:vAlign w:val="center"/>
          </w:tcPr>
          <w:p w14:paraId="275F760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投标人资格要求</w:t>
            </w:r>
          </w:p>
        </w:tc>
        <w:tc>
          <w:tcPr>
            <w:tcW w:w="3707" w:type="pct"/>
            <w:vAlign w:val="center"/>
          </w:tcPr>
          <w:p w14:paraId="6F5495B7">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w:t>
            </w:r>
          </w:p>
          <w:p w14:paraId="0E4972B5">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2.落实政府采购政策需满足的资格要求：无</w:t>
            </w:r>
          </w:p>
          <w:p w14:paraId="016D7CE2">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本项目符合财政部、工业和信息化部制定的《政府采购促进中小企业发展管理办法》第六条第二款第三项之规定，为非专门面向中小企业采购项目。</w:t>
            </w:r>
          </w:p>
          <w:p w14:paraId="4E7E5369">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具体原因如下：按照本办法规定预留采购份额无法确保充分供应、充分竞争，可能影响政府采购目标实现。如对此项内容有疑问，可通过书面方式进行质疑。</w:t>
            </w:r>
          </w:p>
          <w:p w14:paraId="4709E4B8">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3.本项目的特定资格要求：</w:t>
            </w:r>
          </w:p>
          <w:p w14:paraId="0586A2D5">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u w:val="single"/>
              </w:rPr>
            </w:pPr>
            <w:r>
              <w:rPr>
                <w:rFonts w:hint="eastAsia" w:ascii="宋体" w:hAnsi="宋体" w:eastAsia="宋体" w:cs="宋体"/>
                <w:sz w:val="24"/>
                <w:szCs w:val="24"/>
              </w:rPr>
              <w:t>（1）无</w:t>
            </w:r>
          </w:p>
          <w:p w14:paraId="00B87F6C">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（2）投标人不得存在以下不良信用记录情形之一：</w:t>
            </w:r>
          </w:p>
          <w:p w14:paraId="26A28494">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①</w:t>
            </w:r>
            <w:r>
              <w:rPr>
                <w:rFonts w:hint="eastAsia" w:ascii="宋体" w:hAnsi="宋体" w:eastAsia="宋体" w:cs="宋体"/>
                <w:color w:val="auto"/>
                <w:sz w:val="24"/>
                <w:highlight w:val="none"/>
              </w:rPr>
              <w:t>投标人被人民法院列入失信被执行人的</w:t>
            </w:r>
            <w:r>
              <w:rPr>
                <w:rFonts w:hint="eastAsia" w:ascii="宋体" w:hAnsi="宋体" w:eastAsia="宋体" w:cs="宋体"/>
                <w:bCs/>
                <w:sz w:val="24"/>
                <w:szCs w:val="24"/>
              </w:rPr>
              <w:t>；</w:t>
            </w:r>
          </w:p>
          <w:p w14:paraId="4B03ED4A">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②</w:t>
            </w:r>
            <w:r>
              <w:rPr>
                <w:rFonts w:hint="eastAsia" w:ascii="宋体" w:hAnsi="宋体" w:eastAsia="宋体" w:cs="宋体"/>
                <w:color w:val="auto"/>
                <w:sz w:val="24"/>
                <w:highlight w:val="none"/>
              </w:rPr>
              <w:t>投标人被税务部门列入重大税收违法案件当事人名单的</w:t>
            </w:r>
            <w:r>
              <w:rPr>
                <w:rFonts w:hint="eastAsia" w:ascii="宋体" w:hAnsi="宋体" w:eastAsia="宋体" w:cs="宋体"/>
                <w:bCs/>
                <w:sz w:val="24"/>
                <w:szCs w:val="24"/>
              </w:rPr>
              <w:t>；</w:t>
            </w:r>
          </w:p>
          <w:p w14:paraId="16825CB5">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Cs/>
                <w:sz w:val="24"/>
                <w:szCs w:val="24"/>
              </w:rPr>
              <w:t>③</w:t>
            </w:r>
            <w:r>
              <w:rPr>
                <w:rFonts w:hint="eastAsia" w:ascii="宋体" w:hAnsi="宋体" w:eastAsia="宋体" w:cs="宋体"/>
                <w:color w:val="auto"/>
                <w:sz w:val="24"/>
                <w:highlight w:val="none"/>
              </w:rPr>
              <w:t>投标人被政府采购监管部门列入政府采购严重违法失信行为记录名单的</w:t>
            </w:r>
            <w:r>
              <w:rPr>
                <w:rFonts w:hint="eastAsia" w:ascii="宋体" w:hAnsi="宋体" w:eastAsia="宋体" w:cs="宋体"/>
                <w:bCs/>
                <w:sz w:val="24"/>
                <w:szCs w:val="24"/>
                <w:lang w:val="en-US" w:eastAsia="zh-CN"/>
              </w:rPr>
              <w:t>。</w:t>
            </w:r>
          </w:p>
        </w:tc>
      </w:tr>
      <w:tr w14:paraId="2522E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292" w:type="pct"/>
            <w:vAlign w:val="center"/>
          </w:tcPr>
          <w:p w14:paraId="00E6C4E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付款方式</w:t>
            </w:r>
          </w:p>
        </w:tc>
        <w:tc>
          <w:tcPr>
            <w:tcW w:w="6667" w:type="dxa"/>
            <w:vAlign w:val="center"/>
          </w:tcPr>
          <w:p w14:paraId="1D3E1FEF">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18"/>
              </w:rPr>
            </w:pPr>
            <w:r>
              <w:rPr>
                <w:rFonts w:hint="eastAsia" w:ascii="宋体" w:hAnsi="宋体" w:eastAsia="宋体" w:cs="宋体"/>
                <w:color w:val="000000"/>
                <w:kern w:val="0"/>
                <w:sz w:val="24"/>
                <w:szCs w:val="24"/>
                <w:lang w:bidi="ar"/>
              </w:rPr>
              <w:t>项目验收合格后一次性付清项目合同全款。</w:t>
            </w:r>
          </w:p>
        </w:tc>
      </w:tr>
      <w:tr w14:paraId="126B6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292" w:type="pct"/>
            <w:vAlign w:val="center"/>
          </w:tcPr>
          <w:p w14:paraId="38E048D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供货及安装地点</w:t>
            </w:r>
          </w:p>
        </w:tc>
        <w:tc>
          <w:tcPr>
            <w:tcW w:w="6667" w:type="dxa"/>
            <w:vAlign w:val="center"/>
          </w:tcPr>
          <w:p w14:paraId="60C77DCE">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18"/>
              </w:rPr>
            </w:pPr>
            <w:r>
              <w:rPr>
                <w:rFonts w:hint="eastAsia" w:ascii="宋体" w:hAnsi="宋体" w:eastAsia="宋体" w:cs="宋体"/>
                <w:bCs/>
                <w:kern w:val="0"/>
                <w:sz w:val="24"/>
                <w:szCs w:val="24"/>
              </w:rPr>
              <w:t>阜阳师范大学校园内，采购人指定地点。</w:t>
            </w:r>
          </w:p>
        </w:tc>
      </w:tr>
      <w:tr w14:paraId="2B0F0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292" w:type="pct"/>
            <w:vAlign w:val="center"/>
          </w:tcPr>
          <w:p w14:paraId="0C95799F">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供货及安装期限</w:t>
            </w:r>
          </w:p>
          <w:p w14:paraId="6A1E0C5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（服务期限、工期）</w:t>
            </w:r>
          </w:p>
        </w:tc>
        <w:tc>
          <w:tcPr>
            <w:tcW w:w="6667" w:type="dxa"/>
            <w:vAlign w:val="center"/>
          </w:tcPr>
          <w:p w14:paraId="5DA2E2E9">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第1包：</w:t>
            </w: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p>
          <w:p w14:paraId="6B90BF9F">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第2包：</w:t>
            </w: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p>
        </w:tc>
      </w:tr>
      <w:tr w14:paraId="139D9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292" w:type="pct"/>
            <w:vAlign w:val="center"/>
          </w:tcPr>
          <w:p w14:paraId="7CD601F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免费质保期</w:t>
            </w:r>
          </w:p>
        </w:tc>
        <w:tc>
          <w:tcPr>
            <w:tcW w:w="6667" w:type="dxa"/>
            <w:vAlign w:val="center"/>
          </w:tcPr>
          <w:p w14:paraId="580BBCC1">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b/>
                <w:bCs/>
                <w:color w:val="auto"/>
                <w:sz w:val="24"/>
                <w:szCs w:val="24"/>
              </w:rPr>
            </w:pPr>
            <w:r>
              <w:rPr>
                <w:rFonts w:hint="eastAsia" w:ascii="宋体" w:hAnsi="宋体" w:eastAsia="宋体" w:cs="宋体"/>
                <w:bCs/>
                <w:kern w:val="0"/>
                <w:sz w:val="24"/>
                <w:szCs w:val="24"/>
              </w:rPr>
              <w:t>本项目免费质量保证期为验收合格之日起，不低于3年。（货物需求另有规定的，以货物需求为准）。</w:t>
            </w:r>
          </w:p>
        </w:tc>
      </w:tr>
      <w:tr w14:paraId="72BE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292" w:type="pct"/>
            <w:vAlign w:val="center"/>
          </w:tcPr>
          <w:p w14:paraId="2EA9108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拟采用的评标办法</w:t>
            </w:r>
          </w:p>
        </w:tc>
        <w:tc>
          <w:tcPr>
            <w:tcW w:w="3707" w:type="pct"/>
            <w:vAlign w:val="center"/>
          </w:tcPr>
          <w:p w14:paraId="059EF14C">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bCs/>
                <w:color w:val="FF0000"/>
                <w:sz w:val="24"/>
                <w:szCs w:val="24"/>
                <w:lang w:val="en-US" w:eastAsia="zh-CN"/>
              </w:rPr>
            </w:pPr>
            <w:r>
              <w:rPr>
                <w:rFonts w:hint="eastAsia" w:ascii="宋体" w:hAnsi="宋体" w:eastAsia="宋体" w:cs="宋体"/>
                <w:b w:val="0"/>
                <w:bCs w:val="0"/>
                <w:color w:val="auto"/>
                <w:sz w:val="24"/>
                <w:szCs w:val="24"/>
                <w:lang w:val="en-US" w:eastAsia="zh-CN"/>
              </w:rPr>
              <w:t>综合评分法</w:t>
            </w:r>
          </w:p>
        </w:tc>
      </w:tr>
    </w:tbl>
    <w:p w14:paraId="68B07D04"/>
    <w:p w14:paraId="49A08A9B">
      <w:pPr>
        <w:rPr>
          <w:rFonts w:hint="eastAsia" w:ascii="宋体" w:hAnsi="宋体" w:eastAsia="宋体" w:cs="Times New Roman"/>
          <w:b/>
          <w:sz w:val="24"/>
          <w:szCs w:val="28"/>
        </w:rPr>
      </w:pPr>
    </w:p>
    <w:p w14:paraId="2471BCD2">
      <w:pPr>
        <w:rPr>
          <w:rFonts w:hint="eastAsia" w:ascii="宋体" w:hAnsi="宋体" w:eastAsia="宋体" w:cs="Times New Roman"/>
          <w:b/>
          <w:sz w:val="24"/>
          <w:szCs w:val="28"/>
        </w:rPr>
      </w:pPr>
    </w:p>
    <w:p w14:paraId="57DDA193">
      <w:pPr>
        <w:rPr>
          <w:rFonts w:hint="eastAsia" w:ascii="宋体" w:hAnsi="宋体" w:eastAsia="宋体" w:cs="Times New Roman"/>
          <w:b/>
          <w:sz w:val="24"/>
          <w:szCs w:val="28"/>
        </w:rPr>
      </w:pPr>
    </w:p>
    <w:p w14:paraId="049A49E7">
      <w:pPr>
        <w:rPr>
          <w:rFonts w:hint="eastAsia" w:ascii="宋体" w:hAnsi="宋体" w:eastAsia="宋体" w:cs="Times New Roman"/>
          <w:b/>
          <w:sz w:val="24"/>
          <w:szCs w:val="28"/>
        </w:rPr>
      </w:pPr>
    </w:p>
    <w:p w14:paraId="7216AFB1">
      <w:pPr>
        <w:rPr>
          <w:rFonts w:hint="eastAsia" w:ascii="宋体" w:hAnsi="宋体" w:eastAsia="宋体" w:cs="Times New Roman"/>
          <w:b/>
          <w:sz w:val="24"/>
          <w:szCs w:val="28"/>
        </w:rPr>
      </w:pPr>
    </w:p>
    <w:p w14:paraId="76D6689E">
      <w:pPr>
        <w:rPr>
          <w:rFonts w:hint="eastAsia" w:ascii="宋体" w:hAnsi="宋体" w:eastAsia="宋体" w:cs="Times New Roman"/>
          <w:b/>
          <w:sz w:val="24"/>
          <w:szCs w:val="28"/>
        </w:rPr>
      </w:pPr>
    </w:p>
    <w:p w14:paraId="5E3F39EC">
      <w:pPr>
        <w:rPr>
          <w:rFonts w:hint="eastAsia" w:ascii="宋体" w:hAnsi="宋体" w:eastAsia="宋体" w:cs="Times New Roman"/>
          <w:b/>
          <w:sz w:val="24"/>
          <w:szCs w:val="28"/>
        </w:rPr>
      </w:pPr>
    </w:p>
    <w:p w14:paraId="114FC8D0">
      <w:pPr>
        <w:rPr>
          <w:rFonts w:hint="eastAsia" w:ascii="宋体" w:hAnsi="宋体" w:eastAsia="宋体" w:cs="Times New Roman"/>
          <w:b/>
          <w:sz w:val="24"/>
          <w:szCs w:val="28"/>
        </w:rPr>
      </w:pPr>
      <w:r>
        <w:rPr>
          <w:rFonts w:hint="eastAsia" w:ascii="宋体" w:hAnsi="宋体" w:eastAsia="宋体" w:cs="Times New Roman"/>
          <w:b/>
          <w:sz w:val="24"/>
          <w:szCs w:val="28"/>
        </w:rPr>
        <w:br w:type="page"/>
      </w:r>
    </w:p>
    <w:p w14:paraId="347A176F">
      <w:pPr>
        <w:pStyle w:val="2"/>
        <w:ind w:left="0" w:leftChars="0" w:firstLine="0" w:firstLineChars="0"/>
        <w:rPr>
          <w:rFonts w:hint="eastAsia"/>
        </w:rPr>
      </w:pPr>
    </w:p>
    <w:p w14:paraId="42AECFA4">
      <w:pPr>
        <w:rPr>
          <w:rFonts w:hint="eastAsia" w:ascii="宋体" w:hAnsi="宋体" w:eastAsia="宋体" w:cs="Times New Roman"/>
          <w:b/>
          <w:sz w:val="24"/>
          <w:szCs w:val="28"/>
        </w:rPr>
      </w:pPr>
      <w:r>
        <w:rPr>
          <w:rFonts w:hint="eastAsia" w:ascii="宋体" w:hAnsi="宋体" w:eastAsia="宋体" w:cs="Times New Roman"/>
          <w:b/>
          <w:sz w:val="24"/>
          <w:szCs w:val="28"/>
        </w:rPr>
        <w:t>二、</w:t>
      </w:r>
      <w:r>
        <w:rPr>
          <w:rFonts w:hint="eastAsia" w:ascii="宋体" w:hAnsi="宋体" w:eastAsia="宋体" w:cs="Times New Roman"/>
          <w:b/>
          <w:sz w:val="24"/>
          <w:szCs w:val="28"/>
          <w:lang w:val="en-US" w:eastAsia="zh-CN"/>
        </w:rPr>
        <w:t>采购</w:t>
      </w:r>
      <w:r>
        <w:rPr>
          <w:rFonts w:hint="eastAsia" w:ascii="宋体" w:hAnsi="宋体" w:eastAsia="宋体" w:cs="Times New Roman"/>
          <w:b/>
          <w:sz w:val="24"/>
          <w:szCs w:val="28"/>
        </w:rPr>
        <w:t>需求</w:t>
      </w:r>
    </w:p>
    <w:p w14:paraId="089A5771">
      <w:pPr>
        <w:spacing w:line="360" w:lineRule="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前注：</w:t>
      </w:r>
    </w:p>
    <w:p w14:paraId="296A8E43">
      <w:pPr>
        <w:spacing w:line="360" w:lineRule="auto"/>
        <w:ind w:firstLine="435"/>
        <w:rPr>
          <w:rFonts w:ascii="宋体" w:hAnsi="宋体" w:eastAsia="宋体"/>
          <w:color w:val="auto"/>
          <w:sz w:val="24"/>
          <w:szCs w:val="18"/>
          <w:highlight w:val="none"/>
        </w:rPr>
      </w:pPr>
      <w:r>
        <w:rPr>
          <w:rFonts w:hint="eastAsia" w:asciiTheme="minorEastAsia" w:hAnsiTheme="minorEastAsia" w:eastAsiaTheme="minorEastAsia"/>
          <w:color w:val="auto"/>
          <w:sz w:val="24"/>
          <w:highlight w:val="none"/>
        </w:rPr>
        <w:t>1.</w:t>
      </w:r>
      <w:r>
        <w:rPr>
          <w:rFonts w:ascii="宋体" w:hAnsi="宋体" w:eastAsia="宋体"/>
          <w:color w:val="auto"/>
          <w:sz w:val="24"/>
          <w:szCs w:val="18"/>
          <w:highlight w:val="none"/>
        </w:rPr>
        <w:t>根据《</w:t>
      </w:r>
      <w:r>
        <w:rPr>
          <w:rFonts w:hint="eastAsia" w:ascii="宋体" w:hAnsi="宋体" w:eastAsia="宋体"/>
          <w:color w:val="auto"/>
          <w:sz w:val="24"/>
          <w:szCs w:val="18"/>
          <w:highlight w:val="none"/>
        </w:rPr>
        <w:t>政府采购进口产品管理办法</w:t>
      </w:r>
      <w:r>
        <w:rPr>
          <w:rFonts w:ascii="宋体" w:hAnsi="宋体" w:eastAsia="宋体"/>
          <w:color w:val="auto"/>
          <w:sz w:val="24"/>
          <w:szCs w:val="18"/>
          <w:highlight w:val="none"/>
        </w:rPr>
        <w:t>》及政府采购管理部门的相关规定，下列采购需求中</w:t>
      </w:r>
      <w:r>
        <w:rPr>
          <w:rFonts w:hint="eastAsia" w:ascii="宋体" w:hAnsi="宋体" w:eastAsia="宋体"/>
          <w:color w:val="auto"/>
          <w:sz w:val="24"/>
          <w:szCs w:val="18"/>
          <w:highlight w:val="none"/>
        </w:rPr>
        <w:t>标注进口产品的货物均</w:t>
      </w:r>
      <w:r>
        <w:rPr>
          <w:rFonts w:ascii="宋体" w:hAnsi="宋体" w:eastAsia="宋体"/>
          <w:color w:val="auto"/>
          <w:sz w:val="24"/>
          <w:szCs w:val="18"/>
          <w:highlight w:val="none"/>
        </w:rPr>
        <w:t>已履行相关论证手续，经核准采购进口</w:t>
      </w:r>
      <w:r>
        <w:rPr>
          <w:rFonts w:hint="eastAsia" w:ascii="宋体" w:hAnsi="宋体" w:eastAsia="宋体"/>
          <w:color w:val="auto"/>
          <w:sz w:val="24"/>
          <w:szCs w:val="18"/>
          <w:highlight w:val="none"/>
        </w:rPr>
        <w:t>产品</w:t>
      </w:r>
      <w:r>
        <w:rPr>
          <w:rFonts w:ascii="宋体" w:hAnsi="宋体" w:eastAsia="宋体"/>
          <w:color w:val="auto"/>
          <w:sz w:val="24"/>
          <w:szCs w:val="18"/>
          <w:highlight w:val="none"/>
        </w:rPr>
        <w:t>，但不限制满足招标文件要求的国内产品参与竞争</w:t>
      </w:r>
      <w:r>
        <w:rPr>
          <w:rFonts w:hint="eastAsia" w:ascii="宋体" w:hAnsi="宋体" w:eastAsia="宋体"/>
          <w:color w:val="auto"/>
          <w:sz w:val="24"/>
          <w:szCs w:val="18"/>
          <w:highlight w:val="none"/>
        </w:rPr>
        <w:t>。未标注进口产品的货物均</w:t>
      </w:r>
      <w:r>
        <w:rPr>
          <w:rFonts w:ascii="宋体" w:hAnsi="宋体" w:eastAsia="宋体"/>
          <w:color w:val="auto"/>
          <w:sz w:val="24"/>
          <w:szCs w:val="18"/>
          <w:highlight w:val="none"/>
        </w:rPr>
        <w:t>为拒绝采购进口产品</w:t>
      </w:r>
      <w:r>
        <w:rPr>
          <w:rFonts w:hint="eastAsia" w:ascii="宋体" w:hAnsi="宋体" w:eastAsia="宋体"/>
          <w:color w:val="auto"/>
          <w:sz w:val="24"/>
          <w:szCs w:val="18"/>
          <w:highlight w:val="none"/>
        </w:rPr>
        <w:t>。</w:t>
      </w:r>
    </w:p>
    <w:p w14:paraId="4A6C8F37">
      <w:pPr>
        <w:spacing w:line="360" w:lineRule="auto"/>
        <w:ind w:firstLine="435"/>
        <w:rPr>
          <w:rFonts w:hint="eastAsia" w:ascii="宋体" w:hAnsi="宋体" w:eastAsia="宋体"/>
          <w:color w:val="auto"/>
          <w:sz w:val="24"/>
          <w:szCs w:val="18"/>
          <w:highlight w:val="none"/>
        </w:rPr>
      </w:pPr>
      <w:r>
        <w:rPr>
          <w:rFonts w:hint="eastAsia" w:ascii="宋体" w:hAnsi="宋体" w:eastAsia="宋体"/>
          <w:color w:val="auto"/>
          <w:sz w:val="24"/>
          <w:szCs w:val="18"/>
          <w:highlight w:val="none"/>
        </w:rPr>
        <w:t>2</w:t>
      </w:r>
      <w:r>
        <w:rPr>
          <w:rFonts w:hint="eastAsia" w:ascii="宋体" w:hAnsi="宋体" w:eastAsia="宋体"/>
          <w:color w:val="auto"/>
          <w:sz w:val="24"/>
          <w:szCs w:val="18"/>
          <w:highlight w:val="none"/>
          <w:lang w:eastAsia="zh-CN"/>
        </w:rPr>
        <w:t>.</w:t>
      </w:r>
      <w:r>
        <w:rPr>
          <w:rFonts w:ascii="宋体" w:hAnsi="宋体" w:eastAsia="宋体" w:cs="宋体"/>
          <w:sz w:val="24"/>
          <w:szCs w:val="24"/>
          <w:highlight w:val="none"/>
        </w:rPr>
        <w:t>政府采购政策（包括但不限于下列具体政策要求</w:t>
      </w:r>
      <w:r>
        <w:rPr>
          <w:rFonts w:hint="eastAsia" w:ascii="宋体" w:hAnsi="宋体" w:eastAsia="宋体" w:cs="宋体"/>
          <w:sz w:val="24"/>
          <w:szCs w:val="24"/>
          <w:highlight w:val="none"/>
          <w:lang w:eastAsia="zh-CN"/>
        </w:rPr>
        <w:t>）</w:t>
      </w:r>
      <w:r>
        <w:rPr>
          <w:rFonts w:hint="eastAsia" w:ascii="宋体" w:hAnsi="宋体" w:eastAsia="宋体"/>
          <w:color w:val="auto"/>
          <w:sz w:val="24"/>
          <w:szCs w:val="18"/>
          <w:highlight w:val="none"/>
        </w:rPr>
        <w:t>：</w:t>
      </w:r>
    </w:p>
    <w:p w14:paraId="0E3A26E4">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14:paraId="786394E9">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涉及商品包装和快递包装，投标人应当执行《关于印发〈商品包装政府采购需求标准（试行）〉、〈快递包装政府采购需求标准（试行）〉的通知》（财办库〔2020〕123号）、《安徽省财政厅关于贯彻落实政府绿色采购有关政策的通知》（皖财购〔2023〕853号）的要求，提供符合需求标准的绿色包装、绿色运输，同时，采购人将对包装材料和运输环节作为履约验收条款进行验收。</w:t>
      </w:r>
    </w:p>
    <w:p w14:paraId="4B11C033">
      <w:pPr>
        <w:rPr>
          <w:rFonts w:hint="eastAsia" w:ascii="宋体" w:hAnsi="宋体" w:eastAsia="宋体"/>
          <w:b/>
          <w:color w:val="auto"/>
          <w:sz w:val="24"/>
          <w:szCs w:val="18"/>
          <w:highlight w:val="none"/>
          <w:lang w:val="en-US" w:eastAsia="zh-CN"/>
        </w:rPr>
      </w:pPr>
      <w:bookmarkStart w:id="0" w:name="_Toc32151"/>
      <w:bookmarkStart w:id="1" w:name="_Toc2554"/>
      <w:r>
        <w:rPr>
          <w:rFonts w:hint="eastAsia" w:ascii="宋体" w:hAnsi="宋体" w:eastAsia="宋体"/>
          <w:b/>
          <w:color w:val="auto"/>
          <w:sz w:val="24"/>
          <w:szCs w:val="18"/>
          <w:highlight w:val="none"/>
          <w:lang w:val="en-US" w:eastAsia="zh-CN"/>
        </w:rPr>
        <w:br w:type="page"/>
      </w:r>
    </w:p>
    <w:p w14:paraId="3BAEA18C">
      <w:pPr>
        <w:spacing w:line="360" w:lineRule="auto"/>
        <w:ind w:firstLine="437"/>
        <w:outlineLvl w:val="1"/>
        <w:rPr>
          <w:rFonts w:hint="default" w:ascii="宋体" w:hAnsi="宋体" w:eastAsia="宋体"/>
          <w:b/>
          <w:color w:val="auto"/>
          <w:sz w:val="24"/>
          <w:szCs w:val="18"/>
          <w:highlight w:val="none"/>
          <w:lang w:val="en-US" w:eastAsia="zh-CN"/>
        </w:rPr>
      </w:pPr>
      <w:r>
        <w:rPr>
          <w:rFonts w:hint="eastAsia" w:ascii="宋体" w:hAnsi="宋体" w:eastAsia="宋体"/>
          <w:b/>
          <w:color w:val="auto"/>
          <w:sz w:val="24"/>
          <w:szCs w:val="18"/>
          <w:highlight w:val="none"/>
          <w:lang w:val="en-US" w:eastAsia="zh-CN"/>
        </w:rPr>
        <w:t>第1包：电路分析基础、数字电子技术基础和高频电子线路基础实验信息化平台系统</w:t>
      </w:r>
    </w:p>
    <w:bookmarkEnd w:id="0"/>
    <w:bookmarkEnd w:id="1"/>
    <w:p w14:paraId="36E57365">
      <w:pPr>
        <w:spacing w:line="360" w:lineRule="auto"/>
        <w:ind w:firstLine="437"/>
        <w:outlineLvl w:val="1"/>
        <w:rPr>
          <w:rFonts w:ascii="宋体" w:hAnsi="宋体" w:eastAsia="宋体"/>
          <w:b/>
          <w:color w:val="auto"/>
          <w:sz w:val="24"/>
          <w:szCs w:val="18"/>
          <w:highlight w:val="none"/>
        </w:rPr>
      </w:pPr>
      <w:bookmarkStart w:id="2" w:name="_Toc5944"/>
      <w:bookmarkStart w:id="3" w:name="_Toc7671"/>
      <w:r>
        <w:rPr>
          <w:rFonts w:hint="eastAsia" w:ascii="宋体" w:hAnsi="宋体" w:eastAsia="宋体"/>
          <w:b/>
          <w:color w:val="auto"/>
          <w:sz w:val="24"/>
          <w:szCs w:val="18"/>
          <w:highlight w:val="none"/>
        </w:rPr>
        <w:t>一、采购需求前附表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0D902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BC2FEE7">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
                <w:color w:val="auto"/>
                <w:kern w:val="2"/>
                <w:highlight w:val="none"/>
              </w:rPr>
            </w:pPr>
            <w:r>
              <w:rPr>
                <w:rFonts w:hint="eastAsia" w:ascii="宋体" w:hAnsi="宋体" w:eastAsia="宋体"/>
                <w:b/>
                <w:color w:val="auto"/>
                <w:kern w:val="2"/>
                <w:highlight w:val="none"/>
              </w:rPr>
              <w:t>序号</w:t>
            </w:r>
          </w:p>
        </w:tc>
        <w:tc>
          <w:tcPr>
            <w:tcW w:w="1192" w:type="pct"/>
            <w:vAlign w:val="center"/>
          </w:tcPr>
          <w:p w14:paraId="409DCEE2">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Cs w:val="0"/>
                <w:color w:val="auto"/>
                <w:sz w:val="24"/>
                <w:highlight w:val="none"/>
              </w:rPr>
            </w:pPr>
            <w:r>
              <w:rPr>
                <w:rFonts w:hint="eastAsia" w:ascii="宋体" w:hAnsi="宋体" w:eastAsia="宋体"/>
                <w:bCs w:val="0"/>
                <w:color w:val="auto"/>
                <w:sz w:val="24"/>
                <w:highlight w:val="none"/>
              </w:rPr>
              <w:t>条款名称</w:t>
            </w:r>
          </w:p>
        </w:tc>
        <w:tc>
          <w:tcPr>
            <w:tcW w:w="3217" w:type="pct"/>
            <w:vAlign w:val="center"/>
          </w:tcPr>
          <w:p w14:paraId="0C887FB9">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Cs w:val="0"/>
                <w:color w:val="auto"/>
                <w:sz w:val="24"/>
                <w:highlight w:val="none"/>
              </w:rPr>
            </w:pPr>
            <w:r>
              <w:rPr>
                <w:rFonts w:hint="eastAsia" w:ascii="宋体" w:hAnsi="宋体" w:eastAsia="宋体"/>
                <w:bCs w:val="0"/>
                <w:color w:val="auto"/>
                <w:sz w:val="24"/>
                <w:highlight w:val="none"/>
              </w:rPr>
              <w:t>内容、说明与要求</w:t>
            </w:r>
          </w:p>
        </w:tc>
      </w:tr>
      <w:tr w14:paraId="5FF7C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90" w:type="pct"/>
            <w:vAlign w:val="center"/>
          </w:tcPr>
          <w:p w14:paraId="61EB5348">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p>
        </w:tc>
        <w:tc>
          <w:tcPr>
            <w:tcW w:w="1192" w:type="pct"/>
            <w:vAlign w:val="center"/>
          </w:tcPr>
          <w:p w14:paraId="718E2B0E">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付款方式</w:t>
            </w:r>
          </w:p>
        </w:tc>
        <w:tc>
          <w:tcPr>
            <w:tcW w:w="3217" w:type="pct"/>
            <w:vAlign w:val="center"/>
          </w:tcPr>
          <w:p w14:paraId="002A416E">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Cs/>
                <w:color w:val="auto"/>
                <w:kern w:val="0"/>
                <w:sz w:val="24"/>
                <w:szCs w:val="24"/>
                <w:lang w:val="en-US" w:eastAsia="zh-CN"/>
              </w:rPr>
            </w:pPr>
            <w:r>
              <w:rPr>
                <w:rFonts w:hint="eastAsia" w:ascii="宋体" w:hAnsi="宋体" w:eastAsia="宋体" w:cs="宋体"/>
                <w:color w:val="000000"/>
                <w:kern w:val="0"/>
                <w:sz w:val="24"/>
                <w:szCs w:val="24"/>
                <w:lang w:bidi="ar"/>
              </w:rPr>
              <w:t>项目验收合格后一次性付清项目合同全款。</w:t>
            </w:r>
          </w:p>
        </w:tc>
      </w:tr>
      <w:tr w14:paraId="2C52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590" w:type="pct"/>
            <w:vAlign w:val="center"/>
          </w:tcPr>
          <w:p w14:paraId="28B07498">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p>
        </w:tc>
        <w:tc>
          <w:tcPr>
            <w:tcW w:w="1192" w:type="pct"/>
            <w:vAlign w:val="center"/>
          </w:tcPr>
          <w:p w14:paraId="620034E2">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供货及安装地点</w:t>
            </w:r>
          </w:p>
        </w:tc>
        <w:tc>
          <w:tcPr>
            <w:tcW w:w="3217" w:type="pct"/>
            <w:vAlign w:val="center"/>
          </w:tcPr>
          <w:p w14:paraId="626401A5">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eastAsia="宋体"/>
                <w:b w:val="0"/>
                <w:color w:val="auto"/>
                <w:sz w:val="24"/>
                <w:highlight w:val="none"/>
              </w:rPr>
            </w:pPr>
            <w:r>
              <w:rPr>
                <w:rFonts w:hint="eastAsia" w:ascii="宋体" w:hAnsi="宋体" w:eastAsia="宋体" w:cs="宋体"/>
                <w:bCs/>
                <w:kern w:val="0"/>
                <w:sz w:val="24"/>
                <w:szCs w:val="24"/>
                <w:lang w:eastAsia="zh-CN"/>
              </w:rPr>
              <w:t>阜阳师范大学</w:t>
            </w:r>
            <w:r>
              <w:rPr>
                <w:rFonts w:hint="eastAsia" w:ascii="宋体" w:hAnsi="宋体" w:eastAsia="宋体" w:cs="宋体"/>
                <w:bCs/>
                <w:kern w:val="0"/>
                <w:sz w:val="24"/>
                <w:szCs w:val="24"/>
                <w:lang w:val="en-US" w:eastAsia="zh-CN"/>
              </w:rPr>
              <w:t>校园内，</w:t>
            </w:r>
            <w:r>
              <w:rPr>
                <w:rFonts w:hint="eastAsia" w:ascii="宋体" w:hAnsi="宋体" w:eastAsia="宋体" w:cs="宋体"/>
                <w:bCs/>
                <w:kern w:val="0"/>
                <w:sz w:val="24"/>
                <w:szCs w:val="24"/>
              </w:rPr>
              <w:t>采购人指定地点。</w:t>
            </w:r>
          </w:p>
        </w:tc>
      </w:tr>
      <w:tr w14:paraId="1D9E5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D60C8B0">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3</w:t>
            </w:r>
          </w:p>
        </w:tc>
        <w:tc>
          <w:tcPr>
            <w:tcW w:w="1192" w:type="pct"/>
            <w:vAlign w:val="center"/>
          </w:tcPr>
          <w:p w14:paraId="64C9F9F1">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供货及安装期限</w:t>
            </w:r>
          </w:p>
        </w:tc>
        <w:tc>
          <w:tcPr>
            <w:tcW w:w="3217" w:type="pct"/>
            <w:vAlign w:val="center"/>
          </w:tcPr>
          <w:p w14:paraId="68C60452">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p>
        </w:tc>
      </w:tr>
      <w:tr w14:paraId="785B5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64D3BAF8">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4</w:t>
            </w:r>
          </w:p>
        </w:tc>
        <w:tc>
          <w:tcPr>
            <w:tcW w:w="1192" w:type="pct"/>
            <w:vAlign w:val="center"/>
          </w:tcPr>
          <w:p w14:paraId="1479CB0D">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免费质保期</w:t>
            </w:r>
          </w:p>
        </w:tc>
        <w:tc>
          <w:tcPr>
            <w:tcW w:w="3217" w:type="pct"/>
            <w:vAlign w:val="center"/>
          </w:tcPr>
          <w:p w14:paraId="7D5CFA89">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Cs/>
                <w:kern w:val="0"/>
                <w:sz w:val="24"/>
                <w:szCs w:val="24"/>
                <w:lang w:val="en-US" w:eastAsia="zh-CN" w:bidi="ar-SA"/>
              </w:rPr>
            </w:pPr>
            <w:r>
              <w:rPr>
                <w:rFonts w:hint="eastAsia" w:ascii="宋体" w:hAnsi="宋体" w:eastAsia="宋体" w:cs="宋体"/>
                <w:b w:val="0"/>
                <w:bCs/>
                <w:kern w:val="0"/>
                <w:sz w:val="24"/>
                <w:szCs w:val="24"/>
                <w:lang w:val="en-US" w:eastAsia="zh-CN" w:bidi="ar-SA"/>
              </w:rPr>
              <w:t>本项目免费质量保证期为验收合格之日起，不低于3年。（货物需求另有规定的，以货物需求为准）。</w:t>
            </w:r>
          </w:p>
        </w:tc>
      </w:tr>
    </w:tbl>
    <w:p w14:paraId="382906F3">
      <w:pPr>
        <w:rPr>
          <w:rFonts w:hint="eastAsia"/>
          <w:lang w:val="en-US" w:eastAsia="zh-CN"/>
        </w:rPr>
      </w:pPr>
    </w:p>
    <w:p w14:paraId="7BCB2F48">
      <w:pPr>
        <w:pStyle w:val="2"/>
        <w:rPr>
          <w:rFonts w:hint="eastAsia"/>
          <w:lang w:val="en-US" w:eastAsia="zh-CN"/>
        </w:rPr>
      </w:pPr>
    </w:p>
    <w:p w14:paraId="0EDBF3B8">
      <w:pPr>
        <w:spacing w:line="360" w:lineRule="auto"/>
        <w:ind w:firstLine="437"/>
        <w:outlineLvl w:val="1"/>
        <w:rPr>
          <w:rFonts w:hint="eastAsia" w:ascii="宋体" w:hAnsi="宋体" w:eastAsia="宋体"/>
          <w:b/>
          <w:bCs/>
          <w:color w:val="auto"/>
          <w:sz w:val="24"/>
          <w:szCs w:val="18"/>
          <w:highlight w:val="none"/>
        </w:rPr>
      </w:pPr>
      <w:r>
        <w:rPr>
          <w:rFonts w:hint="eastAsia" w:ascii="宋体" w:hAnsi="宋体" w:eastAsia="宋体"/>
          <w:b/>
          <w:bCs/>
          <w:color w:val="auto"/>
          <w:sz w:val="24"/>
          <w:szCs w:val="18"/>
          <w:highlight w:val="none"/>
          <w:lang w:val="en-US" w:eastAsia="zh-CN"/>
        </w:rPr>
        <w:t>二、</w:t>
      </w:r>
      <w:r>
        <w:rPr>
          <w:rFonts w:hint="eastAsia" w:ascii="宋体" w:hAnsi="宋体" w:eastAsia="宋体"/>
          <w:b/>
          <w:bCs/>
          <w:color w:val="auto"/>
          <w:sz w:val="24"/>
          <w:szCs w:val="18"/>
          <w:highlight w:val="none"/>
        </w:rPr>
        <w:t>货物需求</w:t>
      </w:r>
      <w:bookmarkEnd w:id="2"/>
      <w:bookmarkEnd w:id="3"/>
    </w:p>
    <w:p w14:paraId="1D61DB24">
      <w:pPr>
        <w:spacing w:line="360" w:lineRule="auto"/>
        <w:ind w:firstLine="437"/>
        <w:rPr>
          <w:rFonts w:hint="eastAsia" w:ascii="宋体" w:hAnsi="宋体" w:eastAsia="宋体" w:cs="宋体"/>
          <w:b/>
          <w:sz w:val="24"/>
          <w:szCs w:val="24"/>
        </w:rPr>
      </w:pPr>
      <w:bookmarkStart w:id="4" w:name="_Toc4843"/>
      <w:bookmarkStart w:id="5" w:name="_Toc7421"/>
      <w:r>
        <w:rPr>
          <w:rFonts w:hint="eastAsia" w:ascii="宋体" w:hAnsi="宋体" w:eastAsia="宋体" w:cs="宋体"/>
          <w:b/>
          <w:sz w:val="24"/>
          <w:szCs w:val="24"/>
        </w:rPr>
        <w:t>（一）货物需求说明</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1312"/>
        <w:gridCol w:w="5527"/>
      </w:tblGrid>
      <w:tr w14:paraId="51CC4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986" w:type="pct"/>
            <w:vAlign w:val="center"/>
          </w:tcPr>
          <w:p w14:paraId="3BE2D3B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标识重要性</w:t>
            </w:r>
          </w:p>
        </w:tc>
        <w:tc>
          <w:tcPr>
            <w:tcW w:w="770" w:type="pct"/>
            <w:vAlign w:val="center"/>
          </w:tcPr>
          <w:p w14:paraId="6D036A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标识符号</w:t>
            </w:r>
          </w:p>
        </w:tc>
        <w:tc>
          <w:tcPr>
            <w:tcW w:w="3243" w:type="pct"/>
            <w:vAlign w:val="center"/>
          </w:tcPr>
          <w:p w14:paraId="5D0DAE0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代表意思</w:t>
            </w:r>
          </w:p>
        </w:tc>
      </w:tr>
      <w:tr w14:paraId="67EE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680" w:type="dxa"/>
            <w:vAlign w:val="center"/>
          </w:tcPr>
          <w:p w14:paraId="57E10730">
            <w:pPr>
              <w:spacing w:line="440" w:lineRule="exact"/>
              <w:jc w:val="center"/>
              <w:rPr>
                <w:rFonts w:hint="eastAsia" w:ascii="宋体" w:hAnsi="宋体" w:eastAsia="宋体" w:cs="宋体"/>
                <w:bCs/>
                <w:kern w:val="0"/>
                <w:sz w:val="24"/>
                <w:szCs w:val="24"/>
              </w:rPr>
            </w:pPr>
            <w:r>
              <w:rPr>
                <w:rFonts w:hint="eastAsia" w:ascii="宋体" w:hAnsi="宋体" w:eastAsia="宋体" w:cs="宋体"/>
                <w:b/>
                <w:bCs w:val="0"/>
                <w:kern w:val="0"/>
                <w:sz w:val="24"/>
                <w:szCs w:val="24"/>
                <w:lang w:val="en-US" w:eastAsia="zh-CN"/>
              </w:rPr>
              <w:t>实质性响应项</w:t>
            </w:r>
          </w:p>
        </w:tc>
        <w:tc>
          <w:tcPr>
            <w:tcW w:w="1312" w:type="dxa"/>
            <w:vAlign w:val="center"/>
          </w:tcPr>
          <w:p w14:paraId="1372DCFA">
            <w:pPr>
              <w:spacing w:line="440" w:lineRule="exact"/>
              <w:jc w:val="center"/>
              <w:rPr>
                <w:rFonts w:hint="eastAsia" w:ascii="宋体" w:hAnsi="宋体" w:eastAsia="宋体" w:cs="宋体"/>
                <w:bCs/>
                <w:kern w:val="0"/>
                <w:sz w:val="24"/>
                <w:szCs w:val="24"/>
              </w:rPr>
            </w:pPr>
            <w:r>
              <w:rPr>
                <w:rFonts w:hint="eastAsia" w:ascii="宋体" w:hAnsi="宋体" w:eastAsia="宋体" w:cs="宋体"/>
                <w:b/>
                <w:bCs/>
                <w:kern w:val="0"/>
                <w:sz w:val="24"/>
                <w:szCs w:val="24"/>
              </w:rPr>
              <w:t>★</w:t>
            </w:r>
          </w:p>
        </w:tc>
        <w:tc>
          <w:tcPr>
            <w:tcW w:w="5527" w:type="dxa"/>
            <w:vAlign w:val="center"/>
          </w:tcPr>
          <w:p w14:paraId="4EDB6821">
            <w:pPr>
              <w:spacing w:line="440" w:lineRule="exact"/>
              <w:jc w:val="center"/>
              <w:rPr>
                <w:rFonts w:hint="eastAsia" w:ascii="宋体" w:hAnsi="宋体" w:eastAsia="宋体" w:cs="宋体"/>
                <w:bCs/>
                <w:kern w:val="0"/>
                <w:sz w:val="24"/>
                <w:szCs w:val="24"/>
              </w:rPr>
            </w:pPr>
            <w:r>
              <w:rPr>
                <w:rFonts w:hint="eastAsia" w:ascii="宋体" w:hAnsi="宋体" w:eastAsia="宋体" w:cs="宋体"/>
                <w:b/>
                <w:bCs w:val="0"/>
                <w:kern w:val="0"/>
                <w:sz w:val="24"/>
                <w:szCs w:val="24"/>
                <w:lang w:val="en-US" w:eastAsia="zh-CN"/>
              </w:rPr>
              <w:t>实质性响应项，不允许偏离，否则投标无效。</w:t>
            </w:r>
          </w:p>
        </w:tc>
      </w:tr>
      <w:tr w14:paraId="4D82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86" w:type="pct"/>
            <w:vAlign w:val="center"/>
          </w:tcPr>
          <w:p w14:paraId="37DC2C6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重要指标项</w:t>
            </w:r>
          </w:p>
        </w:tc>
        <w:tc>
          <w:tcPr>
            <w:tcW w:w="770" w:type="pct"/>
            <w:vAlign w:val="center"/>
          </w:tcPr>
          <w:p w14:paraId="2BAE4BB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PingFang SC" w:hAnsi="PingFang SC" w:eastAsia="PingFang SC" w:cs="PingFang SC"/>
                <w:bCs/>
                <w:kern w:val="0"/>
                <w:sz w:val="21"/>
                <w:szCs w:val="21"/>
              </w:rPr>
              <w:t>█</w:t>
            </w:r>
          </w:p>
        </w:tc>
        <w:tc>
          <w:tcPr>
            <w:tcW w:w="3243" w:type="pct"/>
            <w:vAlign w:val="center"/>
          </w:tcPr>
          <w:p w14:paraId="3F70DDF6">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作为评分项，详见“第四章评标方法和标准”中评分细则。</w:t>
            </w:r>
          </w:p>
        </w:tc>
      </w:tr>
      <w:tr w14:paraId="645B7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 w:type="pct"/>
            <w:vAlign w:val="center"/>
          </w:tcPr>
          <w:p w14:paraId="67ABE1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一般技术指标（无标识项）</w:t>
            </w:r>
          </w:p>
        </w:tc>
        <w:tc>
          <w:tcPr>
            <w:tcW w:w="770" w:type="pct"/>
            <w:vAlign w:val="center"/>
          </w:tcPr>
          <w:p w14:paraId="7146169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无</w:t>
            </w:r>
          </w:p>
        </w:tc>
        <w:tc>
          <w:tcPr>
            <w:tcW w:w="3243" w:type="pct"/>
            <w:vAlign w:val="center"/>
          </w:tcPr>
          <w:p w14:paraId="0AA8A2B5">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作为基础指标，</w:t>
            </w:r>
            <w:r>
              <w:rPr>
                <w:rFonts w:hint="eastAsia" w:ascii="宋体" w:hAnsi="宋体" w:eastAsia="宋体" w:cs="宋体"/>
                <w:color w:val="FF0000"/>
                <w:sz w:val="24"/>
                <w:szCs w:val="24"/>
                <w:highlight w:val="none"/>
                <w:lang w:val="en-US" w:eastAsia="zh-CN"/>
              </w:rPr>
              <w:t>5</w:t>
            </w:r>
            <w:r>
              <w:rPr>
                <w:rFonts w:hint="eastAsia" w:ascii="宋体" w:hAnsi="宋体" w:eastAsia="宋体" w:cs="宋体"/>
                <w:color w:val="FF0000"/>
                <w:sz w:val="24"/>
                <w:szCs w:val="24"/>
                <w:highlight w:val="none"/>
              </w:rPr>
              <w:t>项以上（不含</w:t>
            </w:r>
            <w:r>
              <w:rPr>
                <w:rFonts w:hint="eastAsia" w:ascii="宋体" w:hAnsi="宋体" w:eastAsia="宋体" w:cs="宋体"/>
                <w:color w:val="FF0000"/>
                <w:sz w:val="24"/>
                <w:szCs w:val="24"/>
                <w:highlight w:val="none"/>
                <w:lang w:val="en-US" w:eastAsia="zh-CN"/>
              </w:rPr>
              <w:t>5</w:t>
            </w:r>
            <w:r>
              <w:rPr>
                <w:rFonts w:hint="eastAsia" w:ascii="宋体" w:hAnsi="宋体" w:eastAsia="宋体" w:cs="宋体"/>
                <w:color w:val="FF0000"/>
                <w:sz w:val="24"/>
                <w:szCs w:val="24"/>
                <w:highlight w:val="none"/>
              </w:rPr>
              <w:t>项）</w:t>
            </w:r>
            <w:r>
              <w:rPr>
                <w:rFonts w:hint="eastAsia" w:ascii="宋体" w:hAnsi="宋体" w:eastAsia="宋体" w:cs="宋体"/>
                <w:sz w:val="24"/>
                <w:szCs w:val="24"/>
              </w:rPr>
              <w:t>不满足或未响应，将导致投标无效。</w:t>
            </w:r>
          </w:p>
        </w:tc>
      </w:tr>
    </w:tbl>
    <w:p w14:paraId="01D23F13">
      <w:pPr>
        <w:spacing w:line="360" w:lineRule="auto"/>
        <w:ind w:firstLine="437"/>
        <w:rPr>
          <w:rFonts w:hint="eastAsia" w:ascii="宋体" w:hAnsi="宋体" w:eastAsia="宋体" w:cs="宋体"/>
          <w:sz w:val="24"/>
          <w:szCs w:val="24"/>
        </w:rPr>
      </w:pPr>
      <w:r>
        <w:rPr>
          <w:rFonts w:hint="eastAsia" w:ascii="宋体" w:hAnsi="宋体" w:eastAsia="宋体" w:cs="宋体"/>
          <w:sz w:val="24"/>
          <w:szCs w:val="24"/>
        </w:rPr>
        <w:t>注：以投标响应表及采购需求中要求提供的证明材料作为评审依据。</w:t>
      </w:r>
    </w:p>
    <w:p w14:paraId="0D3319D9">
      <w:pPr>
        <w:pStyle w:val="2"/>
        <w:ind w:left="0" w:leftChars="0" w:firstLine="0" w:firstLineChars="0"/>
        <w:rPr>
          <w:rFonts w:hint="eastAsia"/>
        </w:rPr>
      </w:pPr>
    </w:p>
    <w:p w14:paraId="68F320D8">
      <w:pPr>
        <w:spacing w:line="360" w:lineRule="auto"/>
        <w:ind w:firstLine="437"/>
        <w:rPr>
          <w:rFonts w:hint="eastAsia" w:ascii="宋体" w:hAnsi="宋体" w:eastAsia="宋体" w:cs="宋体"/>
          <w:sz w:val="24"/>
          <w:szCs w:val="24"/>
        </w:rPr>
      </w:pPr>
      <w:r>
        <w:rPr>
          <w:rFonts w:hint="eastAsia" w:ascii="宋体" w:hAnsi="宋体" w:eastAsia="宋体" w:cs="宋体"/>
          <w:b/>
          <w:bCs/>
          <w:sz w:val="24"/>
          <w:szCs w:val="24"/>
        </w:rPr>
        <w:t>（二）</w:t>
      </w:r>
      <w:r>
        <w:rPr>
          <w:rFonts w:hint="eastAsia" w:ascii="宋体" w:hAnsi="宋体" w:eastAsia="宋体" w:cs="宋体"/>
          <w:b/>
          <w:sz w:val="24"/>
          <w:szCs w:val="24"/>
        </w:rPr>
        <w:t>货物需求表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704"/>
        <w:gridCol w:w="4479"/>
        <w:gridCol w:w="687"/>
        <w:gridCol w:w="699"/>
        <w:gridCol w:w="743"/>
        <w:gridCol w:w="685"/>
      </w:tblGrid>
      <w:tr w14:paraId="1464D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24035A3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序号</w:t>
            </w:r>
          </w:p>
        </w:tc>
        <w:tc>
          <w:tcPr>
            <w:tcW w:w="413" w:type="pct"/>
            <w:vAlign w:val="center"/>
          </w:tcPr>
          <w:p w14:paraId="2FA20FB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sz w:val="24"/>
                <w:szCs w:val="24"/>
              </w:rPr>
            </w:pPr>
            <w:r>
              <w:rPr>
                <w:rFonts w:hint="eastAsia" w:ascii="宋体" w:hAnsi="宋体" w:eastAsia="宋体" w:cs="宋体"/>
                <w:b/>
                <w:sz w:val="24"/>
                <w:szCs w:val="24"/>
              </w:rPr>
              <w:t>货物</w:t>
            </w:r>
          </w:p>
          <w:p w14:paraId="2C1CACE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名称</w:t>
            </w:r>
          </w:p>
        </w:tc>
        <w:tc>
          <w:tcPr>
            <w:tcW w:w="2627" w:type="pct"/>
            <w:vAlign w:val="center"/>
          </w:tcPr>
          <w:p w14:paraId="1CBA55A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bCs/>
                <w:sz w:val="24"/>
                <w:szCs w:val="24"/>
              </w:rPr>
              <w:t>技术参数及要求</w:t>
            </w:r>
          </w:p>
        </w:tc>
        <w:tc>
          <w:tcPr>
            <w:tcW w:w="403" w:type="pct"/>
            <w:vAlign w:val="center"/>
          </w:tcPr>
          <w:p w14:paraId="23C9814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数量</w:t>
            </w:r>
          </w:p>
        </w:tc>
        <w:tc>
          <w:tcPr>
            <w:tcW w:w="410" w:type="pct"/>
            <w:vAlign w:val="center"/>
          </w:tcPr>
          <w:p w14:paraId="45BF579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单位</w:t>
            </w:r>
          </w:p>
        </w:tc>
        <w:tc>
          <w:tcPr>
            <w:tcW w:w="436" w:type="pct"/>
            <w:vAlign w:val="center"/>
          </w:tcPr>
          <w:p w14:paraId="7EED03FC">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是否为核心产品</w:t>
            </w:r>
          </w:p>
        </w:tc>
        <w:tc>
          <w:tcPr>
            <w:tcW w:w="402" w:type="pct"/>
            <w:vAlign w:val="center"/>
          </w:tcPr>
          <w:p w14:paraId="3A51B07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sz w:val="24"/>
                <w:szCs w:val="24"/>
              </w:rPr>
            </w:pPr>
            <w:r>
              <w:rPr>
                <w:rFonts w:hint="eastAsia" w:ascii="宋体" w:hAnsi="宋体" w:eastAsia="宋体" w:cs="宋体"/>
                <w:b/>
                <w:sz w:val="24"/>
                <w:szCs w:val="24"/>
              </w:rPr>
              <w:t>所属行业</w:t>
            </w:r>
          </w:p>
        </w:tc>
      </w:tr>
      <w:tr w14:paraId="26AE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227130E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13" w:type="pct"/>
            <w:vAlign w:val="center"/>
          </w:tcPr>
          <w:p w14:paraId="77C7BD40">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Cs w:val="21"/>
              </w:rPr>
              <w:t>电路分析综合实验系统</w:t>
            </w:r>
          </w:p>
        </w:tc>
        <w:tc>
          <w:tcPr>
            <w:tcW w:w="2627" w:type="pct"/>
            <w:vAlign w:val="top"/>
          </w:tcPr>
          <w:p w14:paraId="0B9C0342">
            <w:pPr>
              <w:jc w:val="left"/>
              <w:rPr>
                <w:rFonts w:hint="eastAsia" w:ascii="宋体" w:hAnsi="宋体" w:eastAsia="宋体" w:cs="宋体"/>
                <w:szCs w:val="21"/>
              </w:rPr>
            </w:pPr>
            <w:r>
              <w:rPr>
                <w:rFonts w:hint="eastAsia" w:ascii="宋体" w:hAnsi="宋体" w:eastAsia="宋体" w:cs="宋体"/>
                <w:szCs w:val="21"/>
                <w:lang w:val="en-US" w:eastAsia="zh-CN"/>
              </w:rPr>
              <w:t>一</w:t>
            </w:r>
            <w:r>
              <w:rPr>
                <w:rFonts w:hint="eastAsia" w:ascii="宋体" w:hAnsi="宋体" w:eastAsia="宋体" w:cs="宋体"/>
                <w:szCs w:val="21"/>
              </w:rPr>
              <w:t>、总体要求</w:t>
            </w:r>
          </w:p>
          <w:p w14:paraId="5091F4A5">
            <w:pPr>
              <w:jc w:val="left"/>
              <w:rPr>
                <w:rFonts w:hint="eastAsia" w:ascii="宋体" w:hAnsi="宋体" w:eastAsia="宋体" w:cs="宋体"/>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实验平台应内置不低于7寸的触控显示屏，支持实验指导书、实验参数、仪器仪表等直接在显示屏上操作和查看，所有仪表应能在每个实验的人机交互界面调用和隐藏。（需提供实验平台通过不低于7寸的触控显示屏查看实验指导书</w:t>
            </w:r>
            <w:r>
              <w:rPr>
                <w:rFonts w:hint="eastAsia" w:ascii="宋体" w:hAnsi="宋体" w:eastAsia="宋体" w:cs="宋体"/>
                <w:b/>
                <w:bCs/>
                <w:szCs w:val="21"/>
                <w:lang w:val="en-US" w:eastAsia="zh-CN"/>
              </w:rPr>
              <w:t>的图片</w:t>
            </w:r>
            <w:r>
              <w:rPr>
                <w:rFonts w:hint="eastAsia" w:ascii="宋体" w:hAnsi="宋体" w:eastAsia="宋体" w:cs="宋体"/>
                <w:b/>
                <w:bCs/>
                <w:szCs w:val="21"/>
              </w:rPr>
              <w:t>，操作实验参数，调用、隐藏：交流毫伏表、频率计、交流信号源、交流低压电源、直流信号源、直流稳压电源、恒流源、直流电压表、直流电流表的</w:t>
            </w:r>
            <w:r>
              <w:rPr>
                <w:rFonts w:hint="eastAsia" w:ascii="宋体" w:hAnsi="宋体" w:eastAsia="宋体" w:cs="宋体"/>
                <w:b/>
                <w:bCs/>
                <w:color w:val="auto"/>
                <w:szCs w:val="21"/>
                <w:lang w:val="en-US" w:eastAsia="zh-CN"/>
              </w:rPr>
              <w:t>图片</w:t>
            </w:r>
            <w:r>
              <w:rPr>
                <w:rFonts w:hint="eastAsia" w:ascii="宋体" w:hAnsi="宋体" w:eastAsia="宋体" w:cs="宋体"/>
                <w:b/>
                <w:bCs/>
                <w:szCs w:val="21"/>
              </w:rPr>
              <w:t>予以证明，未提供或提供的证明材料无效的不得分）</w:t>
            </w:r>
          </w:p>
          <w:p w14:paraId="463ABC3B">
            <w:pPr>
              <w:jc w:val="left"/>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实验平台采用模块化设计，单台设备同时放置至少6个实验模块，模块安装简便，采用磁吸方式，方便拆卸替换，且模块均设计有防反接保护功能。</w:t>
            </w:r>
          </w:p>
          <w:p w14:paraId="752EA2A4">
            <w:pPr>
              <w:jc w:val="left"/>
              <w:rPr>
                <w:rFonts w:hint="eastAsia" w:ascii="宋体" w:hAnsi="宋体" w:eastAsia="宋体" w:cs="宋体"/>
                <w:szCs w:val="21"/>
              </w:rPr>
            </w:pPr>
            <w:r>
              <w:rPr>
                <w:rFonts w:hint="eastAsia" w:ascii="宋体" w:hAnsi="宋体" w:eastAsia="宋体" w:cs="宋体"/>
                <w:szCs w:val="21"/>
                <w:lang w:val="en-US" w:eastAsia="zh-CN"/>
              </w:rPr>
              <w:t>二</w:t>
            </w:r>
            <w:r>
              <w:rPr>
                <w:rFonts w:hint="eastAsia" w:ascii="宋体" w:hAnsi="宋体" w:eastAsia="宋体" w:cs="宋体"/>
                <w:szCs w:val="21"/>
              </w:rPr>
              <w:t>、功能要求</w:t>
            </w:r>
          </w:p>
          <w:p w14:paraId="77A20926">
            <w:pPr>
              <w:jc w:val="left"/>
              <w:rPr>
                <w:rFonts w:hint="eastAsia" w:ascii="宋体" w:hAnsi="宋体" w:eastAsia="宋体" w:cs="宋体"/>
                <w:b/>
                <w:bCs/>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实验平台应对升级、人机交互、功能扩展考虑周全，应提供2路USB接口，2路以太网接口，LAN和WAN以太网接口，支持插入U盘进行升级、支持通过网口远程升级。（需提供实验平台2路USB接口，2路以太网接口（LAN和WAN以太网接口各1路）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425AE184">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为了减小实验室投资成本及实验桌面空间，不接受采用电脑方式实现数智化；为了实验系统稳定性及无干扰实时完成实验，不接受采用手机方式实现数智化；必须在实验平台上就能完成实验数据的一键自动采集</w:t>
            </w:r>
            <w:r>
              <w:rPr>
                <w:rFonts w:hint="eastAsia" w:ascii="宋体" w:hAnsi="宋体" w:eastAsia="宋体" w:cs="宋体"/>
                <w:szCs w:val="21"/>
                <w:lang w:eastAsia="zh-CN"/>
              </w:rPr>
              <w:t>；</w:t>
            </w:r>
          </w:p>
          <w:p w14:paraId="695A8E05">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为了更好的连接外部仪器仪表测量实验数据，采集数据到实验报告，实验平台应内置网关，支持通过实验平台的LAN口或USB接口直连外部仪表，实现客观化采集，为防止学生作弊，不支持拍照方式的实验结果采集和上传</w:t>
            </w:r>
            <w:r>
              <w:rPr>
                <w:rFonts w:hint="eastAsia" w:ascii="宋体" w:hAnsi="宋体" w:eastAsia="宋体" w:cs="宋体"/>
                <w:szCs w:val="21"/>
                <w:lang w:eastAsia="zh-CN"/>
              </w:rPr>
              <w:t>；</w:t>
            </w:r>
          </w:p>
          <w:p w14:paraId="54CF19B6">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实验平台应具备不小于7寸触控人机交互显示屏以及集中式仪器仪表接口区，接口区内至少包含交流毫伏表、频率计、交流信号源、交流低压电源、直流信号源、直流稳压电源、恒流源、直流电压表、直流电流表，以上内置仪表均应具有独立的物理接口</w:t>
            </w:r>
            <w:r>
              <w:rPr>
                <w:rFonts w:hint="eastAsia" w:ascii="宋体" w:hAnsi="宋体" w:eastAsia="宋体" w:cs="宋体"/>
                <w:szCs w:val="21"/>
                <w:lang w:eastAsia="zh-CN"/>
              </w:rPr>
              <w:t>；</w:t>
            </w:r>
          </w:p>
          <w:p w14:paraId="0352EFAA">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5.</w:t>
            </w:r>
            <w:r>
              <w:rPr>
                <w:rFonts w:hint="eastAsia" w:ascii="宋体" w:hAnsi="宋体" w:eastAsia="宋体" w:cs="宋体"/>
                <w:b/>
                <w:bCs/>
                <w:szCs w:val="21"/>
              </w:rPr>
              <w:t>为避免实验过程因连接导线故障导致实验无法出现正常结果，实验平台应内置线缆检测器且配备LED显示灯，可实时测试实验连接导线的好坏（需提供实验平台测试连接导线有故障和无故障的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r>
              <w:rPr>
                <w:rFonts w:hint="eastAsia" w:ascii="宋体" w:hAnsi="宋体" w:eastAsia="宋体" w:cs="宋体"/>
                <w:szCs w:val="21"/>
                <w:lang w:eastAsia="zh-CN"/>
              </w:rPr>
              <w:t>；</w:t>
            </w:r>
          </w:p>
          <w:p w14:paraId="7524DFCD">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实验模块应采用半开放式电路，支持学生手动连线，电路板上印刷实验电路原理图，留有可调旋钮、接线口和测试端口</w:t>
            </w:r>
            <w:r>
              <w:rPr>
                <w:rFonts w:hint="eastAsia" w:ascii="宋体" w:hAnsi="宋体" w:eastAsia="宋体" w:cs="宋体"/>
                <w:szCs w:val="21"/>
                <w:lang w:eastAsia="zh-CN"/>
              </w:rPr>
              <w:t>；</w:t>
            </w:r>
          </w:p>
          <w:p w14:paraId="7DF429AC">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实验平台应至少包含以下独立实验模块：伏安特性测试&amp;基尔霍夫叠加原理模块、戴维南定理/诺顿定理&amp;双口网络模块、一阶&amp;二阶动态电路模块、受控源&amp;回转器模块、RC串并联选频&amp;RLC串联谐振模块、RLC元件阻抗特性模块</w:t>
            </w:r>
            <w:r>
              <w:rPr>
                <w:rFonts w:hint="eastAsia" w:ascii="宋体" w:hAnsi="宋体" w:eastAsia="宋体" w:cs="宋体"/>
                <w:szCs w:val="21"/>
                <w:lang w:eastAsia="zh-CN"/>
              </w:rPr>
              <w:t>；</w:t>
            </w:r>
          </w:p>
          <w:p w14:paraId="03D4B115">
            <w:pPr>
              <w:jc w:val="left"/>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为方便实验室管理，实验平台应内置翻盖式的线缆及配件收纳空间。</w:t>
            </w:r>
          </w:p>
          <w:p w14:paraId="37F99D69">
            <w:pPr>
              <w:jc w:val="left"/>
              <w:rPr>
                <w:rFonts w:hint="eastAsia" w:ascii="宋体" w:hAnsi="宋体" w:eastAsia="宋体" w:cs="宋体"/>
                <w:szCs w:val="21"/>
              </w:rPr>
            </w:pPr>
            <w:r>
              <w:rPr>
                <w:rFonts w:hint="eastAsia" w:ascii="宋体" w:hAnsi="宋体" w:eastAsia="宋体" w:cs="宋体"/>
                <w:szCs w:val="21"/>
                <w:lang w:val="en-US" w:eastAsia="zh-CN"/>
              </w:rPr>
              <w:t>三</w:t>
            </w:r>
            <w:r>
              <w:rPr>
                <w:rFonts w:hint="eastAsia" w:ascii="宋体" w:hAnsi="宋体" w:eastAsia="宋体" w:cs="宋体"/>
                <w:szCs w:val="21"/>
              </w:rPr>
              <w:t>、技术指标要求</w:t>
            </w:r>
          </w:p>
          <w:p w14:paraId="4497740A">
            <w:pPr>
              <w:jc w:val="left"/>
              <w:rPr>
                <w:rFonts w:hint="eastAsia" w:ascii="宋体" w:hAnsi="宋体" w:eastAsia="宋体" w:cs="宋体"/>
                <w:szCs w:val="21"/>
                <w:lang w:eastAsia="zh-CN"/>
              </w:rPr>
            </w:pPr>
            <w:r>
              <w:rPr>
                <w:rFonts w:hint="eastAsia" w:ascii="宋体" w:hAnsi="宋体" w:eastAsia="宋体" w:cs="宋体"/>
                <w:b/>
                <w:bCs/>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人机交互显示屏：≥7寸，多点触摸，分辨率≥1024×600</w:t>
            </w:r>
            <w:r>
              <w:rPr>
                <w:rFonts w:hint="eastAsia" w:ascii="宋体" w:hAnsi="宋体" w:eastAsia="宋体" w:cs="宋体"/>
                <w:b/>
                <w:bCs/>
                <w:szCs w:val="21"/>
                <w:lang w:eastAsia="zh-CN"/>
              </w:rPr>
              <w:t>；</w:t>
            </w:r>
          </w:p>
          <w:p w14:paraId="4EDAA2C5">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交流毫伏表：幅度测量范围0～15Vpp，频率测量范围0～100kHz</w:t>
            </w:r>
            <w:r>
              <w:rPr>
                <w:rFonts w:hint="eastAsia" w:ascii="宋体" w:hAnsi="宋体" w:eastAsia="宋体" w:cs="宋体"/>
                <w:szCs w:val="21"/>
                <w:lang w:eastAsia="zh-CN"/>
              </w:rPr>
              <w:t>；</w:t>
            </w:r>
          </w:p>
          <w:p w14:paraId="2B53B8D4">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频率计：测量范围0～1MHz</w:t>
            </w:r>
            <w:r>
              <w:rPr>
                <w:rFonts w:hint="eastAsia" w:ascii="宋体" w:hAnsi="宋体" w:eastAsia="宋体" w:cs="宋体"/>
                <w:szCs w:val="21"/>
                <w:lang w:eastAsia="zh-CN"/>
              </w:rPr>
              <w:t>；</w:t>
            </w:r>
          </w:p>
          <w:p w14:paraId="0E367FA1">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交流信号源：2路输出接口，正弦波、方波、三角波可选，其中方波可调节占空比（10%～90%），输出频率范围100Hz～100kHz，输出幅度范围10mVpp～12Vpp</w:t>
            </w:r>
            <w:r>
              <w:rPr>
                <w:rFonts w:hint="eastAsia" w:ascii="宋体" w:hAnsi="宋体" w:eastAsia="宋体" w:cs="宋体"/>
                <w:szCs w:val="21"/>
                <w:lang w:eastAsia="zh-CN"/>
              </w:rPr>
              <w:t>；</w:t>
            </w:r>
          </w:p>
          <w:p w14:paraId="3183FC3A">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直流稳压电源：3路输出接口，输出电压范围-12V～+12V，每路电源应有独立的电源和地，方便实验</w:t>
            </w:r>
            <w:r>
              <w:rPr>
                <w:rFonts w:hint="eastAsia" w:ascii="宋体" w:hAnsi="宋体" w:eastAsia="宋体" w:cs="宋体"/>
                <w:szCs w:val="21"/>
                <w:lang w:eastAsia="zh-CN"/>
              </w:rPr>
              <w:t>；</w:t>
            </w:r>
          </w:p>
          <w:p w14:paraId="1318A170">
            <w:pPr>
              <w:jc w:val="left"/>
              <w:rPr>
                <w:rFonts w:hint="eastAsia" w:ascii="宋体" w:hAnsi="宋体" w:eastAsia="宋体" w:cs="宋体"/>
                <w:szCs w:val="21"/>
              </w:rPr>
            </w:pPr>
            <w:r>
              <w:rPr>
                <w:rFonts w:hint="eastAsia" w:ascii="宋体" w:hAnsi="宋体" w:eastAsia="宋体" w:cs="宋体"/>
                <w:szCs w:val="21"/>
                <w:lang w:val="en-US" w:eastAsia="zh-CN"/>
              </w:rPr>
              <w:t>6.</w:t>
            </w:r>
            <w:r>
              <w:rPr>
                <w:rFonts w:hint="eastAsia" w:ascii="宋体" w:hAnsi="宋体" w:eastAsia="宋体" w:cs="宋体"/>
                <w:szCs w:val="21"/>
              </w:rPr>
              <w:t>直流信号源：2路输出接口，输出电压范围：-5V～+5V</w:t>
            </w:r>
            <w:r>
              <w:rPr>
                <w:rFonts w:hint="eastAsia" w:ascii="宋体" w:hAnsi="宋体" w:eastAsia="宋体" w:cs="宋体"/>
                <w:szCs w:val="21"/>
                <w:lang w:eastAsia="zh-CN"/>
              </w:rPr>
              <w:t>；</w:t>
            </w:r>
            <w:r>
              <w:rPr>
                <w:rFonts w:hint="eastAsia" w:ascii="宋体" w:hAnsi="宋体" w:eastAsia="宋体" w:cs="宋体"/>
                <w:szCs w:val="21"/>
              </w:rPr>
              <w:t> </w:t>
            </w:r>
          </w:p>
          <w:p w14:paraId="1B3E0A59">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直流电压表：电压测量范围-15～+15V</w:t>
            </w:r>
            <w:r>
              <w:rPr>
                <w:rFonts w:hint="eastAsia" w:ascii="宋体" w:hAnsi="宋体" w:eastAsia="宋体" w:cs="宋体"/>
                <w:szCs w:val="21"/>
                <w:lang w:eastAsia="zh-CN"/>
              </w:rPr>
              <w:t>；</w:t>
            </w:r>
          </w:p>
          <w:p w14:paraId="244BF05C">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直流电流表：电流测量范围0～100mA</w:t>
            </w:r>
            <w:r>
              <w:rPr>
                <w:rFonts w:hint="eastAsia" w:ascii="宋体" w:hAnsi="宋体" w:eastAsia="宋体" w:cs="宋体"/>
                <w:szCs w:val="21"/>
                <w:lang w:eastAsia="zh-CN"/>
              </w:rPr>
              <w:t>；</w:t>
            </w:r>
          </w:p>
          <w:p w14:paraId="60734197">
            <w:pPr>
              <w:jc w:val="left"/>
              <w:rPr>
                <w:rFonts w:hint="eastAsia" w:ascii="宋体" w:hAnsi="宋体" w:eastAsia="宋体" w:cs="宋体"/>
                <w:szCs w:val="21"/>
              </w:rPr>
            </w:pPr>
            <w:r>
              <w:rPr>
                <w:rFonts w:hint="eastAsia" w:ascii="宋体" w:hAnsi="宋体" w:eastAsia="宋体" w:cs="宋体"/>
                <w:szCs w:val="21"/>
                <w:lang w:val="en-US" w:eastAsia="zh-CN"/>
              </w:rPr>
              <w:t>9.</w:t>
            </w:r>
            <w:r>
              <w:rPr>
                <w:rFonts w:hint="eastAsia" w:ascii="宋体" w:hAnsi="宋体" w:eastAsia="宋体" w:cs="宋体"/>
                <w:szCs w:val="21"/>
              </w:rPr>
              <w:t>交流低压电源：3路输出接口，提供0V、6V、12V的交流电</w:t>
            </w:r>
            <w:r>
              <w:rPr>
                <w:rFonts w:hint="eastAsia" w:ascii="宋体" w:hAnsi="宋体" w:eastAsia="宋体" w:cs="宋体"/>
                <w:szCs w:val="21"/>
                <w:lang w:eastAsia="zh-CN"/>
              </w:rPr>
              <w:t>；</w:t>
            </w:r>
            <w:r>
              <w:rPr>
                <w:rFonts w:hint="eastAsia" w:ascii="宋体" w:hAnsi="宋体" w:eastAsia="宋体" w:cs="宋体"/>
                <w:szCs w:val="21"/>
              </w:rPr>
              <w:t> </w:t>
            </w:r>
          </w:p>
          <w:p w14:paraId="1B78D671">
            <w:pPr>
              <w:jc w:val="left"/>
              <w:rPr>
                <w:rFonts w:hint="eastAsia" w:ascii="宋体" w:hAnsi="宋体" w:eastAsia="宋体" w:cs="宋体"/>
                <w:szCs w:val="21"/>
              </w:rPr>
            </w:pPr>
            <w:r>
              <w:rPr>
                <w:rFonts w:hint="eastAsia" w:ascii="宋体" w:hAnsi="宋体" w:eastAsia="宋体" w:cs="宋体"/>
                <w:szCs w:val="21"/>
                <w:lang w:val="en-US" w:eastAsia="zh-CN"/>
              </w:rPr>
              <w:t>10.</w:t>
            </w:r>
            <w:r>
              <w:rPr>
                <w:rFonts w:hint="eastAsia" w:ascii="宋体" w:hAnsi="宋体" w:eastAsia="宋体" w:cs="宋体"/>
                <w:szCs w:val="21"/>
              </w:rPr>
              <w:t>恒流源：输出直流电流范围0～20mA。</w:t>
            </w:r>
          </w:p>
          <w:p w14:paraId="2545E026">
            <w:pPr>
              <w:jc w:val="left"/>
              <w:rPr>
                <w:rFonts w:hint="eastAsia" w:ascii="宋体" w:hAnsi="宋体" w:eastAsia="宋体" w:cs="宋体"/>
                <w:szCs w:val="21"/>
              </w:rPr>
            </w:pPr>
            <w:r>
              <w:rPr>
                <w:rFonts w:hint="eastAsia" w:ascii="宋体" w:hAnsi="宋体" w:eastAsia="宋体" w:cs="宋体"/>
                <w:szCs w:val="21"/>
                <w:lang w:val="en-US" w:eastAsia="zh-CN"/>
              </w:rPr>
              <w:t>四</w:t>
            </w:r>
            <w:r>
              <w:rPr>
                <w:rFonts w:hint="eastAsia" w:ascii="宋体" w:hAnsi="宋体" w:eastAsia="宋体" w:cs="宋体"/>
                <w:szCs w:val="21"/>
              </w:rPr>
              <w:t>、至少完成的实验内容要求：电路元件伏安特性的测绘、基尔霍夫定律的验证、叠加原理的验证、戴维南定理和诺顿定理的验证、互易定理的验证、受控源的研究、RC一阶电路的响应测试、二阶动态电路响应测试、RLC元件阻抗特性的测定、RLC串联谐振电路、RC选频网络特性测试、双口网络的测试、负阻抗变换器。</w:t>
            </w:r>
          </w:p>
          <w:p w14:paraId="502C5F63">
            <w:pPr>
              <w:jc w:val="left"/>
              <w:rPr>
                <w:rFonts w:hint="eastAsia" w:ascii="宋体" w:hAnsi="宋体" w:eastAsia="宋体" w:cs="宋体"/>
                <w:szCs w:val="21"/>
              </w:rPr>
            </w:pPr>
            <w:r>
              <w:rPr>
                <w:rFonts w:hint="eastAsia" w:ascii="宋体" w:hAnsi="宋体" w:eastAsia="宋体" w:cs="宋体"/>
                <w:szCs w:val="21"/>
                <w:lang w:val="en-US" w:eastAsia="zh-CN"/>
              </w:rPr>
              <w:t>五</w:t>
            </w:r>
            <w:r>
              <w:rPr>
                <w:rFonts w:hint="eastAsia" w:ascii="宋体" w:hAnsi="宋体" w:eastAsia="宋体" w:cs="宋体"/>
                <w:szCs w:val="21"/>
              </w:rPr>
              <w:t>、管理平台指标要求</w:t>
            </w:r>
          </w:p>
          <w:p w14:paraId="124249B8">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系统需支持课程资源的编排、教学过程组织搭建、组织及管理能力和实验室管理功能</w:t>
            </w:r>
            <w:r>
              <w:rPr>
                <w:rFonts w:hint="eastAsia" w:ascii="宋体" w:hAnsi="宋体" w:eastAsia="宋体" w:cs="宋体"/>
                <w:szCs w:val="21"/>
                <w:lang w:eastAsia="zh-CN"/>
              </w:rPr>
              <w:t>；</w:t>
            </w:r>
          </w:p>
          <w:p w14:paraId="3CD9CD64">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系统需通过B/S形式构建，各级敏感数据需加密传输保存，保障系统的应用安全、数据安全、网络安全；系统需提供良好的人机交互界面，易用且可记忆；系统接口需保证QPS达到200，TPS达到100，响应时延平均小于100ms</w:t>
            </w:r>
            <w:r>
              <w:rPr>
                <w:rFonts w:hint="eastAsia" w:ascii="宋体" w:hAnsi="宋体" w:eastAsia="宋体" w:cs="宋体"/>
                <w:szCs w:val="21"/>
                <w:lang w:eastAsia="zh-CN"/>
              </w:rPr>
              <w:t>，</w:t>
            </w:r>
            <w:r>
              <w:rPr>
                <w:rFonts w:hint="eastAsia" w:ascii="宋体" w:hAnsi="宋体" w:eastAsia="宋体" w:cs="宋体"/>
                <w:szCs w:val="21"/>
              </w:rPr>
              <w:t>部分复杂接口不高于200ms</w:t>
            </w:r>
            <w:r>
              <w:rPr>
                <w:rFonts w:hint="eastAsia" w:ascii="宋体" w:hAnsi="宋体" w:eastAsia="宋体" w:cs="宋体"/>
                <w:szCs w:val="21"/>
                <w:lang w:eastAsia="zh-CN"/>
              </w:rPr>
              <w:t>；</w:t>
            </w:r>
          </w:p>
          <w:p w14:paraId="451CFABE">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需支持首页展示，包含轮播图、新闻动态、热门课程、实验室业务板块，轮播图需支持上传、修改、删除</w:t>
            </w:r>
            <w:r>
              <w:rPr>
                <w:rFonts w:hint="eastAsia" w:ascii="宋体" w:hAnsi="宋体" w:eastAsia="宋体" w:cs="宋体"/>
                <w:szCs w:val="21"/>
                <w:lang w:eastAsia="zh-CN"/>
              </w:rPr>
              <w:t>；</w:t>
            </w:r>
          </w:p>
          <w:p w14:paraId="133998A7">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需支持课程展示门户功能，可按课程分类，最新、最新、评分、点赞、收藏维度筛选课程</w:t>
            </w:r>
            <w:r>
              <w:rPr>
                <w:rFonts w:hint="eastAsia" w:ascii="宋体" w:hAnsi="宋体" w:eastAsia="宋体" w:cs="宋体"/>
                <w:szCs w:val="21"/>
                <w:lang w:eastAsia="zh-CN"/>
              </w:rPr>
              <w:t>；</w:t>
            </w:r>
          </w:p>
          <w:p w14:paraId="7586D392">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需支持数智实验室门户展示功能，可按热门、最新筛选实验室信息</w:t>
            </w:r>
            <w:r>
              <w:rPr>
                <w:rFonts w:hint="eastAsia" w:ascii="宋体" w:hAnsi="宋体" w:eastAsia="宋体" w:cs="宋体"/>
                <w:szCs w:val="21"/>
                <w:lang w:eastAsia="zh-CN"/>
              </w:rPr>
              <w:t>；</w:t>
            </w:r>
          </w:p>
          <w:p w14:paraId="02DA1322">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需支持新闻动态展示，可分类展示各新闻信息，支持新闻的添加、发布、编辑功能</w:t>
            </w:r>
            <w:r>
              <w:rPr>
                <w:rFonts w:hint="eastAsia" w:ascii="宋体" w:hAnsi="宋体" w:eastAsia="宋体" w:cs="宋体"/>
                <w:szCs w:val="21"/>
                <w:lang w:eastAsia="zh-CN"/>
              </w:rPr>
              <w:t>；</w:t>
            </w:r>
          </w:p>
          <w:p w14:paraId="5550FCB4">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需支持课程创建功能，包括课程基本信息、章节大纲、课程班级，并提供预览功能在创建完成前查看课程信息，课程任务类型需包含实验、视频、课件、习题及作业</w:t>
            </w:r>
            <w:r>
              <w:rPr>
                <w:rFonts w:hint="eastAsia" w:ascii="宋体" w:hAnsi="宋体" w:eastAsia="宋体" w:cs="宋体"/>
                <w:szCs w:val="21"/>
                <w:lang w:eastAsia="zh-CN"/>
              </w:rPr>
              <w:t>；</w:t>
            </w:r>
          </w:p>
          <w:p w14:paraId="60F881FC">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需支持章节修改历史记录功能，能够在课程详情页进行查看，章节修改需显示修改章节并支持查看详情</w:t>
            </w:r>
            <w:r>
              <w:rPr>
                <w:rFonts w:hint="eastAsia" w:ascii="宋体" w:hAnsi="宋体" w:eastAsia="宋体" w:cs="宋体"/>
                <w:szCs w:val="21"/>
                <w:lang w:eastAsia="zh-CN"/>
              </w:rPr>
              <w:t>；</w:t>
            </w:r>
          </w:p>
          <w:p w14:paraId="7C5F7FD2">
            <w:pPr>
              <w:jc w:val="left"/>
              <w:rPr>
                <w:rFonts w:hint="eastAsia" w:ascii="宋体" w:hAnsi="宋体" w:eastAsia="宋体" w:cs="宋体"/>
                <w:color w:val="auto"/>
                <w:sz w:val="21"/>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9.</w:t>
            </w:r>
            <w:r>
              <w:rPr>
                <w:rFonts w:hint="eastAsia" w:ascii="宋体" w:hAnsi="宋体" w:eastAsia="宋体" w:cs="宋体"/>
                <w:b/>
                <w:bCs/>
                <w:szCs w:val="21"/>
              </w:rPr>
              <w:t>班级评分模型需支持实验、课件、视频、习题、作业各类型的评分权重配置，并且各类型下的业务节点可单独配置权重，总计为100%，支持拖拽及手输配置。（需提供在管理平台添加：实验、课件、视频</w:t>
            </w:r>
            <w:r>
              <w:rPr>
                <w:rFonts w:hint="eastAsia" w:ascii="宋体" w:hAnsi="宋体" w:eastAsia="宋体" w:cs="宋体"/>
                <w:b/>
                <w:bCs/>
                <w:szCs w:val="21"/>
                <w:lang w:eastAsia="zh-CN"/>
              </w:rPr>
              <w:t>、</w:t>
            </w:r>
            <w:r>
              <w:rPr>
                <w:rFonts w:hint="eastAsia" w:ascii="宋体" w:hAnsi="宋体" w:eastAsia="宋体" w:cs="宋体"/>
                <w:b/>
                <w:bCs/>
                <w:szCs w:val="21"/>
              </w:rPr>
              <w:t>习题、作业类型，并通过拖拽和手动输入两种方式设置各类型权重分值的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tc>
        <w:tc>
          <w:tcPr>
            <w:tcW w:w="403" w:type="pct"/>
            <w:vAlign w:val="center"/>
          </w:tcPr>
          <w:p w14:paraId="572D15F7">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1512AD8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229CEA13">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66B7313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7C5CB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28F57A2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13" w:type="pct"/>
            <w:vAlign w:val="center"/>
          </w:tcPr>
          <w:p w14:paraId="4AAD94ED">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Cs w:val="21"/>
              </w:rPr>
              <w:t>数字电子技术实验系统</w:t>
            </w:r>
          </w:p>
        </w:tc>
        <w:tc>
          <w:tcPr>
            <w:tcW w:w="2627" w:type="pct"/>
            <w:vAlign w:val="top"/>
          </w:tcPr>
          <w:p w14:paraId="67028FEB">
            <w:pPr>
              <w:jc w:val="left"/>
              <w:rPr>
                <w:rFonts w:hint="eastAsia" w:ascii="宋体" w:hAnsi="宋体" w:eastAsia="宋体" w:cs="宋体"/>
                <w:szCs w:val="21"/>
              </w:rPr>
            </w:pPr>
            <w:r>
              <w:rPr>
                <w:rFonts w:hint="eastAsia" w:ascii="宋体" w:hAnsi="宋体" w:eastAsia="宋体" w:cs="宋体"/>
                <w:szCs w:val="21"/>
                <w:lang w:val="en-US" w:eastAsia="zh-CN"/>
              </w:rPr>
              <w:t>一</w:t>
            </w:r>
            <w:r>
              <w:rPr>
                <w:rFonts w:hint="eastAsia" w:ascii="宋体" w:hAnsi="宋体" w:eastAsia="宋体" w:cs="宋体"/>
                <w:szCs w:val="21"/>
              </w:rPr>
              <w:t>、总体要求</w:t>
            </w:r>
          </w:p>
          <w:p w14:paraId="520BDAAC">
            <w:pPr>
              <w:jc w:val="left"/>
              <w:rPr>
                <w:rFonts w:hint="eastAsia" w:ascii="宋体" w:hAnsi="宋体" w:eastAsia="宋体" w:cs="宋体"/>
                <w:szCs w:val="21"/>
                <w:lang w:eastAsia="zh-CN"/>
              </w:rPr>
            </w:pPr>
            <w:r>
              <w:rPr>
                <w:rFonts w:hint="eastAsia" w:ascii="宋体" w:hAnsi="宋体" w:eastAsia="宋体" w:cs="宋体"/>
                <w:szCs w:val="21"/>
              </w:rPr>
              <w:t>★</w:t>
            </w:r>
            <w:r>
              <w:rPr>
                <w:rFonts w:hint="eastAsia" w:ascii="宋体" w:hAnsi="宋体" w:eastAsia="宋体" w:cs="宋体"/>
                <w:szCs w:val="21"/>
                <w:lang w:val="en-US" w:eastAsia="zh-CN"/>
              </w:rPr>
              <w:t>1.</w:t>
            </w:r>
            <w:r>
              <w:rPr>
                <w:rFonts w:hint="eastAsia" w:ascii="宋体" w:hAnsi="宋体" w:eastAsia="宋体" w:cs="宋体"/>
                <w:szCs w:val="21"/>
              </w:rPr>
              <w:t>实验平台应内置触控显示屏，屏幕尺寸应不小于7寸，支持实验指导书、实验参数等直接在显示屏上操作和查看</w:t>
            </w:r>
            <w:r>
              <w:rPr>
                <w:rFonts w:hint="eastAsia" w:ascii="宋体" w:hAnsi="宋体" w:eastAsia="宋体" w:cs="宋体"/>
                <w:szCs w:val="21"/>
                <w:lang w:eastAsia="zh-CN"/>
              </w:rPr>
              <w:t>；</w:t>
            </w:r>
          </w:p>
          <w:p w14:paraId="1115A196">
            <w:pPr>
              <w:jc w:val="left"/>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实验平台采用模块化设计，单台设备同时放置6个实验模块，模块安装简便，方便拆卸替换，且模块均设计有防反接保护功能。</w:t>
            </w:r>
          </w:p>
          <w:p w14:paraId="528340B9">
            <w:pPr>
              <w:jc w:val="left"/>
              <w:rPr>
                <w:rFonts w:hint="eastAsia" w:ascii="宋体" w:hAnsi="宋体" w:eastAsia="宋体" w:cs="宋体"/>
                <w:szCs w:val="21"/>
              </w:rPr>
            </w:pPr>
            <w:r>
              <w:rPr>
                <w:rFonts w:hint="eastAsia" w:ascii="宋体" w:hAnsi="宋体" w:eastAsia="宋体" w:cs="宋体"/>
                <w:szCs w:val="21"/>
                <w:lang w:val="en-US" w:eastAsia="zh-CN"/>
              </w:rPr>
              <w:t>二</w:t>
            </w:r>
            <w:r>
              <w:rPr>
                <w:rFonts w:hint="eastAsia" w:ascii="宋体" w:hAnsi="宋体" w:eastAsia="宋体" w:cs="宋体"/>
                <w:szCs w:val="21"/>
              </w:rPr>
              <w:t>、功能要求</w:t>
            </w:r>
          </w:p>
          <w:p w14:paraId="6AD8B941">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为了减小实验室投资成本及实验桌面空间，不接受采用电脑方式实现数智化；为了实验系统稳定性及无干扰实时完成实验，不接受采用手机方式实现数智化；必须在实验平台上就能完成实验数据的一键自动采集</w:t>
            </w:r>
            <w:r>
              <w:rPr>
                <w:rFonts w:hint="eastAsia" w:ascii="宋体" w:hAnsi="宋体" w:eastAsia="宋体" w:cs="宋体"/>
                <w:b/>
                <w:bCs/>
                <w:szCs w:val="21"/>
                <w:lang w:eastAsia="zh-CN"/>
              </w:rPr>
              <w:t>；</w:t>
            </w:r>
            <w:r>
              <w:rPr>
                <w:rFonts w:hint="eastAsia" w:ascii="宋体" w:hAnsi="宋体" w:eastAsia="宋体" w:cs="宋体"/>
                <w:b/>
                <w:bCs/>
                <w:szCs w:val="21"/>
              </w:rPr>
              <w:t>（需提供555定时器及其应用实验在实验平台上一键采集真实示波器波形结果，并将示波器波形结果自动填充到实验报告中的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0A3DD6E2">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实验平台应内置双路网口LAN和WAN以太网接口</w:t>
            </w:r>
            <w:r>
              <w:rPr>
                <w:rFonts w:hint="eastAsia" w:ascii="宋体" w:hAnsi="宋体" w:eastAsia="宋体" w:cs="宋体"/>
                <w:szCs w:val="21"/>
                <w:lang w:eastAsia="zh-CN"/>
              </w:rPr>
              <w:t>；</w:t>
            </w:r>
          </w:p>
          <w:p w14:paraId="041608DC">
            <w:pPr>
              <w:jc w:val="left"/>
              <w:rPr>
                <w:rFonts w:hint="eastAsia" w:ascii="宋体" w:hAnsi="宋体" w:eastAsia="宋体" w:cs="宋体"/>
                <w:b/>
                <w:bCs/>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3.</w:t>
            </w:r>
            <w:r>
              <w:rPr>
                <w:rFonts w:hint="eastAsia" w:ascii="宋体" w:hAnsi="宋体" w:eastAsia="宋体" w:cs="宋体"/>
                <w:b/>
                <w:bCs/>
                <w:szCs w:val="21"/>
              </w:rPr>
              <w:t>实验平台应具备不小于7寸触控人机交互显示屏以及集中式测试接口区，接口区内至少包含数码管/点阵接口、十六位逻辑电平接口、直流电源接口、时钟源等具有独立的物理接口，且触控显示屏上应支持数码管及LED点阵的显示界面、支持设置逻辑电平、控制直流电源工作状态、设置时钟源输出类型</w:t>
            </w:r>
            <w:r>
              <w:rPr>
                <w:rFonts w:hint="eastAsia" w:ascii="宋体" w:hAnsi="宋体" w:eastAsia="宋体" w:cs="宋体"/>
                <w:b/>
                <w:bCs/>
                <w:szCs w:val="21"/>
                <w:lang w:eastAsia="zh-CN"/>
              </w:rPr>
              <w:t>；</w:t>
            </w:r>
            <w:r>
              <w:rPr>
                <w:rFonts w:hint="eastAsia" w:ascii="宋体" w:hAnsi="宋体" w:eastAsia="宋体" w:cs="宋体"/>
                <w:b/>
                <w:bCs/>
                <w:szCs w:val="21"/>
              </w:rPr>
              <w:t>（需提供实验平台通过自带的人机交互显示屏控制逻辑电平开关，并通过实验平台自带的显示模块显示：高电平、低电平状态</w:t>
            </w:r>
            <w:r>
              <w:rPr>
                <w:rFonts w:hint="eastAsia" w:ascii="宋体" w:hAnsi="宋体" w:eastAsia="宋体" w:cs="宋体"/>
                <w:b/>
                <w:bCs/>
                <w:szCs w:val="21"/>
                <w:lang w:eastAsia="zh-CN"/>
              </w:rPr>
              <w:t>；</w:t>
            </w:r>
            <w:r>
              <w:rPr>
                <w:rFonts w:hint="eastAsia" w:ascii="宋体" w:hAnsi="宋体" w:eastAsia="宋体" w:cs="宋体"/>
                <w:b/>
                <w:bCs/>
                <w:szCs w:val="21"/>
              </w:rPr>
              <w:t>直流电源开启与关闭状态切换及显示效果；时钟源输出类型选择及波形显示效果的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1943BE19">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4.</w:t>
            </w:r>
            <w:r>
              <w:rPr>
                <w:rFonts w:hint="eastAsia" w:ascii="宋体" w:hAnsi="宋体" w:eastAsia="宋体" w:cs="宋体"/>
                <w:b/>
                <w:bCs/>
                <w:szCs w:val="21"/>
              </w:rPr>
              <w:t>平台内应提供独立式公用显示模块，至少包含：16位逻辑电平显示LED，高电平为红色发光管亮，低电平为绿色发光管亮；2路三态逻辑测试笔，高电平为红色发光管亮，低电平为绿色发光管亮，高阻态时黄色发光管亮；2位共阳极数码管显示电路，数码管的ABCDEFGH引脚全部开放</w:t>
            </w:r>
            <w:r>
              <w:rPr>
                <w:rFonts w:hint="eastAsia" w:ascii="宋体" w:hAnsi="宋体" w:eastAsia="宋体" w:cs="宋体"/>
                <w:b/>
                <w:bCs/>
                <w:szCs w:val="21"/>
                <w:lang w:eastAsia="zh-CN"/>
              </w:rPr>
              <w:t>；</w:t>
            </w:r>
            <w:r>
              <w:rPr>
                <w:rFonts w:hint="eastAsia" w:ascii="宋体" w:hAnsi="宋体" w:eastAsia="宋体" w:cs="宋体"/>
                <w:b/>
                <w:bCs/>
                <w:szCs w:val="21"/>
              </w:rPr>
              <w:t>（需提供实验平台中显示模块显示：16位逻辑电平中高电平、低电平显示效果；2路三态逻辑测试笔中高电平、低电平、高组态显示效果的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580576DC">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实验平台内应提供多功能元器件库公用模块：公用器件如电阻不少于10个、电容不少于6个、二极管不少于2个、三极管不少于2个（至少包含NPN型、PNP型各一个）、可调电位器（至少包含10K、100K各一个）不少于2个</w:t>
            </w:r>
            <w:r>
              <w:rPr>
                <w:rFonts w:hint="eastAsia" w:ascii="宋体" w:hAnsi="宋体" w:eastAsia="宋体" w:cs="宋体"/>
                <w:szCs w:val="21"/>
                <w:lang w:eastAsia="zh-CN"/>
              </w:rPr>
              <w:t>；</w:t>
            </w:r>
          </w:p>
          <w:p w14:paraId="5F89E296">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6.</w:t>
            </w:r>
            <w:r>
              <w:rPr>
                <w:rFonts w:hint="eastAsia" w:ascii="宋体" w:hAnsi="宋体" w:eastAsia="宋体" w:cs="宋体"/>
                <w:b/>
                <w:bCs/>
                <w:szCs w:val="21"/>
              </w:rPr>
              <w:t>实验平台内除提供常规的DIP芯片座独立模块外，还应提供独立的万用逻辑魔方模块，应支持通过触摸屏进行显示控制，触摸屏交互界面的芯片库至少包含以下低电压版常用器件：74LV00、74LV02、74LV04、74LV08、74LV20、74LV21、74LV32、74LV47、74LV48、74HC51、74LV74、74LV86、74LV112、74LV125、74LV138、74HC148、74LV153、74LV161、74LV175、74HC193、74LV244、74HC290。须支持在屏幕上调阅芯片详细资料</w:t>
            </w:r>
            <w:r>
              <w:rPr>
                <w:rFonts w:hint="eastAsia" w:ascii="宋体" w:hAnsi="宋体" w:eastAsia="宋体" w:cs="宋体"/>
                <w:b/>
                <w:bCs/>
                <w:szCs w:val="21"/>
                <w:lang w:eastAsia="zh-CN"/>
              </w:rPr>
              <w:t>；</w:t>
            </w:r>
            <w:r>
              <w:rPr>
                <w:rFonts w:hint="eastAsia" w:ascii="宋体" w:hAnsi="宋体" w:eastAsia="宋体" w:cs="宋体"/>
                <w:b/>
                <w:bCs/>
                <w:szCs w:val="21"/>
              </w:rPr>
              <w:t>（需提供实验平台通过自带触摸屏，直接触控选择74LV00、74LV02、74LV04、74LV08、74LV20、74LV21、74LV32、74LV47、74LV48、74HC51、74LV74、74LV86、74LV112、74LV125、74LV138、74HC148、74LV153、74LV161、74LV175、74HC193、74LV244、74HC290常用芯片，并能调阅芯片详细资料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6C7D61C2">
            <w:pPr>
              <w:jc w:val="left"/>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实验平台应至少包含以下独立实验模块：A/D与D/A转换模块、公用显示模块、万用逻辑魔方模块、元器件库公用模块、集成电路模块、555时基电路模块。</w:t>
            </w:r>
          </w:p>
          <w:p w14:paraId="08E4B43F">
            <w:pPr>
              <w:jc w:val="left"/>
              <w:rPr>
                <w:rFonts w:hint="eastAsia" w:ascii="宋体" w:hAnsi="宋体" w:eastAsia="宋体" w:cs="宋体"/>
                <w:szCs w:val="21"/>
              </w:rPr>
            </w:pPr>
            <w:r>
              <w:rPr>
                <w:rFonts w:hint="eastAsia" w:ascii="宋体" w:hAnsi="宋体" w:eastAsia="宋体" w:cs="宋体"/>
                <w:szCs w:val="21"/>
                <w:lang w:val="en-US" w:eastAsia="zh-CN"/>
              </w:rPr>
              <w:t>三</w:t>
            </w:r>
            <w:r>
              <w:rPr>
                <w:rFonts w:hint="eastAsia" w:ascii="宋体" w:hAnsi="宋体" w:eastAsia="宋体" w:cs="宋体"/>
                <w:szCs w:val="21"/>
              </w:rPr>
              <w:t>、技术指标要求</w:t>
            </w:r>
          </w:p>
          <w:p w14:paraId="472C5336">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人机交互显示屏：≥7寸，多点触摸，分辨率≥1024×600</w:t>
            </w:r>
            <w:r>
              <w:rPr>
                <w:rFonts w:hint="eastAsia" w:ascii="宋体" w:hAnsi="宋体" w:eastAsia="宋体" w:cs="宋体"/>
                <w:szCs w:val="21"/>
                <w:lang w:eastAsia="zh-CN"/>
              </w:rPr>
              <w:t>；</w:t>
            </w:r>
          </w:p>
          <w:p w14:paraId="2471CFCF">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时钟源：至少4路，时钟频率须包含1Hz、10Hz、100Hz、500Hz、1KHz、2KHz、4KHz、8KHz、16KHz、128KHz等</w:t>
            </w:r>
            <w:r>
              <w:rPr>
                <w:rFonts w:hint="eastAsia" w:ascii="宋体" w:hAnsi="宋体" w:eastAsia="宋体" w:cs="宋体"/>
                <w:szCs w:val="21"/>
                <w:lang w:eastAsia="zh-CN"/>
              </w:rPr>
              <w:t>；</w:t>
            </w:r>
          </w:p>
          <w:p w14:paraId="628409CB">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逻辑电平输出：至少16位，人机交互显示屏控制输出逻辑电平</w:t>
            </w:r>
            <w:r>
              <w:rPr>
                <w:rFonts w:hint="eastAsia" w:ascii="宋体" w:hAnsi="宋体" w:eastAsia="宋体" w:cs="宋体"/>
                <w:szCs w:val="21"/>
                <w:lang w:eastAsia="zh-CN"/>
              </w:rPr>
              <w:t>；</w:t>
            </w:r>
          </w:p>
          <w:p w14:paraId="173AD956">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逻辑电平显示：至少16个LED</w:t>
            </w:r>
            <w:r>
              <w:rPr>
                <w:rFonts w:hint="eastAsia" w:ascii="宋体" w:hAnsi="宋体" w:eastAsia="宋体" w:cs="宋体"/>
                <w:szCs w:val="21"/>
                <w:lang w:eastAsia="zh-CN"/>
              </w:rPr>
              <w:t>；</w:t>
            </w:r>
          </w:p>
          <w:p w14:paraId="3341EFB8">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数码管：至少2个，8段数码管</w:t>
            </w:r>
            <w:r>
              <w:rPr>
                <w:rFonts w:hint="eastAsia" w:ascii="宋体" w:hAnsi="宋体" w:eastAsia="宋体" w:cs="宋体"/>
                <w:szCs w:val="21"/>
                <w:lang w:eastAsia="zh-CN"/>
              </w:rPr>
              <w:t>；</w:t>
            </w:r>
          </w:p>
          <w:p w14:paraId="7BE74D03">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逻辑笔：至少2个，采用三种颜色的LED灯分别表示高电平、低电平、高阻态三个状态</w:t>
            </w:r>
            <w:r>
              <w:rPr>
                <w:rFonts w:hint="eastAsia" w:ascii="宋体" w:hAnsi="宋体" w:eastAsia="宋体" w:cs="宋体"/>
                <w:szCs w:val="21"/>
                <w:lang w:eastAsia="zh-CN"/>
              </w:rPr>
              <w:t>；</w:t>
            </w:r>
          </w:p>
          <w:p w14:paraId="5C65D674">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直流电源：至少2路，须包含+3.3V、+5V，人机交互显示屏控制输出状态</w:t>
            </w:r>
            <w:r>
              <w:rPr>
                <w:rFonts w:hint="eastAsia" w:ascii="宋体" w:hAnsi="宋体" w:eastAsia="宋体" w:cs="宋体"/>
                <w:szCs w:val="21"/>
                <w:lang w:eastAsia="zh-CN"/>
              </w:rPr>
              <w:t>；</w:t>
            </w:r>
          </w:p>
          <w:p w14:paraId="09256E5D">
            <w:pPr>
              <w:jc w:val="left"/>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两路可手动控制的脉冲信号。</w:t>
            </w:r>
          </w:p>
          <w:p w14:paraId="4AD46704">
            <w:pPr>
              <w:jc w:val="left"/>
              <w:rPr>
                <w:rFonts w:hint="eastAsia" w:ascii="宋体" w:hAnsi="宋体" w:eastAsia="宋体" w:cs="宋体"/>
                <w:szCs w:val="21"/>
              </w:rPr>
            </w:pPr>
            <w:r>
              <w:rPr>
                <w:rFonts w:hint="eastAsia" w:ascii="宋体" w:hAnsi="宋体" w:eastAsia="宋体" w:cs="宋体"/>
                <w:szCs w:val="21"/>
                <w:lang w:val="en-US" w:eastAsia="zh-CN"/>
              </w:rPr>
              <w:t>四</w:t>
            </w:r>
            <w:r>
              <w:rPr>
                <w:rFonts w:hint="eastAsia" w:ascii="宋体" w:hAnsi="宋体" w:eastAsia="宋体" w:cs="宋体"/>
                <w:szCs w:val="21"/>
              </w:rPr>
              <w:t>、至少完成的实验内容要求：逻辑门电路的逻辑功能测试、数据选择器及应用、译码器及应用、触发器及应用、计数器及其应用、555定时器及其应用、A/D与D/A转换、四组智力竞赛抢答器的设计、多功能数字钟的设计。</w:t>
            </w:r>
          </w:p>
          <w:p w14:paraId="159DB83B">
            <w:pPr>
              <w:jc w:val="left"/>
              <w:rPr>
                <w:rFonts w:hint="eastAsia" w:ascii="宋体" w:hAnsi="宋体" w:eastAsia="宋体" w:cs="宋体"/>
                <w:szCs w:val="21"/>
              </w:rPr>
            </w:pPr>
            <w:r>
              <w:rPr>
                <w:rFonts w:hint="eastAsia" w:ascii="宋体" w:hAnsi="宋体" w:eastAsia="宋体" w:cs="宋体"/>
                <w:szCs w:val="21"/>
                <w:lang w:val="en-US" w:eastAsia="zh-CN"/>
              </w:rPr>
              <w:t>五</w:t>
            </w:r>
            <w:r>
              <w:rPr>
                <w:rFonts w:hint="eastAsia" w:ascii="宋体" w:hAnsi="宋体" w:eastAsia="宋体" w:cs="宋体"/>
                <w:szCs w:val="21"/>
              </w:rPr>
              <w:t>、管理平台指标要求</w:t>
            </w:r>
          </w:p>
          <w:p w14:paraId="63025BBF">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需支持课程版本管理，严格区分课程发布版本与学生学习版本，实现互不干扰，学生更新或者重新学习需显示提醒用户版本变更情况</w:t>
            </w:r>
            <w:r>
              <w:rPr>
                <w:rFonts w:hint="eastAsia" w:ascii="宋体" w:hAnsi="宋体" w:eastAsia="宋体" w:cs="宋体"/>
                <w:szCs w:val="21"/>
                <w:lang w:eastAsia="zh-CN"/>
              </w:rPr>
              <w:t>；</w:t>
            </w:r>
          </w:p>
          <w:p w14:paraId="71DC7E42">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需支持课程收藏、点赞及评分评价功能</w:t>
            </w:r>
            <w:r>
              <w:rPr>
                <w:rFonts w:hint="eastAsia" w:ascii="宋体" w:hAnsi="宋体" w:eastAsia="宋体" w:cs="宋体"/>
                <w:szCs w:val="21"/>
                <w:lang w:eastAsia="zh-CN"/>
              </w:rPr>
              <w:t>；</w:t>
            </w:r>
          </w:p>
          <w:p w14:paraId="761721F1">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需支持课程公告管理功能，可新增、修改、删除发布课程公告</w:t>
            </w:r>
            <w:r>
              <w:rPr>
                <w:rFonts w:hint="eastAsia" w:ascii="宋体" w:hAnsi="宋体" w:eastAsia="宋体" w:cs="宋体"/>
                <w:szCs w:val="21"/>
                <w:lang w:eastAsia="zh-CN"/>
              </w:rPr>
              <w:t>；</w:t>
            </w:r>
          </w:p>
          <w:p w14:paraId="35A1677C">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需支持课程模板的创建功能，教师可将自己创建的课程保存为课程模板进行发布、分享，也可基于当前课程更新已有模板，课程模板支持版本管理功能，能在发布时修改版本号</w:t>
            </w:r>
            <w:r>
              <w:rPr>
                <w:rFonts w:hint="eastAsia" w:ascii="宋体" w:hAnsi="宋体" w:eastAsia="宋体" w:cs="宋体"/>
                <w:szCs w:val="21"/>
                <w:lang w:eastAsia="zh-CN"/>
              </w:rPr>
              <w:t>；</w:t>
            </w:r>
          </w:p>
          <w:p w14:paraId="4AA34A9B">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需支持从课程模板创建课程，课程模板需包含创建课程的所有资源数据，包括实验、视频、课件、题库、试卷等信息且提供查看功能预览模板内容</w:t>
            </w:r>
            <w:r>
              <w:rPr>
                <w:rFonts w:hint="eastAsia" w:ascii="宋体" w:hAnsi="宋体" w:eastAsia="宋体" w:cs="宋体"/>
                <w:szCs w:val="21"/>
                <w:lang w:eastAsia="zh-CN"/>
              </w:rPr>
              <w:t>；</w:t>
            </w:r>
          </w:p>
          <w:p w14:paraId="61C954D7">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需支持成绩管理功能，系统需分类展示平均、最高及最低分，分段统计得分情况，成绩明细，上述功能单元需提供全部及班级分类展示</w:t>
            </w:r>
            <w:r>
              <w:rPr>
                <w:rFonts w:hint="eastAsia" w:ascii="宋体" w:hAnsi="宋体" w:eastAsia="宋体" w:cs="宋体"/>
                <w:szCs w:val="21"/>
                <w:lang w:eastAsia="zh-CN"/>
              </w:rPr>
              <w:t>；</w:t>
            </w:r>
          </w:p>
          <w:p w14:paraId="3983376F">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需支持在课程内分班管理功能，创建班级提供退出班级控制项、章节授权及评分模型设置功能；可在班级单元中按机构导入学员信息</w:t>
            </w:r>
            <w:r>
              <w:rPr>
                <w:rFonts w:hint="eastAsia" w:ascii="宋体" w:hAnsi="宋体" w:eastAsia="宋体" w:cs="宋体"/>
                <w:szCs w:val="21"/>
                <w:lang w:eastAsia="zh-CN"/>
              </w:rPr>
              <w:t>；</w:t>
            </w:r>
          </w:p>
          <w:p w14:paraId="22B4BD79">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需支持同一课程多教师分管、共管班级，可设置不同的班级学习不同的课程内容</w:t>
            </w:r>
            <w:r>
              <w:rPr>
                <w:rFonts w:hint="eastAsia" w:ascii="宋体" w:hAnsi="宋体" w:eastAsia="宋体" w:cs="宋体"/>
                <w:szCs w:val="21"/>
                <w:lang w:eastAsia="zh-CN"/>
              </w:rPr>
              <w:t>；</w:t>
            </w:r>
          </w:p>
          <w:p w14:paraId="710489EC">
            <w:pPr>
              <w:jc w:val="left"/>
              <w:rPr>
                <w:rFonts w:hint="eastAsia" w:ascii="宋体" w:hAnsi="宋体" w:eastAsia="宋体" w:cs="宋体"/>
                <w:szCs w:val="21"/>
                <w:lang w:eastAsia="zh-CN"/>
              </w:rPr>
            </w:pPr>
            <w:r>
              <w:rPr>
                <w:rFonts w:hint="eastAsia" w:ascii="宋体" w:hAnsi="宋体" w:eastAsia="宋体" w:cs="宋体"/>
                <w:szCs w:val="21"/>
                <w:lang w:val="en-US" w:eastAsia="zh-CN"/>
              </w:rPr>
              <w:t>9.</w:t>
            </w:r>
            <w:r>
              <w:rPr>
                <w:rFonts w:hint="eastAsia" w:ascii="宋体" w:hAnsi="宋体" w:eastAsia="宋体" w:cs="宋体"/>
                <w:szCs w:val="21"/>
              </w:rPr>
              <w:t>需支持教师管理功能，课程负责人可选择教师加入教师团队，教师可进行课程基本信息查阅、管理自己创建的班级，包括实验报告、作业等业务单元的批改及查阅；当邀请教师被置为管理员后，可进行跨班级管理</w:t>
            </w:r>
            <w:r>
              <w:rPr>
                <w:rFonts w:hint="eastAsia" w:ascii="宋体" w:hAnsi="宋体" w:eastAsia="宋体" w:cs="宋体"/>
                <w:szCs w:val="21"/>
                <w:lang w:eastAsia="zh-CN"/>
              </w:rPr>
              <w:t>；</w:t>
            </w:r>
          </w:p>
          <w:p w14:paraId="1BC30B4C">
            <w:pPr>
              <w:jc w:val="left"/>
              <w:rPr>
                <w:rFonts w:hint="eastAsia" w:ascii="宋体" w:hAnsi="宋体" w:eastAsia="宋体" w:cs="宋体"/>
                <w:szCs w:val="21"/>
                <w:lang w:eastAsia="zh-CN"/>
              </w:rPr>
            </w:pPr>
            <w:r>
              <w:rPr>
                <w:rFonts w:hint="eastAsia" w:ascii="宋体" w:hAnsi="宋体" w:eastAsia="宋体" w:cs="宋体"/>
                <w:szCs w:val="21"/>
                <w:lang w:val="en-US" w:eastAsia="zh-CN"/>
              </w:rPr>
              <w:t>10.</w:t>
            </w:r>
            <w:r>
              <w:rPr>
                <w:rFonts w:hint="eastAsia" w:ascii="宋体" w:hAnsi="宋体" w:eastAsia="宋体" w:cs="宋体"/>
                <w:szCs w:val="21"/>
              </w:rPr>
              <w:t>需支持实验室管理功能，可创建实验室并填写实验名称、位置、负责人，设定封面及开放时间，编辑实验室</w:t>
            </w:r>
            <w:r>
              <w:rPr>
                <w:rFonts w:hint="eastAsia" w:ascii="宋体" w:hAnsi="宋体" w:eastAsia="宋体" w:cs="宋体"/>
                <w:szCs w:val="21"/>
                <w:lang w:eastAsia="zh-CN"/>
              </w:rPr>
              <w:t>；</w:t>
            </w:r>
          </w:p>
          <w:p w14:paraId="3E4EED7C">
            <w:pPr>
              <w:jc w:val="left"/>
              <w:rPr>
                <w:rFonts w:hint="eastAsia" w:ascii="宋体" w:hAnsi="宋体" w:eastAsia="宋体" w:cs="宋体"/>
                <w:szCs w:val="21"/>
                <w:lang w:eastAsia="zh-CN"/>
              </w:rPr>
            </w:pPr>
            <w:r>
              <w:rPr>
                <w:rFonts w:hint="eastAsia" w:ascii="宋体" w:hAnsi="宋体" w:eastAsia="宋体" w:cs="宋体"/>
                <w:szCs w:val="21"/>
                <w:lang w:val="en-US" w:eastAsia="zh-CN"/>
              </w:rPr>
              <w:t>11.</w:t>
            </w:r>
            <w:r>
              <w:rPr>
                <w:rFonts w:hint="eastAsia" w:ascii="宋体" w:hAnsi="宋体" w:eastAsia="宋体" w:cs="宋体"/>
                <w:szCs w:val="21"/>
              </w:rPr>
              <w:t>需支持创建实验室课程，可直接也可从模板创建，包括课程基本信息、详情、课程班级，并提供预览功能</w:t>
            </w:r>
            <w:r>
              <w:rPr>
                <w:rFonts w:hint="eastAsia" w:ascii="宋体" w:hAnsi="宋体" w:eastAsia="宋体" w:cs="宋体"/>
                <w:szCs w:val="21"/>
                <w:lang w:eastAsia="zh-CN"/>
              </w:rPr>
              <w:t>；</w:t>
            </w:r>
          </w:p>
          <w:p w14:paraId="78617066">
            <w:pPr>
              <w:jc w:val="left"/>
              <w:rPr>
                <w:rFonts w:hint="eastAsia" w:ascii="宋体" w:hAnsi="宋体" w:eastAsia="宋体" w:cs="宋体"/>
                <w:color w:val="auto"/>
                <w:sz w:val="21"/>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12.</w:t>
            </w:r>
            <w:r>
              <w:rPr>
                <w:rFonts w:hint="eastAsia" w:ascii="宋体" w:hAnsi="宋体" w:eastAsia="宋体" w:cs="宋体"/>
                <w:b/>
                <w:bCs/>
                <w:szCs w:val="21"/>
              </w:rPr>
              <w:t>需支持实验室设备管理功能，能够为当前实验室添加实验箱、软件及测试仪表，并可配置仪器仪表初始IP及端口号。（需提供在实验室设备管理中添加示波器及配置示波器初始IP和端口号的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tc>
        <w:tc>
          <w:tcPr>
            <w:tcW w:w="403" w:type="pct"/>
            <w:vAlign w:val="center"/>
          </w:tcPr>
          <w:p w14:paraId="4014764C">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38A694F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2E973131">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4CEAC581">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7850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7ADAB73F">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13" w:type="pct"/>
            <w:vAlign w:val="center"/>
          </w:tcPr>
          <w:p w14:paraId="369E8272">
            <w:pPr>
              <w:jc w:val="center"/>
              <w:rPr>
                <w:rFonts w:hint="eastAsia" w:ascii="宋体" w:hAnsi="宋体" w:eastAsia="宋体" w:cs="宋体"/>
                <w:sz w:val="21"/>
                <w:szCs w:val="21"/>
                <w:lang w:val="en-US" w:eastAsia="zh-CN"/>
              </w:rPr>
            </w:pPr>
            <w:r>
              <w:rPr>
                <w:rFonts w:hint="eastAsia" w:ascii="宋体" w:hAnsi="宋体" w:eastAsia="宋体" w:cs="宋体"/>
                <w:b w:val="0"/>
                <w:bCs w:val="0"/>
              </w:rPr>
              <w:t>▲</w:t>
            </w:r>
            <w:r>
              <w:rPr>
                <w:rFonts w:hint="eastAsia" w:ascii="宋体" w:hAnsi="宋体" w:eastAsia="宋体" w:cs="宋体"/>
                <w:b w:val="0"/>
                <w:bCs w:val="0"/>
                <w:szCs w:val="21"/>
              </w:rPr>
              <w:t>高频电子线路综合实验系统</w:t>
            </w:r>
          </w:p>
        </w:tc>
        <w:tc>
          <w:tcPr>
            <w:tcW w:w="2627" w:type="pct"/>
            <w:vAlign w:val="top"/>
          </w:tcPr>
          <w:p w14:paraId="02F11008">
            <w:pPr>
              <w:jc w:val="left"/>
              <w:rPr>
                <w:rFonts w:hint="eastAsia" w:ascii="宋体" w:hAnsi="宋体" w:eastAsia="宋体" w:cs="宋体"/>
                <w:szCs w:val="21"/>
              </w:rPr>
            </w:pPr>
            <w:r>
              <w:rPr>
                <w:rFonts w:hint="eastAsia" w:ascii="宋体" w:hAnsi="宋体" w:eastAsia="宋体" w:cs="宋体"/>
                <w:szCs w:val="21"/>
                <w:lang w:val="en-US" w:eastAsia="zh-CN"/>
              </w:rPr>
              <w:t>一</w:t>
            </w:r>
            <w:r>
              <w:rPr>
                <w:rFonts w:hint="eastAsia" w:ascii="宋体" w:hAnsi="宋体" w:eastAsia="宋体" w:cs="宋体"/>
                <w:szCs w:val="21"/>
              </w:rPr>
              <w:t>、总体要求</w:t>
            </w:r>
          </w:p>
          <w:p w14:paraId="222307A6">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支持与管理平台互联互通，实现数据交互</w:t>
            </w:r>
            <w:r>
              <w:rPr>
                <w:rFonts w:hint="eastAsia" w:ascii="宋体" w:hAnsi="宋体" w:eastAsia="宋体" w:cs="宋体"/>
                <w:szCs w:val="21"/>
                <w:lang w:eastAsia="zh-CN"/>
              </w:rPr>
              <w:t>，</w:t>
            </w:r>
            <w:r>
              <w:rPr>
                <w:rFonts w:hint="eastAsia" w:ascii="宋体" w:hAnsi="宋体" w:eastAsia="宋体" w:cs="宋体"/>
                <w:szCs w:val="21"/>
              </w:rPr>
              <w:t>支持在实验平台上完成实验数据的自动采集、完成实验报告的辅助生成，并提交到实验教学管理平台；支持教师在平台上批阅实验报告，并形成教学数据分析，如：成绩分布统计、实验时长、实验完成率等</w:t>
            </w:r>
            <w:r>
              <w:rPr>
                <w:rFonts w:hint="eastAsia" w:ascii="宋体" w:hAnsi="宋体" w:eastAsia="宋体" w:cs="宋体"/>
                <w:szCs w:val="21"/>
                <w:lang w:eastAsia="zh-CN"/>
              </w:rPr>
              <w:t>；</w:t>
            </w:r>
          </w:p>
          <w:p w14:paraId="4D7A7E04">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2.</w:t>
            </w:r>
            <w:r>
              <w:rPr>
                <w:rFonts w:hint="eastAsia" w:ascii="宋体" w:hAnsi="宋体" w:eastAsia="宋体" w:cs="宋体"/>
                <w:b/>
                <w:bCs/>
                <w:szCs w:val="21"/>
              </w:rPr>
              <w:t>实验平台应采用绑定学生信息登录，绑定测试仪表实验，在7寸触控显示屏上查看实验指导完成实验（需提供实验系统使用账号登录，实现学生学号、实验平台与测量仪器的三重绑定的操作图片予以证明，未提供或提供的证明材料无效的不得分）</w:t>
            </w:r>
            <w:r>
              <w:rPr>
                <w:rFonts w:hint="eastAsia" w:ascii="宋体" w:hAnsi="宋体" w:eastAsia="宋体" w:cs="宋体"/>
                <w:szCs w:val="21"/>
                <w:lang w:eastAsia="zh-CN"/>
              </w:rPr>
              <w:t>；</w:t>
            </w:r>
          </w:p>
          <w:p w14:paraId="40C0EDD2">
            <w:pPr>
              <w:jc w:val="left"/>
              <w:rPr>
                <w:rFonts w:hint="eastAsia" w:ascii="宋体" w:hAnsi="宋体" w:eastAsia="宋体" w:cs="宋体"/>
                <w:szCs w:val="21"/>
              </w:rPr>
            </w:pPr>
            <w:r>
              <w:rPr>
                <w:rFonts w:hint="eastAsia" w:ascii="宋体" w:hAnsi="宋体" w:eastAsia="宋体" w:cs="宋体"/>
                <w:szCs w:val="21"/>
                <w:lang w:val="en-US" w:eastAsia="zh-CN"/>
              </w:rPr>
              <w:t>二</w:t>
            </w:r>
            <w:r>
              <w:rPr>
                <w:rFonts w:hint="eastAsia" w:ascii="宋体" w:hAnsi="宋体" w:eastAsia="宋体" w:cs="宋体"/>
                <w:szCs w:val="21"/>
              </w:rPr>
              <w:t>、功能要求</w:t>
            </w:r>
          </w:p>
          <w:p w14:paraId="24D1AFE1">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实验平台应采用模块化设计，支持多台实验平台模块之间自主搭建通信收发系统</w:t>
            </w:r>
            <w:r>
              <w:rPr>
                <w:rFonts w:hint="eastAsia" w:ascii="宋体" w:hAnsi="宋体" w:eastAsia="宋体" w:cs="宋体"/>
                <w:szCs w:val="21"/>
                <w:lang w:eastAsia="zh-CN"/>
              </w:rPr>
              <w:t>；</w:t>
            </w:r>
          </w:p>
          <w:p w14:paraId="781208B1">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实验平台应内置不低于7寸的触控显示屏，支持实验原理图、波形参考图、实验参数直接在显示屏上操作和查看</w:t>
            </w:r>
            <w:r>
              <w:rPr>
                <w:rFonts w:hint="eastAsia" w:ascii="宋体" w:hAnsi="宋体" w:eastAsia="宋体" w:cs="宋体"/>
                <w:szCs w:val="21"/>
                <w:lang w:eastAsia="zh-CN"/>
              </w:rPr>
              <w:t>；</w:t>
            </w:r>
          </w:p>
          <w:p w14:paraId="6E7B54B5">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平台应集成多种高频电路设计及调试所必备的仪器如信号源、频率计、扫频仪，方便学生直接使用实验平台做实验时观察实验现象</w:t>
            </w:r>
            <w:r>
              <w:rPr>
                <w:rFonts w:hint="eastAsia" w:ascii="宋体" w:hAnsi="宋体" w:eastAsia="宋体" w:cs="宋体"/>
                <w:szCs w:val="21"/>
                <w:lang w:eastAsia="zh-CN"/>
              </w:rPr>
              <w:t>；</w:t>
            </w:r>
          </w:p>
          <w:p w14:paraId="6CBCB6C6">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实验模块保护措施必须同时包含：存储时全方位外壳保护、安装时模块电路防反接保护、实验时测试端口与芯片隔离保护</w:t>
            </w:r>
            <w:r>
              <w:rPr>
                <w:rFonts w:hint="eastAsia" w:ascii="宋体" w:hAnsi="宋体" w:eastAsia="宋体" w:cs="宋体"/>
                <w:szCs w:val="21"/>
                <w:lang w:eastAsia="zh-CN"/>
              </w:rPr>
              <w:t>；</w:t>
            </w:r>
          </w:p>
          <w:p w14:paraId="618429F1">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5.</w:t>
            </w:r>
            <w:r>
              <w:rPr>
                <w:rFonts w:hint="eastAsia" w:ascii="宋体" w:hAnsi="宋体" w:eastAsia="宋体" w:cs="宋体"/>
                <w:b/>
                <w:bCs/>
                <w:szCs w:val="21"/>
              </w:rPr>
              <w:t>每个实验模块均应配置独立的电源拨动开关，根据实验需求独立开启电源开关</w:t>
            </w:r>
            <w:r>
              <w:rPr>
                <w:rFonts w:hint="eastAsia" w:ascii="宋体" w:hAnsi="宋体" w:eastAsia="宋体" w:cs="宋体"/>
                <w:b/>
                <w:bCs/>
                <w:szCs w:val="21"/>
                <w:lang w:eastAsia="zh-CN"/>
              </w:rPr>
              <w:t>；</w:t>
            </w:r>
            <w:r>
              <w:rPr>
                <w:rFonts w:hint="eastAsia" w:ascii="宋体" w:hAnsi="宋体" w:eastAsia="宋体" w:cs="宋体"/>
                <w:b/>
                <w:bCs/>
                <w:szCs w:val="21"/>
              </w:rPr>
              <w:t>（需提供实验平台一张实拍图片，至少能清晰看到三个模块的电源开关予以证明，未提供或提供的证明材料无效的不得分）</w:t>
            </w:r>
          </w:p>
          <w:p w14:paraId="0416594D">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实验模块上应有清晰的原理框图和信号流程图，信号每一次变化都有相应的测试点进行测试</w:t>
            </w:r>
            <w:r>
              <w:rPr>
                <w:rFonts w:hint="eastAsia" w:ascii="宋体" w:hAnsi="宋体" w:eastAsia="宋体" w:cs="宋体"/>
                <w:szCs w:val="21"/>
                <w:lang w:eastAsia="zh-CN"/>
              </w:rPr>
              <w:t>；</w:t>
            </w:r>
          </w:p>
          <w:p w14:paraId="6EC7CB9A">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7.</w:t>
            </w:r>
            <w:r>
              <w:rPr>
                <w:rFonts w:hint="eastAsia" w:ascii="宋体" w:hAnsi="宋体" w:eastAsia="宋体" w:cs="宋体"/>
                <w:b/>
                <w:bCs/>
                <w:szCs w:val="21"/>
              </w:rPr>
              <w:t>为保证实验稳定可靠：平台电路板应采用贴片工艺制造、实验用的信号连接线应采用高频同轴电缆进行连接、在调谐电路方面应采用方便拆卸的可插拔式中周来进行调谐</w:t>
            </w:r>
            <w:r>
              <w:rPr>
                <w:rFonts w:hint="eastAsia" w:ascii="宋体" w:hAnsi="宋体" w:eastAsia="宋体" w:cs="宋体"/>
                <w:b/>
                <w:bCs/>
                <w:szCs w:val="21"/>
                <w:lang w:eastAsia="zh-CN"/>
              </w:rPr>
              <w:t>；</w:t>
            </w:r>
            <w:r>
              <w:rPr>
                <w:rFonts w:hint="eastAsia" w:ascii="宋体" w:hAnsi="宋体" w:eastAsia="宋体" w:cs="宋体"/>
                <w:szCs w:val="21"/>
              </w:rPr>
              <w:t>（</w:t>
            </w:r>
            <w:r>
              <w:rPr>
                <w:rFonts w:hint="eastAsia" w:ascii="宋体" w:hAnsi="宋体" w:eastAsia="宋体" w:cs="宋体"/>
                <w:b/>
                <w:bCs/>
                <w:szCs w:val="21"/>
              </w:rPr>
              <w:t>需提供电路板贴片工艺、同轴电缆连接线、可插拔中周实物图片证明，未提供或提供的证明材料无效的不得分）</w:t>
            </w:r>
          </w:p>
          <w:p w14:paraId="1A64A12C">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实验模块应包含：小信号放大与无线接收模块、混频&amp;中放及AGC模块、振荡电路&amp;锁相环模块、调幅与解调模块、高频功放与无线发射模块、斜率鉴频&amp;相位鉴频模块</w:t>
            </w:r>
            <w:r>
              <w:rPr>
                <w:rFonts w:hint="eastAsia" w:ascii="宋体" w:hAnsi="宋体" w:eastAsia="宋体" w:cs="宋体"/>
                <w:szCs w:val="21"/>
                <w:lang w:eastAsia="zh-CN"/>
              </w:rPr>
              <w:t>；</w:t>
            </w:r>
          </w:p>
          <w:p w14:paraId="1062DFBF">
            <w:pPr>
              <w:jc w:val="left"/>
              <w:rPr>
                <w:rFonts w:hint="eastAsia" w:ascii="宋体" w:hAnsi="宋体" w:eastAsia="宋体" w:cs="宋体"/>
                <w:szCs w:val="21"/>
              </w:rPr>
            </w:pPr>
            <w:r>
              <w:rPr>
                <w:rFonts w:hint="eastAsia" w:ascii="宋体" w:hAnsi="宋体" w:eastAsia="宋体" w:cs="宋体"/>
                <w:szCs w:val="21"/>
                <w:lang w:val="en-US" w:eastAsia="zh-CN"/>
              </w:rPr>
              <w:t>9.</w:t>
            </w:r>
            <w:r>
              <w:rPr>
                <w:rFonts w:hint="eastAsia" w:ascii="宋体" w:hAnsi="宋体" w:eastAsia="宋体" w:cs="宋体"/>
                <w:szCs w:val="21"/>
              </w:rPr>
              <w:t>需整体配置综合实验&amp;创新开发模块、虚实结合开发软件、PPT课件、电子版实验指导书各一套，且满足以下要求：</w:t>
            </w:r>
          </w:p>
          <w:p w14:paraId="274FD8E1">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1）</w:t>
            </w:r>
            <w:r>
              <w:rPr>
                <w:rFonts w:hint="eastAsia" w:ascii="宋体" w:hAnsi="宋体" w:eastAsia="宋体" w:cs="宋体"/>
                <w:b/>
                <w:bCs/>
                <w:szCs w:val="21"/>
              </w:rPr>
              <w:t>综合实验&amp;创新开发模块采用独立供电接口，既可以安装在实验箱上使用，也可以独立使用</w:t>
            </w:r>
            <w:r>
              <w:rPr>
                <w:rFonts w:hint="eastAsia" w:ascii="宋体" w:hAnsi="宋体" w:eastAsia="宋体" w:cs="宋体"/>
                <w:b/>
                <w:bCs/>
                <w:szCs w:val="21"/>
                <w:lang w:eastAsia="zh-CN"/>
              </w:rPr>
              <w:t>；</w:t>
            </w:r>
            <w:r>
              <w:rPr>
                <w:rFonts w:hint="eastAsia" w:ascii="宋体" w:hAnsi="宋体" w:eastAsia="宋体" w:cs="宋体"/>
                <w:b/>
                <w:bCs/>
                <w:szCs w:val="21"/>
              </w:rPr>
              <w:t>（提供实物图片证明两种供电方式，未提供或提供的证明材料无效的不得分）</w:t>
            </w:r>
          </w:p>
          <w:p w14:paraId="4B83E5BC">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综合实验&amp;创新开发模块应支持无线收发功能，频率范围10M～1GHz，信号带宽20MHz，6路GPIO数字IO口，两路高速ADC和两路高速DAC，ADC转换速率≥40MSPS；DAC转换速率≥100MSPS</w:t>
            </w:r>
            <w:r>
              <w:rPr>
                <w:rFonts w:hint="eastAsia" w:ascii="宋体" w:hAnsi="宋体" w:eastAsia="宋体" w:cs="宋体"/>
                <w:szCs w:val="21"/>
                <w:lang w:eastAsia="zh-CN"/>
              </w:rPr>
              <w:t>；</w:t>
            </w:r>
          </w:p>
          <w:p w14:paraId="0C16DF72">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软件除了提供多种通信算法模块颗粒外，还应提供多种虚拟仪器仪表，</w:t>
            </w:r>
            <w:r>
              <w:rPr>
                <w:rFonts w:hint="eastAsia" w:ascii="宋体" w:hAnsi="宋体" w:eastAsia="宋体" w:cs="宋体"/>
                <w:szCs w:val="21"/>
                <w:lang w:val="en-US" w:eastAsia="zh-CN"/>
              </w:rPr>
              <w:t>至少包含</w:t>
            </w:r>
            <w:r>
              <w:rPr>
                <w:rFonts w:hint="eastAsia" w:ascii="宋体" w:hAnsi="宋体" w:eastAsia="宋体" w:cs="宋体"/>
                <w:szCs w:val="21"/>
              </w:rPr>
              <w:t>示波器、误码测试仪等</w:t>
            </w:r>
            <w:r>
              <w:rPr>
                <w:rFonts w:hint="eastAsia" w:ascii="宋体" w:hAnsi="宋体" w:eastAsia="宋体" w:cs="宋体"/>
                <w:szCs w:val="21"/>
                <w:lang w:eastAsia="zh-CN"/>
              </w:rPr>
              <w:t>；</w:t>
            </w:r>
          </w:p>
          <w:p w14:paraId="72869789">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4）</w:t>
            </w:r>
            <w:r>
              <w:rPr>
                <w:rFonts w:hint="eastAsia" w:ascii="宋体" w:hAnsi="宋体" w:eastAsia="宋体" w:cs="宋体"/>
                <w:b/>
                <w:bCs/>
                <w:szCs w:val="21"/>
              </w:rPr>
              <w:t>软件应能支持拖拽调用各种算法模块以及虚拟仪表，通过自主连线操作搭建出通信传输系统</w:t>
            </w:r>
            <w:r>
              <w:rPr>
                <w:rFonts w:hint="eastAsia" w:ascii="宋体" w:hAnsi="宋体" w:eastAsia="宋体" w:cs="宋体"/>
                <w:b/>
                <w:bCs/>
                <w:szCs w:val="21"/>
                <w:lang w:eastAsia="zh-CN"/>
              </w:rPr>
              <w:t>；</w:t>
            </w:r>
            <w:r>
              <w:rPr>
                <w:rFonts w:hint="eastAsia" w:ascii="宋体" w:hAnsi="宋体" w:eastAsia="宋体" w:cs="宋体"/>
                <w:b/>
                <w:bCs/>
                <w:szCs w:val="21"/>
              </w:rPr>
              <w:t>（需提供</w:t>
            </w:r>
            <w:r>
              <w:rPr>
                <w:rFonts w:hint="eastAsia" w:ascii="宋体" w:hAnsi="宋体" w:eastAsia="宋体" w:cs="宋体"/>
                <w:b/>
                <w:bCs/>
                <w:szCs w:val="21"/>
                <w:lang w:val="en-US" w:eastAsia="zh-CN"/>
              </w:rPr>
              <w:t>图片</w:t>
            </w:r>
            <w:r>
              <w:rPr>
                <w:rFonts w:hint="eastAsia" w:ascii="宋体" w:hAnsi="宋体" w:eastAsia="宋体" w:cs="宋体"/>
                <w:b/>
                <w:bCs/>
                <w:szCs w:val="21"/>
              </w:rPr>
              <w:t>展示：自由搭建系统的过程，需展示基于空白工程进行多个算法模块拖放、连线、运行与虚拟仪器效果测试的完整过程）</w:t>
            </w:r>
          </w:p>
          <w:p w14:paraId="338EF474">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5）</w:t>
            </w:r>
            <w:r>
              <w:rPr>
                <w:rFonts w:hint="eastAsia" w:ascii="宋体" w:hAnsi="宋体" w:eastAsia="宋体" w:cs="宋体"/>
                <w:szCs w:val="21"/>
              </w:rPr>
              <w:t>软件支持直接将每个实验的参数设置、连线、结果进行本地保存，后续可直接调用无需重新搭建</w:t>
            </w:r>
            <w:r>
              <w:rPr>
                <w:rFonts w:hint="eastAsia" w:ascii="宋体" w:hAnsi="宋体" w:eastAsia="宋体" w:cs="宋体"/>
                <w:szCs w:val="21"/>
                <w:lang w:eastAsia="zh-CN"/>
              </w:rPr>
              <w:t>；</w:t>
            </w:r>
          </w:p>
          <w:p w14:paraId="7D1C5B46">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6）</w:t>
            </w:r>
            <w:r>
              <w:rPr>
                <w:rFonts w:hint="eastAsia" w:ascii="宋体" w:hAnsi="宋体" w:eastAsia="宋体" w:cs="宋体"/>
                <w:b/>
                <w:bCs/>
                <w:szCs w:val="21"/>
              </w:rPr>
              <w:t>软件应支持在实验中调用三个以上虚拟示波器，且能仿真真实示波器释抑、单次触发、频谱分析等功能。支持YT与XY模式的切换，便于观测星座图（需提供仿真平台界面截图展示调用四个示波器通道打开/关闭、幅度/位置调整、触发设置、释抑调整、YT/XY显示等功能，效果应与真实示波器一致）</w:t>
            </w:r>
            <w:r>
              <w:rPr>
                <w:rFonts w:hint="eastAsia" w:ascii="宋体" w:hAnsi="宋体" w:eastAsia="宋体" w:cs="宋体"/>
                <w:szCs w:val="21"/>
                <w:lang w:eastAsia="zh-CN"/>
              </w:rPr>
              <w:t>；</w:t>
            </w:r>
          </w:p>
          <w:p w14:paraId="0D81EC05">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7）</w:t>
            </w:r>
            <w:r>
              <w:rPr>
                <w:rFonts w:hint="eastAsia" w:ascii="宋体" w:hAnsi="宋体" w:eastAsia="宋体" w:cs="宋体"/>
                <w:b/>
                <w:bCs/>
                <w:szCs w:val="21"/>
              </w:rPr>
              <w:t>综合实验&amp;创新开发模块能与虚实结合开发软件互联，完成虚实结合实时协同实验（需提供软硬件虚实结合完成的FM收音机接收实验的</w:t>
            </w:r>
            <w:r>
              <w:rPr>
                <w:rFonts w:hint="eastAsia" w:ascii="宋体" w:hAnsi="宋体" w:eastAsia="宋体" w:cs="宋体"/>
                <w:b/>
                <w:bCs/>
                <w:szCs w:val="21"/>
                <w:lang w:val="en-US" w:eastAsia="zh-CN"/>
              </w:rPr>
              <w:t>图片</w:t>
            </w:r>
            <w:r>
              <w:rPr>
                <w:rFonts w:hint="eastAsia" w:ascii="宋体" w:hAnsi="宋体" w:eastAsia="宋体" w:cs="宋体"/>
                <w:b/>
                <w:bCs/>
                <w:szCs w:val="21"/>
              </w:rPr>
              <w:t>）</w:t>
            </w:r>
            <w:r>
              <w:rPr>
                <w:rFonts w:hint="eastAsia" w:ascii="宋体" w:hAnsi="宋体" w:eastAsia="宋体" w:cs="宋体"/>
                <w:szCs w:val="21"/>
                <w:lang w:eastAsia="zh-CN"/>
              </w:rPr>
              <w:t>。</w:t>
            </w:r>
          </w:p>
          <w:p w14:paraId="39834F27">
            <w:pPr>
              <w:jc w:val="left"/>
              <w:rPr>
                <w:rFonts w:hint="eastAsia" w:ascii="宋体" w:hAnsi="宋体" w:eastAsia="宋体" w:cs="宋体"/>
                <w:szCs w:val="21"/>
              </w:rPr>
            </w:pPr>
            <w:r>
              <w:rPr>
                <w:rFonts w:hint="eastAsia" w:ascii="宋体" w:hAnsi="宋体" w:eastAsia="宋体" w:cs="宋体"/>
                <w:szCs w:val="21"/>
                <w:lang w:val="en-US" w:eastAsia="zh-CN"/>
              </w:rPr>
              <w:t>三</w:t>
            </w:r>
            <w:r>
              <w:rPr>
                <w:rFonts w:hint="eastAsia" w:ascii="宋体" w:hAnsi="宋体" w:eastAsia="宋体" w:cs="宋体"/>
                <w:szCs w:val="21"/>
              </w:rPr>
              <w:t>、技术指标要求</w:t>
            </w:r>
          </w:p>
          <w:p w14:paraId="5B74A74E">
            <w:pPr>
              <w:jc w:val="left"/>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内置频率计：</w:t>
            </w:r>
          </w:p>
          <w:p w14:paraId="08343CEB">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频率测量范围：0~500MHz</w:t>
            </w:r>
            <w:r>
              <w:rPr>
                <w:rFonts w:hint="eastAsia" w:ascii="宋体" w:hAnsi="宋体" w:eastAsia="宋体" w:cs="宋体"/>
                <w:szCs w:val="21"/>
                <w:lang w:eastAsia="zh-CN"/>
              </w:rPr>
              <w:t>；</w:t>
            </w:r>
          </w:p>
          <w:p w14:paraId="0925FEB4">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输入信号幅度：≥100mVpp</w:t>
            </w:r>
            <w:r>
              <w:rPr>
                <w:rFonts w:hint="eastAsia" w:ascii="宋体" w:hAnsi="宋体" w:eastAsia="宋体" w:cs="宋体"/>
                <w:szCs w:val="21"/>
                <w:lang w:eastAsia="zh-CN"/>
              </w:rPr>
              <w:t>；</w:t>
            </w:r>
          </w:p>
          <w:p w14:paraId="05C469A1">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测量误差：≤±20ppm</w:t>
            </w:r>
            <w:r>
              <w:rPr>
                <w:rFonts w:hint="eastAsia" w:ascii="宋体" w:hAnsi="宋体" w:eastAsia="宋体" w:cs="宋体"/>
                <w:szCs w:val="21"/>
                <w:lang w:eastAsia="zh-CN"/>
              </w:rPr>
              <w:t>；</w:t>
            </w:r>
          </w:p>
          <w:p w14:paraId="3AB0BDE0">
            <w:pPr>
              <w:jc w:val="left"/>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4）</w:t>
            </w:r>
            <w:r>
              <w:rPr>
                <w:rFonts w:hint="eastAsia" w:ascii="宋体" w:hAnsi="宋体" w:eastAsia="宋体" w:cs="宋体"/>
                <w:szCs w:val="21"/>
              </w:rPr>
              <w:t>输入阻抗：1MΩ</w:t>
            </w:r>
          </w:p>
          <w:p w14:paraId="1D2C197F">
            <w:pPr>
              <w:jc w:val="left"/>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内置DDS高频信号源：</w:t>
            </w:r>
          </w:p>
          <w:p w14:paraId="73DA31F6">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输出波形：正弦波</w:t>
            </w:r>
            <w:r>
              <w:rPr>
                <w:rFonts w:hint="eastAsia" w:ascii="宋体" w:hAnsi="宋体" w:eastAsia="宋体" w:cs="宋体"/>
                <w:szCs w:val="21"/>
                <w:lang w:eastAsia="zh-CN"/>
              </w:rPr>
              <w:t>；</w:t>
            </w:r>
          </w:p>
          <w:p w14:paraId="277DC12F">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输出频率：0Hz~20MHz</w:t>
            </w:r>
            <w:r>
              <w:rPr>
                <w:rFonts w:hint="eastAsia" w:ascii="宋体" w:hAnsi="宋体" w:eastAsia="宋体" w:cs="宋体"/>
                <w:szCs w:val="21"/>
                <w:lang w:eastAsia="zh-CN"/>
              </w:rPr>
              <w:t>；</w:t>
            </w:r>
          </w:p>
          <w:p w14:paraId="663DCF93">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输出幅度：≥50mV</w:t>
            </w:r>
            <w:r>
              <w:rPr>
                <w:rFonts w:hint="eastAsia" w:ascii="宋体" w:hAnsi="宋体" w:eastAsia="宋体" w:cs="宋体"/>
                <w:szCs w:val="21"/>
                <w:lang w:eastAsia="zh-CN"/>
              </w:rPr>
              <w:t>；</w:t>
            </w:r>
          </w:p>
          <w:p w14:paraId="0BEEC6CD">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4）</w:t>
            </w:r>
            <w:r>
              <w:rPr>
                <w:rFonts w:hint="eastAsia" w:ascii="宋体" w:hAnsi="宋体" w:eastAsia="宋体" w:cs="宋体"/>
                <w:szCs w:val="21"/>
              </w:rPr>
              <w:t>输出阻抗：50Ω</w:t>
            </w:r>
            <w:r>
              <w:rPr>
                <w:rFonts w:hint="eastAsia" w:ascii="宋体" w:hAnsi="宋体" w:eastAsia="宋体" w:cs="宋体"/>
                <w:szCs w:val="21"/>
                <w:lang w:eastAsia="zh-CN"/>
              </w:rPr>
              <w:t>。</w:t>
            </w:r>
          </w:p>
          <w:p w14:paraId="43E8B1BD">
            <w:pPr>
              <w:jc w:val="left"/>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内置DDS低频信号源：</w:t>
            </w:r>
          </w:p>
          <w:p w14:paraId="515D0895">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输出波形：正弦/三角/方波/AM/SSB/FM/音频信号</w:t>
            </w:r>
            <w:r>
              <w:rPr>
                <w:rFonts w:hint="eastAsia" w:ascii="宋体" w:hAnsi="宋体" w:eastAsia="宋体" w:cs="宋体"/>
                <w:szCs w:val="21"/>
                <w:lang w:eastAsia="zh-CN"/>
              </w:rPr>
              <w:t>；</w:t>
            </w:r>
          </w:p>
          <w:p w14:paraId="7F695F29">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输出频率：0Hz~100KHz</w:t>
            </w:r>
            <w:r>
              <w:rPr>
                <w:rFonts w:hint="eastAsia" w:ascii="宋体" w:hAnsi="宋体" w:eastAsia="宋体" w:cs="宋体"/>
                <w:szCs w:val="21"/>
                <w:lang w:eastAsia="zh-CN"/>
              </w:rPr>
              <w:t>；</w:t>
            </w:r>
          </w:p>
          <w:p w14:paraId="1CE9A853">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输出幅度：峰峰值20mV～5V</w:t>
            </w:r>
            <w:r>
              <w:rPr>
                <w:rFonts w:hint="eastAsia" w:ascii="宋体" w:hAnsi="宋体" w:eastAsia="宋体" w:cs="宋体"/>
                <w:szCs w:val="21"/>
                <w:lang w:eastAsia="zh-CN"/>
              </w:rPr>
              <w:t>；</w:t>
            </w:r>
          </w:p>
          <w:p w14:paraId="64567A9E">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4）</w:t>
            </w:r>
            <w:r>
              <w:rPr>
                <w:rFonts w:hint="eastAsia" w:ascii="宋体" w:hAnsi="宋体" w:eastAsia="宋体" w:cs="宋体"/>
                <w:szCs w:val="21"/>
              </w:rPr>
              <w:t>输出阻抗：50Ω</w:t>
            </w:r>
            <w:r>
              <w:rPr>
                <w:rFonts w:hint="eastAsia" w:ascii="宋体" w:hAnsi="宋体" w:eastAsia="宋体" w:cs="宋体"/>
                <w:szCs w:val="21"/>
                <w:lang w:eastAsia="zh-CN"/>
              </w:rPr>
              <w:t>。</w:t>
            </w:r>
          </w:p>
          <w:p w14:paraId="2AD689E8">
            <w:pPr>
              <w:jc w:val="left"/>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内置扫频仪：</w:t>
            </w:r>
          </w:p>
          <w:p w14:paraId="555C2E92">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扫频范围：1MHz~20MHz（起止频率可设置）</w:t>
            </w:r>
            <w:r>
              <w:rPr>
                <w:rFonts w:hint="eastAsia" w:ascii="宋体" w:hAnsi="宋体" w:eastAsia="宋体" w:cs="宋体"/>
                <w:szCs w:val="21"/>
                <w:lang w:eastAsia="zh-CN"/>
              </w:rPr>
              <w:t>；</w:t>
            </w:r>
          </w:p>
          <w:p w14:paraId="1AC58803">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输出幅度：≥300mV</w:t>
            </w:r>
            <w:r>
              <w:rPr>
                <w:rFonts w:hint="eastAsia" w:ascii="宋体" w:hAnsi="宋体" w:eastAsia="宋体" w:cs="宋体"/>
                <w:szCs w:val="21"/>
                <w:lang w:eastAsia="zh-CN"/>
              </w:rPr>
              <w:t>；</w:t>
            </w:r>
          </w:p>
          <w:p w14:paraId="214F6050">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输出阻抗：50Ω</w:t>
            </w:r>
            <w:r>
              <w:rPr>
                <w:rFonts w:hint="eastAsia" w:ascii="宋体" w:hAnsi="宋体" w:eastAsia="宋体" w:cs="宋体"/>
                <w:szCs w:val="21"/>
                <w:lang w:eastAsia="zh-CN"/>
              </w:rPr>
              <w:t>。</w:t>
            </w:r>
          </w:p>
          <w:p w14:paraId="020C70AD">
            <w:pPr>
              <w:jc w:val="left"/>
              <w:rPr>
                <w:rFonts w:hint="eastAsia" w:ascii="宋体" w:hAnsi="宋体" w:eastAsia="宋体" w:cs="宋体"/>
                <w:szCs w:val="21"/>
                <w:lang w:eastAsia="zh-CN"/>
              </w:rPr>
            </w:pPr>
            <w:r>
              <w:rPr>
                <w:rFonts w:hint="eastAsia" w:ascii="宋体" w:hAnsi="宋体" w:eastAsia="宋体" w:cs="宋体"/>
                <w:szCs w:val="21"/>
              </w:rPr>
              <w:t>5、7寸人机交互显示屏：TFT可触摸液晶</w:t>
            </w:r>
            <w:r>
              <w:rPr>
                <w:rFonts w:hint="eastAsia" w:ascii="宋体" w:hAnsi="宋体" w:eastAsia="宋体" w:cs="宋体"/>
                <w:szCs w:val="21"/>
                <w:lang w:eastAsia="zh-CN"/>
              </w:rPr>
              <w:t>，</w:t>
            </w:r>
            <w:r>
              <w:rPr>
                <w:rFonts w:hint="eastAsia" w:ascii="宋体" w:hAnsi="宋体" w:eastAsia="宋体" w:cs="宋体"/>
                <w:szCs w:val="21"/>
              </w:rPr>
              <w:t>分辨率</w:t>
            </w:r>
            <w:r>
              <w:rPr>
                <w:rFonts w:hint="eastAsia" w:ascii="宋体" w:hAnsi="宋体" w:eastAsia="宋体" w:cs="宋体"/>
                <w:szCs w:val="21"/>
                <w:lang w:val="en-US" w:eastAsia="zh-CN"/>
              </w:rPr>
              <w:t>不小于</w:t>
            </w:r>
            <w:r>
              <w:rPr>
                <w:rFonts w:hint="eastAsia" w:ascii="宋体" w:hAnsi="宋体" w:eastAsia="宋体" w:cs="宋体"/>
                <w:szCs w:val="21"/>
              </w:rPr>
              <w:t>800X480</w:t>
            </w:r>
            <w:r>
              <w:rPr>
                <w:rFonts w:hint="eastAsia" w:ascii="宋体" w:hAnsi="宋体" w:eastAsia="宋体" w:cs="宋体"/>
                <w:szCs w:val="21"/>
                <w:lang w:eastAsia="zh-CN"/>
              </w:rPr>
              <w:t>；</w:t>
            </w:r>
          </w:p>
          <w:p w14:paraId="1FB4634F">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实验模块相关性能指标如下：小信号单调谐放大电路、双调谐放大电路谐振频率10.7MHz，乘法器混频电路输出4.5MHz和465KHz：本振信号10.5MHz，振荡器晶体振荡输出6MHz，混频输出频率为4.5MHz；本振信号6.465MHz，晶体振荡器输出6MHz，混频输出频率为465KHz；中频放大电路、AGC电路频率在中频4.5MHz；克拉泼振荡频率范围为7M～16MHz，西勒振荡频率范围为4M～7MHz；斜率鉴频、相位鉴频、相位鉴频频率为4.5MHz</w:t>
            </w:r>
            <w:r>
              <w:rPr>
                <w:rFonts w:hint="eastAsia" w:ascii="宋体" w:hAnsi="宋体" w:eastAsia="宋体" w:cs="宋体"/>
                <w:szCs w:val="21"/>
                <w:lang w:eastAsia="zh-CN"/>
              </w:rPr>
              <w:t>；</w:t>
            </w:r>
          </w:p>
          <w:p w14:paraId="27B333EF">
            <w:pPr>
              <w:jc w:val="left"/>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小信号放大与无线接收模块应包含一个宽带无线射频接收前端，频率范围应能覆盖70M～1GHz。</w:t>
            </w:r>
          </w:p>
          <w:p w14:paraId="4ABFD63C">
            <w:pPr>
              <w:jc w:val="left"/>
              <w:rPr>
                <w:rFonts w:hint="eastAsia" w:ascii="宋体" w:hAnsi="宋体" w:eastAsia="宋体" w:cs="宋体"/>
                <w:szCs w:val="21"/>
              </w:rPr>
            </w:pPr>
            <w:r>
              <w:rPr>
                <w:rFonts w:hint="eastAsia" w:ascii="宋体" w:hAnsi="宋体" w:eastAsia="宋体" w:cs="宋体"/>
                <w:szCs w:val="21"/>
                <w:lang w:val="en-US" w:eastAsia="zh-CN"/>
              </w:rPr>
              <w:t>四</w:t>
            </w:r>
            <w:r>
              <w:rPr>
                <w:rFonts w:hint="eastAsia" w:ascii="宋体" w:hAnsi="宋体" w:eastAsia="宋体" w:cs="宋体"/>
                <w:szCs w:val="21"/>
              </w:rPr>
              <w:t>、实验内容要求</w:t>
            </w:r>
          </w:p>
          <w:p w14:paraId="48FC8D6D">
            <w:pPr>
              <w:jc w:val="left"/>
              <w:rPr>
                <w:rFonts w:hint="eastAsia" w:ascii="宋体" w:hAnsi="宋体" w:eastAsia="宋体" w:cs="宋体"/>
                <w:szCs w:val="21"/>
              </w:rPr>
            </w:pPr>
            <w:r>
              <w:rPr>
                <w:rFonts w:hint="eastAsia" w:ascii="宋体" w:hAnsi="宋体" w:eastAsia="宋体" w:cs="宋体"/>
                <w:szCs w:val="21"/>
              </w:rPr>
              <w:t>单调谐小信号放大器实验、双调谐小信号放大实验、丙类功率放大器实验、基极振幅调制实验、三点式LC振荡器实验、晶体振荡器实验、全载波振幅调制（AM调制）、抑制载波双边带幅度调制（DSB调制）、抑制载波单边带幅度调制（SSB调制）、二极管包络检波实验、同步检波、乘法器混频实验、三极管混频实验、变容二极管调频实验、相位鉴频实验、斜率鉴频实验、正交鉴频实验、选频放大器（中频放大器）实验、自动增益控制(AGC)实验、调幅发射机的搭建及调试、调幅接收机的搭建及调试、调频发射机的搭建及调试、调频接收机的搭建及调试。</w:t>
            </w:r>
          </w:p>
          <w:p w14:paraId="70347DA5">
            <w:pPr>
              <w:jc w:val="left"/>
              <w:rPr>
                <w:rFonts w:hint="eastAsia" w:ascii="宋体" w:hAnsi="宋体" w:eastAsia="宋体" w:cs="宋体"/>
                <w:color w:val="auto"/>
                <w:szCs w:val="21"/>
              </w:rPr>
            </w:pPr>
            <w:r>
              <w:rPr>
                <w:rFonts w:hint="eastAsia" w:ascii="宋体" w:hAnsi="宋体" w:eastAsia="宋体" w:cs="宋体"/>
                <w:color w:val="auto"/>
                <w:szCs w:val="21"/>
              </w:rPr>
              <w:t>五、管理平台指标要求</w:t>
            </w:r>
          </w:p>
          <w:p w14:paraId="28C52099">
            <w:pPr>
              <w:jc w:val="left"/>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系统需支持课程实验报告内容编排、提供智能化的在线实验报告编排工具，需支持实验箱、示波器、虚拟仿真软件便捷回填报告数据，需支持针对实验提供丰富的评分规则</w:t>
            </w:r>
            <w:r>
              <w:rPr>
                <w:rFonts w:hint="eastAsia" w:ascii="宋体" w:hAnsi="宋体" w:eastAsia="宋体" w:cs="宋体"/>
                <w:color w:val="auto"/>
                <w:szCs w:val="21"/>
                <w:lang w:eastAsia="zh-CN"/>
              </w:rPr>
              <w:t>；</w:t>
            </w:r>
          </w:p>
          <w:p w14:paraId="2D805896">
            <w:pPr>
              <w:jc w:val="left"/>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2.</w:t>
            </w:r>
            <w:r>
              <w:rPr>
                <w:rFonts w:hint="eastAsia" w:ascii="宋体" w:hAnsi="宋体" w:eastAsia="宋体" w:cs="宋体"/>
                <w:color w:val="auto"/>
                <w:szCs w:val="21"/>
              </w:rPr>
              <w:t>系统需通过B/S形式构建，需支持较高的可用性，实验报告批阅需提供良好的人机交互体验，实验报告数据能够归档留存，需保证报告数据较高的安全性；系统接口需保证QPS达到200，TPS达到100，响应时延平均小于100ms，批阅报告提交接口时延不高于200ms</w:t>
            </w:r>
            <w:r>
              <w:rPr>
                <w:rFonts w:hint="eastAsia" w:ascii="宋体" w:hAnsi="宋体" w:eastAsia="宋体" w:cs="宋体"/>
                <w:color w:val="auto"/>
                <w:szCs w:val="21"/>
                <w:lang w:eastAsia="zh-CN"/>
              </w:rPr>
              <w:t>；</w:t>
            </w:r>
          </w:p>
          <w:p w14:paraId="2FD34584">
            <w:pPr>
              <w:jc w:val="left"/>
              <w:rPr>
                <w:rFonts w:hint="eastAsia" w:ascii="宋体" w:hAnsi="宋体" w:eastAsia="宋体" w:cs="宋体"/>
                <w:color w:val="auto"/>
                <w:szCs w:val="21"/>
              </w:rPr>
            </w:pPr>
            <w:r>
              <w:rPr>
                <w:rFonts w:hint="eastAsia" w:ascii="宋体" w:hAnsi="宋体" w:eastAsia="宋体" w:cs="宋体"/>
                <w:bCs/>
                <w:kern w:val="0"/>
                <w:sz w:val="21"/>
                <w:szCs w:val="21"/>
              </w:rPr>
              <w:t>█</w:t>
            </w:r>
            <w:r>
              <w:rPr>
                <w:rFonts w:hint="eastAsia" w:ascii="宋体" w:hAnsi="宋体" w:eastAsia="宋体" w:cs="宋体"/>
                <w:b/>
                <w:bCs/>
                <w:color w:val="auto"/>
                <w:szCs w:val="21"/>
                <w:lang w:val="en-US" w:eastAsia="zh-CN"/>
              </w:rPr>
              <w:t>3.</w:t>
            </w:r>
            <w:r>
              <w:rPr>
                <w:rFonts w:hint="eastAsia" w:ascii="宋体" w:hAnsi="宋体" w:eastAsia="宋体" w:cs="宋体"/>
                <w:b/>
                <w:bCs/>
                <w:color w:val="auto"/>
                <w:szCs w:val="21"/>
              </w:rPr>
              <w:t>需支持实时数据采集，实验硬件、设备及虚拟仿真软件能够动态获取实验数据并填充至实验报告。（需提供RC正弦波振荡器实验在实验平台上一键采集真实示波器波形结果，并将示波器波形结果自动填充到实验报告中的图片予以证明，未提供或提供的证明材料无效的不得分）</w:t>
            </w:r>
          </w:p>
          <w:p w14:paraId="571E9651">
            <w:pPr>
              <w:jc w:val="left"/>
              <w:rPr>
                <w:rFonts w:hint="eastAsia" w:ascii="宋体" w:hAnsi="宋体" w:eastAsia="宋体" w:cs="宋体"/>
                <w:color w:val="auto"/>
                <w:szCs w:val="21"/>
              </w:rPr>
            </w:pPr>
            <w:r>
              <w:rPr>
                <w:rFonts w:hint="eastAsia" w:ascii="宋体" w:hAnsi="宋体" w:eastAsia="宋体" w:cs="宋体"/>
                <w:bCs/>
                <w:kern w:val="0"/>
                <w:sz w:val="21"/>
                <w:szCs w:val="21"/>
              </w:rPr>
              <w:t>█</w:t>
            </w:r>
            <w:r>
              <w:rPr>
                <w:rFonts w:hint="eastAsia" w:ascii="宋体" w:hAnsi="宋体" w:eastAsia="宋体" w:cs="宋体"/>
                <w:b/>
                <w:bCs/>
                <w:color w:val="auto"/>
                <w:szCs w:val="21"/>
                <w:lang w:val="en-US" w:eastAsia="zh-CN"/>
              </w:rPr>
              <w:t>4.</w:t>
            </w:r>
            <w:r>
              <w:rPr>
                <w:rFonts w:hint="eastAsia" w:ascii="宋体" w:hAnsi="宋体" w:eastAsia="宋体" w:cs="宋体"/>
                <w:b/>
                <w:bCs/>
                <w:color w:val="auto"/>
                <w:szCs w:val="21"/>
              </w:rPr>
              <w:t>需支持预设或定制实验模板，提供常用的题型和实验数据采集工具，题型包含判断题、单选题、多选题、填写题、简答题、采集题及表格题等。（需提供在管理平台设置实验报告模板中的判断题、单选题、多选题、填写题、简答题、采集题及表格题的图片予以证明，未提供或提供的证明材料无效的不得分）</w:t>
            </w:r>
          </w:p>
          <w:p w14:paraId="4B799890">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5.</w:t>
            </w:r>
            <w:r>
              <w:rPr>
                <w:rFonts w:hint="eastAsia" w:ascii="宋体" w:hAnsi="宋体" w:eastAsia="宋体" w:cs="宋体"/>
                <w:color w:val="auto"/>
                <w:szCs w:val="21"/>
              </w:rPr>
              <w:t>需支持参考答案及解析设置。</w:t>
            </w:r>
          </w:p>
          <w:p w14:paraId="12DE9ED0">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6.</w:t>
            </w:r>
            <w:r>
              <w:rPr>
                <w:rFonts w:hint="eastAsia" w:ascii="宋体" w:hAnsi="宋体" w:eastAsia="宋体" w:cs="宋体"/>
                <w:color w:val="auto"/>
                <w:szCs w:val="21"/>
              </w:rPr>
              <w:t>需支持题目标签添加功能。</w:t>
            </w:r>
          </w:p>
          <w:p w14:paraId="017F4485">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7.</w:t>
            </w:r>
            <w:r>
              <w:rPr>
                <w:rFonts w:hint="eastAsia" w:ascii="宋体" w:hAnsi="宋体" w:eastAsia="宋体" w:cs="宋体"/>
                <w:color w:val="auto"/>
                <w:szCs w:val="21"/>
              </w:rPr>
              <w:t>需支持实验指导及实验报告预览功能。</w:t>
            </w:r>
          </w:p>
          <w:p w14:paraId="0A744337">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8.</w:t>
            </w:r>
            <w:r>
              <w:rPr>
                <w:rFonts w:hint="eastAsia" w:ascii="宋体" w:hAnsi="宋体" w:eastAsia="宋体" w:cs="宋体"/>
                <w:color w:val="auto"/>
                <w:szCs w:val="21"/>
              </w:rPr>
              <w:t>需支持报告中实验记录数据与指导中实验步骤自动同步、汇总报告和导出归档。</w:t>
            </w:r>
          </w:p>
          <w:p w14:paraId="327E5ADD">
            <w:pPr>
              <w:jc w:val="left"/>
              <w:rPr>
                <w:rFonts w:hint="eastAsia" w:ascii="宋体" w:hAnsi="宋体" w:eastAsia="宋体" w:cs="宋体"/>
                <w:szCs w:val="21"/>
              </w:rPr>
            </w:pPr>
            <w:r>
              <w:rPr>
                <w:rFonts w:hint="eastAsia" w:ascii="宋体" w:hAnsi="宋体" w:eastAsia="宋体" w:cs="宋体"/>
                <w:color w:val="auto"/>
                <w:szCs w:val="21"/>
                <w:lang w:val="en-US" w:eastAsia="zh-CN"/>
              </w:rPr>
              <w:t>9.</w:t>
            </w:r>
            <w:r>
              <w:rPr>
                <w:rFonts w:hint="eastAsia" w:ascii="宋体" w:hAnsi="宋体" w:eastAsia="宋体" w:cs="宋体"/>
                <w:color w:val="auto"/>
                <w:szCs w:val="21"/>
              </w:rPr>
              <w:t>需支持配置报告题目评分权重，一题多问难度星级生成分值、手工调节，自动权重分配核查，避免错配漏配。</w:t>
            </w:r>
          </w:p>
        </w:tc>
        <w:tc>
          <w:tcPr>
            <w:tcW w:w="403" w:type="pct"/>
            <w:vAlign w:val="center"/>
          </w:tcPr>
          <w:p w14:paraId="3655C5CB">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3CFB485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1056518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c>
          <w:tcPr>
            <w:tcW w:w="402" w:type="pct"/>
            <w:vAlign w:val="center"/>
          </w:tcPr>
          <w:p w14:paraId="312A2EF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54DC3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05EE8D0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13" w:type="pct"/>
            <w:vAlign w:val="center"/>
          </w:tcPr>
          <w:p w14:paraId="36D7E016">
            <w:pPr>
              <w:jc w:val="center"/>
              <w:rPr>
                <w:rFonts w:hint="eastAsia" w:ascii="宋体" w:hAnsi="宋体" w:eastAsia="宋体" w:cs="宋体"/>
                <w:sz w:val="21"/>
                <w:szCs w:val="21"/>
                <w:lang w:val="en-US" w:eastAsia="zh-CN"/>
              </w:rPr>
            </w:pPr>
            <w:r>
              <w:rPr>
                <w:rFonts w:hint="eastAsia" w:ascii="宋体" w:hAnsi="宋体" w:eastAsia="宋体" w:cs="宋体"/>
                <w:b/>
                <w:bCs/>
                <w:szCs w:val="21"/>
              </w:rPr>
              <w:t>数字示波器</w:t>
            </w:r>
          </w:p>
        </w:tc>
        <w:tc>
          <w:tcPr>
            <w:tcW w:w="2627" w:type="pct"/>
            <w:vAlign w:val="top"/>
          </w:tcPr>
          <w:p w14:paraId="5C5FC531">
            <w:pPr>
              <w:jc w:val="left"/>
              <w:rPr>
                <w:rFonts w:hint="eastAsia" w:ascii="宋体" w:hAnsi="宋体" w:eastAsia="宋体" w:cs="宋体"/>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带宽：≥200 MHz，标配50Ω输入阻抗；</w:t>
            </w:r>
          </w:p>
          <w:p w14:paraId="3121E932">
            <w:pPr>
              <w:jc w:val="left"/>
              <w:rPr>
                <w:rFonts w:hint="eastAsia" w:ascii="宋体" w:hAnsi="宋体" w:eastAsia="宋体" w:cs="宋体"/>
                <w:szCs w:val="21"/>
              </w:rPr>
            </w:pPr>
            <w:r>
              <w:rPr>
                <w:rFonts w:hint="eastAsia" w:ascii="宋体" w:hAnsi="宋体" w:eastAsia="宋体" w:cs="宋体"/>
                <w:szCs w:val="21"/>
              </w:rPr>
              <w:t>2、2个模拟通道，1个外触发通道；</w:t>
            </w:r>
          </w:p>
          <w:p w14:paraId="60E10186">
            <w:pPr>
              <w:jc w:val="left"/>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宽范围，低底噪，垂直灵敏度范围：500 uV/div~10 V/div，各个档位均支持全带宽；</w:t>
            </w:r>
          </w:p>
          <w:p w14:paraId="67F8178F">
            <w:pPr>
              <w:jc w:val="left"/>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实时采样率模拟通道达2 GSa/s；</w:t>
            </w:r>
          </w:p>
          <w:p w14:paraId="7A16B357">
            <w:pPr>
              <w:jc w:val="left"/>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存储深度：</w:t>
            </w:r>
          </w:p>
          <w:p w14:paraId="2F773BFD">
            <w:pPr>
              <w:jc w:val="left"/>
              <w:rPr>
                <w:rFonts w:hint="eastAsia" w:ascii="宋体" w:hAnsi="宋体" w:eastAsia="宋体" w:cs="宋体"/>
                <w:szCs w:val="21"/>
              </w:rPr>
            </w:pPr>
            <w:r>
              <w:rPr>
                <w:rFonts w:hint="eastAsia" w:ascii="宋体" w:hAnsi="宋体" w:eastAsia="宋体" w:cs="宋体"/>
                <w:szCs w:val="21"/>
              </w:rPr>
              <w:t>模拟通道：标配达14 Mpts，选配达56 Mpts；</w:t>
            </w:r>
          </w:p>
          <w:p w14:paraId="0924B34F">
            <w:pPr>
              <w:jc w:val="left"/>
              <w:rPr>
                <w:rFonts w:hint="eastAsia" w:ascii="宋体" w:hAnsi="宋体" w:eastAsia="宋体" w:cs="宋体"/>
                <w:szCs w:val="21"/>
              </w:rPr>
            </w:pPr>
            <w:r>
              <w:rPr>
                <w:rFonts w:hint="eastAsia" w:ascii="宋体" w:hAnsi="宋体" w:eastAsia="宋体" w:cs="宋体"/>
                <w:szCs w:val="21"/>
                <w:lang w:val="en-US" w:eastAsia="zh-CN"/>
              </w:rPr>
              <w:t>6.</w:t>
            </w:r>
            <w:r>
              <w:rPr>
                <w:rFonts w:hint="eastAsia" w:ascii="宋体" w:hAnsi="宋体" w:eastAsia="宋体" w:cs="宋体"/>
                <w:szCs w:val="21"/>
              </w:rPr>
              <w:t>波形捕获率达52,000个波形每秒；</w:t>
            </w:r>
          </w:p>
          <w:p w14:paraId="2F3C10FF">
            <w:pPr>
              <w:jc w:val="left"/>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 xml:space="preserve">标配6.5万帧的硬件实时波形不间断录制、回放和分析功能； </w:t>
            </w:r>
          </w:p>
          <w:p w14:paraId="06986DCE">
            <w:pPr>
              <w:jc w:val="left"/>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 xml:space="preserve">水平时基档位2ns/div -1000s/div，时基精度不高于25ppm； </w:t>
            </w:r>
          </w:p>
          <w:p w14:paraId="4A96D155">
            <w:pPr>
              <w:jc w:val="left"/>
              <w:rPr>
                <w:rFonts w:hint="eastAsia" w:ascii="宋体" w:hAnsi="宋体" w:eastAsia="宋体" w:cs="宋体"/>
                <w:szCs w:val="21"/>
              </w:rPr>
            </w:pPr>
            <w:r>
              <w:rPr>
                <w:rFonts w:hint="eastAsia" w:ascii="宋体" w:hAnsi="宋体" w:eastAsia="宋体" w:cs="宋体"/>
                <w:szCs w:val="21"/>
                <w:lang w:val="en-US" w:eastAsia="zh-CN"/>
              </w:rPr>
              <w:t>9.</w:t>
            </w:r>
            <w:r>
              <w:rPr>
                <w:rFonts w:hint="eastAsia" w:ascii="宋体" w:hAnsi="宋体" w:eastAsia="宋体" w:cs="宋体"/>
                <w:szCs w:val="21"/>
              </w:rPr>
              <w:t>时基模式：Y-T、X-Y、Roll、延迟扫描、慢扫描；</w:t>
            </w:r>
          </w:p>
          <w:p w14:paraId="346EC144">
            <w:pPr>
              <w:jc w:val="left"/>
              <w:rPr>
                <w:rFonts w:hint="eastAsia" w:ascii="宋体" w:hAnsi="宋体" w:eastAsia="宋体" w:cs="宋体"/>
                <w:szCs w:val="21"/>
              </w:rPr>
            </w:pPr>
            <w:r>
              <w:rPr>
                <w:rFonts w:hint="eastAsia" w:ascii="宋体" w:hAnsi="宋体" w:eastAsia="宋体" w:cs="宋体"/>
                <w:szCs w:val="21"/>
                <w:lang w:val="en-US" w:eastAsia="zh-CN"/>
              </w:rPr>
              <w:t>10.</w:t>
            </w:r>
            <w:r>
              <w:rPr>
                <w:rFonts w:hint="eastAsia" w:ascii="宋体" w:hAnsi="宋体" w:eastAsia="宋体" w:cs="宋体"/>
                <w:szCs w:val="21"/>
              </w:rPr>
              <w:t>水平参考：屏幕中心，触发位置，自定义；</w:t>
            </w:r>
          </w:p>
          <w:p w14:paraId="53623A3D">
            <w:pPr>
              <w:jc w:val="left"/>
              <w:rPr>
                <w:rFonts w:hint="eastAsia" w:ascii="宋体" w:hAnsi="宋体" w:eastAsia="宋体" w:cs="宋体"/>
                <w:szCs w:val="21"/>
              </w:rPr>
            </w:pPr>
            <w:r>
              <w:rPr>
                <w:rFonts w:hint="eastAsia" w:ascii="宋体" w:hAnsi="宋体" w:eastAsia="宋体" w:cs="宋体"/>
                <w:szCs w:val="21"/>
                <w:lang w:val="en-US" w:eastAsia="zh-CN"/>
              </w:rPr>
              <w:t>11.</w:t>
            </w:r>
            <w:r>
              <w:rPr>
                <w:rFonts w:hint="eastAsia" w:ascii="宋体" w:hAnsi="宋体" w:eastAsia="宋体" w:cs="宋体"/>
                <w:szCs w:val="21"/>
              </w:rPr>
              <w:t>通道单位可选W”、“A”、“V”或“U，通道标签可编辑；</w:t>
            </w:r>
          </w:p>
          <w:p w14:paraId="2E0D3AAC">
            <w:pPr>
              <w:jc w:val="left"/>
              <w:rPr>
                <w:rFonts w:hint="eastAsia" w:ascii="宋体" w:hAnsi="宋体" w:eastAsia="宋体" w:cs="宋体"/>
                <w:szCs w:val="21"/>
              </w:rPr>
            </w:pPr>
            <w:r>
              <w:rPr>
                <w:rFonts w:hint="eastAsia" w:ascii="宋体" w:hAnsi="宋体" w:eastAsia="宋体" w:cs="宋体"/>
                <w:szCs w:val="21"/>
                <w:lang w:val="en-US" w:eastAsia="zh-CN"/>
              </w:rPr>
              <w:t>12.</w:t>
            </w:r>
            <w:r>
              <w:rPr>
                <w:rFonts w:hint="eastAsia" w:ascii="宋体" w:hAnsi="宋体" w:eastAsia="宋体" w:cs="宋体"/>
                <w:szCs w:val="21"/>
              </w:rPr>
              <w:t>平均值、峰值检测、普通和高分辨率四种采样方式，其中高分辨率采样方式可以提供12bit分辨率；</w:t>
            </w:r>
          </w:p>
          <w:p w14:paraId="32777EC1">
            <w:pPr>
              <w:jc w:val="left"/>
              <w:rPr>
                <w:rFonts w:hint="eastAsia" w:ascii="宋体" w:hAnsi="宋体" w:eastAsia="宋体" w:cs="宋体"/>
                <w:szCs w:val="21"/>
              </w:rPr>
            </w:pPr>
            <w:r>
              <w:rPr>
                <w:rFonts w:hint="eastAsia" w:ascii="宋体" w:hAnsi="宋体" w:eastAsia="宋体" w:cs="宋体"/>
                <w:szCs w:val="21"/>
                <w:lang w:val="en-US" w:eastAsia="zh-CN"/>
              </w:rPr>
              <w:t>13.</w:t>
            </w:r>
            <w:r>
              <w:rPr>
                <w:rFonts w:hint="eastAsia" w:ascii="宋体" w:hAnsi="宋体" w:eastAsia="宋体" w:cs="宋体"/>
                <w:szCs w:val="21"/>
              </w:rPr>
              <w:t>触发类型：边沿触发、脉宽触发、欠幅触发、斜率触发、视频触发、码型触发、建立保持、RS232、I2C、SPI；</w:t>
            </w:r>
          </w:p>
          <w:p w14:paraId="07D95414">
            <w:pPr>
              <w:jc w:val="left"/>
              <w:rPr>
                <w:rFonts w:hint="eastAsia" w:ascii="宋体" w:hAnsi="宋体" w:eastAsia="宋体" w:cs="宋体"/>
                <w:szCs w:val="21"/>
              </w:rPr>
            </w:pPr>
            <w:r>
              <w:rPr>
                <w:rFonts w:hint="eastAsia" w:ascii="宋体" w:hAnsi="宋体" w:eastAsia="宋体" w:cs="宋体"/>
                <w:szCs w:val="21"/>
                <w:lang w:val="en-US" w:eastAsia="zh-CN"/>
              </w:rPr>
              <w:t>14.</w:t>
            </w:r>
            <w:r>
              <w:rPr>
                <w:rFonts w:hint="eastAsia" w:ascii="宋体" w:hAnsi="宋体" w:eastAsia="宋体" w:cs="宋体"/>
                <w:szCs w:val="21"/>
              </w:rPr>
              <w:t>自动测量：测量范围（屏幕或光标），提供专用测量键；</w:t>
            </w:r>
          </w:p>
          <w:p w14:paraId="32E94C16">
            <w:pPr>
              <w:jc w:val="left"/>
              <w:rPr>
                <w:rFonts w:hint="eastAsia" w:ascii="宋体" w:hAnsi="宋体" w:eastAsia="宋体" w:cs="宋体"/>
                <w:szCs w:val="21"/>
              </w:rPr>
            </w:pPr>
            <w:r>
              <w:rPr>
                <w:rFonts w:hint="eastAsia" w:ascii="宋体" w:hAnsi="宋体" w:eastAsia="宋体" w:cs="宋体"/>
                <w:szCs w:val="21"/>
                <w:lang w:val="en-US" w:eastAsia="zh-CN"/>
              </w:rPr>
              <w:t>15.</w:t>
            </w:r>
            <w:r>
              <w:rPr>
                <w:rFonts w:hint="eastAsia" w:ascii="宋体" w:hAnsi="宋体" w:eastAsia="宋体" w:cs="宋体"/>
                <w:szCs w:val="21"/>
              </w:rPr>
              <w:t>提供5组统计，可显示当前值、平均值、最大值、最小值、标准差和测量次数；</w:t>
            </w:r>
          </w:p>
          <w:p w14:paraId="020D3936">
            <w:pPr>
              <w:jc w:val="left"/>
              <w:rPr>
                <w:rFonts w:hint="eastAsia" w:ascii="宋体" w:hAnsi="宋体" w:eastAsia="宋体" w:cs="宋体"/>
                <w:szCs w:val="21"/>
              </w:rPr>
            </w:pPr>
            <w:r>
              <w:rPr>
                <w:rFonts w:hint="eastAsia" w:ascii="宋体" w:hAnsi="宋体" w:eastAsia="宋体" w:cs="宋体"/>
                <w:szCs w:val="21"/>
                <w:lang w:val="en-US" w:eastAsia="zh-CN"/>
              </w:rPr>
              <w:t>16.</w:t>
            </w:r>
            <w:r>
              <w:rPr>
                <w:rFonts w:hint="eastAsia" w:ascii="宋体" w:hAnsi="宋体" w:eastAsia="宋体" w:cs="宋体"/>
                <w:szCs w:val="21"/>
              </w:rPr>
              <w:t>提供6位硬件频率计；</w:t>
            </w:r>
          </w:p>
          <w:p w14:paraId="629FAD1B">
            <w:pPr>
              <w:jc w:val="left"/>
              <w:rPr>
                <w:rFonts w:hint="eastAsia" w:ascii="宋体" w:hAnsi="宋体" w:eastAsia="宋体" w:cs="宋体"/>
                <w:szCs w:val="21"/>
              </w:rPr>
            </w:pPr>
            <w:r>
              <w:rPr>
                <w:rFonts w:hint="eastAsia" w:ascii="宋体" w:hAnsi="宋体" w:eastAsia="宋体" w:cs="宋体"/>
                <w:szCs w:val="21"/>
                <w:lang w:val="en-US" w:eastAsia="zh-CN"/>
              </w:rPr>
              <w:t>17.</w:t>
            </w:r>
            <w:r>
              <w:rPr>
                <w:rFonts w:hint="eastAsia" w:ascii="宋体" w:hAnsi="宋体" w:eastAsia="宋体" w:cs="宋体"/>
                <w:szCs w:val="21"/>
              </w:rPr>
              <w:t>具备加、减、乘、除、FFT，数字滤波，逻辑运算和可编辑高级运算功能；</w:t>
            </w:r>
          </w:p>
          <w:p w14:paraId="59723846">
            <w:pPr>
              <w:jc w:val="left"/>
              <w:rPr>
                <w:rFonts w:hint="eastAsia" w:ascii="宋体" w:hAnsi="宋体" w:eastAsia="宋体" w:cs="宋体"/>
                <w:szCs w:val="21"/>
              </w:rPr>
            </w:pPr>
            <w:r>
              <w:rPr>
                <w:rFonts w:hint="eastAsia" w:ascii="宋体" w:hAnsi="宋体" w:eastAsia="宋体" w:cs="宋体"/>
                <w:szCs w:val="21"/>
                <w:lang w:val="en-US" w:eastAsia="zh-CN"/>
              </w:rPr>
              <w:t>18.</w:t>
            </w:r>
            <w:r>
              <w:rPr>
                <w:rFonts w:hint="eastAsia" w:ascii="宋体" w:hAnsi="宋体" w:eastAsia="宋体" w:cs="宋体"/>
                <w:szCs w:val="21"/>
              </w:rPr>
              <w:t>通过失败测试，超限可报警，可输出脉冲信号；</w:t>
            </w:r>
          </w:p>
          <w:p w14:paraId="5212F5A0">
            <w:pPr>
              <w:jc w:val="left"/>
              <w:rPr>
                <w:rFonts w:hint="eastAsia" w:ascii="宋体" w:hAnsi="宋体" w:eastAsia="宋体" w:cs="宋体"/>
                <w:szCs w:val="21"/>
              </w:rPr>
            </w:pPr>
            <w:r>
              <w:rPr>
                <w:rFonts w:hint="eastAsia" w:ascii="宋体" w:hAnsi="宋体" w:eastAsia="宋体" w:cs="宋体"/>
                <w:szCs w:val="21"/>
                <w:lang w:val="en-US" w:eastAsia="zh-CN"/>
              </w:rPr>
              <w:t>19.</w:t>
            </w:r>
            <w:r>
              <w:rPr>
                <w:rFonts w:hint="eastAsia" w:ascii="宋体" w:hAnsi="宋体" w:eastAsia="宋体" w:cs="宋体"/>
                <w:szCs w:val="21"/>
              </w:rPr>
              <w:t>支持一键打印屏幕；</w:t>
            </w:r>
          </w:p>
          <w:p w14:paraId="62ED9A1F">
            <w:pPr>
              <w:jc w:val="left"/>
              <w:rPr>
                <w:rFonts w:hint="eastAsia" w:ascii="宋体" w:hAnsi="宋体" w:eastAsia="宋体" w:cs="宋体"/>
                <w:szCs w:val="21"/>
                <w:lang w:eastAsia="zh-CN"/>
              </w:rPr>
            </w:pPr>
            <w:r>
              <w:rPr>
                <w:rFonts w:hint="eastAsia" w:ascii="宋体" w:hAnsi="宋体" w:eastAsia="宋体" w:cs="宋体"/>
                <w:szCs w:val="21"/>
                <w:lang w:val="en-US" w:eastAsia="zh-CN"/>
              </w:rPr>
              <w:t>20.</w:t>
            </w:r>
            <w:r>
              <w:rPr>
                <w:rFonts w:hint="eastAsia" w:ascii="宋体" w:hAnsi="宋体" w:eastAsia="宋体" w:cs="宋体"/>
                <w:szCs w:val="21"/>
              </w:rPr>
              <w:t>提供两种免费PC控制软件（UltraSigma，UltraScope）</w:t>
            </w:r>
            <w:r>
              <w:rPr>
                <w:rFonts w:hint="eastAsia" w:ascii="宋体" w:hAnsi="宋体" w:eastAsia="宋体" w:cs="宋体"/>
                <w:szCs w:val="21"/>
                <w:lang w:eastAsia="zh-CN"/>
              </w:rPr>
              <w:t>；</w:t>
            </w:r>
          </w:p>
          <w:p w14:paraId="14598D81">
            <w:pPr>
              <w:jc w:val="left"/>
              <w:rPr>
                <w:rFonts w:hint="eastAsia" w:ascii="宋体" w:hAnsi="宋体" w:eastAsia="宋体" w:cs="宋体"/>
                <w:szCs w:val="21"/>
              </w:rPr>
            </w:pPr>
            <w:r>
              <w:rPr>
                <w:rFonts w:hint="eastAsia" w:ascii="宋体" w:hAnsi="宋体" w:eastAsia="宋体" w:cs="宋体"/>
                <w:szCs w:val="21"/>
                <w:lang w:val="en-US" w:eastAsia="zh-CN"/>
              </w:rPr>
              <w:t>21.</w:t>
            </w:r>
            <w:r>
              <w:rPr>
                <w:rFonts w:hint="eastAsia" w:ascii="宋体" w:hAnsi="宋体" w:eastAsia="宋体" w:cs="宋体"/>
                <w:szCs w:val="21"/>
              </w:rPr>
              <w:t>接口：USB Host&amp;Device、LAN（LXI）、AUX（通过/失败，触发输出）；</w:t>
            </w:r>
          </w:p>
          <w:p w14:paraId="066D2BD9">
            <w:pPr>
              <w:jc w:val="left"/>
              <w:rPr>
                <w:rFonts w:hint="eastAsia" w:ascii="宋体" w:hAnsi="宋体" w:eastAsia="宋体" w:cs="宋体"/>
                <w:color w:val="auto"/>
                <w:sz w:val="21"/>
                <w:szCs w:val="21"/>
              </w:rPr>
            </w:pPr>
            <w:r>
              <w:rPr>
                <w:rFonts w:hint="eastAsia" w:ascii="宋体" w:hAnsi="宋体" w:eastAsia="宋体" w:cs="宋体"/>
                <w:szCs w:val="21"/>
              </w:rPr>
              <w:t>22、8英寸WVGA(800x480)，14 x 8div，256 级灰度显示。</w:t>
            </w:r>
          </w:p>
        </w:tc>
        <w:tc>
          <w:tcPr>
            <w:tcW w:w="403" w:type="pct"/>
            <w:vAlign w:val="center"/>
          </w:tcPr>
          <w:p w14:paraId="035CF76D">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2A221A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131E1D9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46B2137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3DCC6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5F8EF7A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13" w:type="pct"/>
            <w:vAlign w:val="center"/>
          </w:tcPr>
          <w:p w14:paraId="620DBE73">
            <w:pPr>
              <w:keepNext w:val="0"/>
              <w:keepLines w:val="0"/>
              <w:pageBreakBefore w:val="0"/>
              <w:widowControl/>
              <w:kinsoku/>
              <w:wordWrap/>
              <w:overflowPunct/>
              <w:topLinePunct w:val="0"/>
              <w:bidi w:val="0"/>
              <w:adjustRightInd/>
              <w:snapToGrid/>
              <w:spacing w:line="240" w:lineRule="auto"/>
              <w:ind w:left="0" w:leftChars="0" w:firstLine="0" w:firstLineChars="0"/>
              <w:jc w:val="center"/>
              <w:rPr>
                <w:rFonts w:hint="default" w:ascii="宋体" w:hAnsi="宋体" w:eastAsia="宋体" w:cs="宋体"/>
                <w:sz w:val="21"/>
                <w:szCs w:val="21"/>
                <w:lang w:val="en-US" w:eastAsia="zh-CN"/>
              </w:rPr>
            </w:pPr>
            <w:r>
              <w:rPr>
                <w:rFonts w:hint="eastAsia" w:ascii="宋体" w:hAnsi="宋体" w:eastAsia="宋体" w:cs="宋体"/>
                <w:kern w:val="0"/>
                <w:sz w:val="21"/>
                <w:szCs w:val="21"/>
                <w:lang w:val="en-US" w:eastAsia="zh-CN"/>
              </w:rPr>
              <w:t>信号发生器</w:t>
            </w:r>
          </w:p>
        </w:tc>
        <w:tc>
          <w:tcPr>
            <w:tcW w:w="2627" w:type="pct"/>
            <w:shd w:val="clear" w:color="auto" w:fill="auto"/>
            <w:vAlign w:val="top"/>
          </w:tcPr>
          <w:p w14:paraId="6EAC7820">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 w:val="21"/>
                <w:szCs w:val="21"/>
                <w:lang w:val="en-US" w:eastAsia="zh-CN"/>
                <w14:textFill>
                  <w14:solidFill>
                    <w14:schemeClr w14:val="tx1"/>
                  </w14:solidFill>
                </w14:textFill>
              </w:rPr>
              <w:t>1.</w:t>
            </w:r>
            <w:r>
              <w:rPr>
                <w:rFonts w:hint="eastAsia" w:ascii="宋体" w:hAnsi="宋体" w:eastAsia="宋体" w:cs="宋体"/>
                <w:b/>
                <w:bCs/>
                <w:snapToGrid w:val="0"/>
                <w:color w:val="000000" w:themeColor="text1"/>
                <w:kern w:val="0"/>
                <w:sz w:val="21"/>
                <w:szCs w:val="21"/>
                <w14:textFill>
                  <w14:solidFill>
                    <w14:schemeClr w14:val="tx1"/>
                  </w14:solidFill>
                </w14:textFill>
              </w:rPr>
              <w:t>正弦波输出频率1μHz至160MHz</w:t>
            </w:r>
            <w:r>
              <w:rPr>
                <w:rFonts w:hint="eastAsia" w:ascii="宋体" w:hAnsi="宋体" w:eastAsia="宋体" w:cs="宋体"/>
                <w:b/>
                <w:bCs/>
                <w:sz w:val="21"/>
                <w:szCs w:val="21"/>
                <w:lang w:val="en-US" w:eastAsia="zh-CN"/>
              </w:rPr>
              <w:t>；</w:t>
            </w:r>
          </w:p>
          <w:p w14:paraId="0E8A434B">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2.实时采样率≥500MSa/s，垂直分辨率≥14bits</w:t>
            </w:r>
            <w:r>
              <w:rPr>
                <w:rFonts w:hint="eastAsia" w:ascii="宋体" w:hAnsi="宋体" w:eastAsia="宋体" w:cs="宋体"/>
                <w:sz w:val="21"/>
                <w:szCs w:val="21"/>
                <w:lang w:val="en-US" w:eastAsia="zh-CN"/>
              </w:rPr>
              <w:t>；</w:t>
            </w:r>
          </w:p>
          <w:p w14:paraId="50993DD8">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 w:val="21"/>
                <w:szCs w:val="21"/>
                <w14:textFill>
                  <w14:solidFill>
                    <w14:schemeClr w14:val="tx1"/>
                  </w14:solidFill>
                </w14:textFill>
              </w:rPr>
              <w:t>标配等性能双通道，频率稳定度不高于2ppm，相噪不高于-115dBc/Hz</w:t>
            </w:r>
            <w:r>
              <w:rPr>
                <w:rFonts w:hint="eastAsia" w:ascii="宋体" w:hAnsi="宋体" w:eastAsia="宋体" w:cs="宋体"/>
                <w:sz w:val="21"/>
                <w:szCs w:val="21"/>
                <w:lang w:val="en-US" w:eastAsia="zh-CN"/>
              </w:rPr>
              <w:t>；</w:t>
            </w:r>
          </w:p>
          <w:p w14:paraId="794F2A86">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4.</w:t>
            </w:r>
            <w:r>
              <w:rPr>
                <w:rFonts w:hint="eastAsia" w:ascii="宋体" w:hAnsi="宋体" w:eastAsia="宋体" w:cs="宋体"/>
                <w:snapToGrid w:val="0"/>
                <w:color w:val="000000" w:themeColor="text1"/>
                <w:kern w:val="0"/>
                <w:sz w:val="21"/>
                <w:szCs w:val="21"/>
                <w14:textFill>
                  <w14:solidFill>
                    <w14:schemeClr w14:val="tx1"/>
                  </w14:solidFill>
                </w14:textFill>
              </w:rPr>
              <w:t>正弦波频谱纯度（谐波失真）</w:t>
            </w:r>
          </w:p>
          <w:p w14:paraId="0221E97E">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DC至1MHz：&lt;-60dBc</w:t>
            </w:r>
          </w:p>
          <w:p w14:paraId="52C0C0B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1MHz至10MHz：&lt;-55dBc</w:t>
            </w:r>
          </w:p>
          <w:p w14:paraId="1845FC67">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10MHz至100MHz：&lt;-50dBc</w:t>
            </w:r>
          </w:p>
          <w:p w14:paraId="34CD6EE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100MHz至200MHz：&lt;-40dBc</w:t>
            </w:r>
          </w:p>
          <w:p w14:paraId="2A33CE03">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5.</w:t>
            </w:r>
            <w:r>
              <w:rPr>
                <w:rFonts w:hint="eastAsia" w:ascii="宋体" w:hAnsi="宋体" w:eastAsia="宋体" w:cs="宋体"/>
                <w:snapToGrid w:val="0"/>
                <w:color w:val="000000" w:themeColor="text1"/>
                <w:kern w:val="0"/>
                <w:sz w:val="21"/>
                <w:szCs w:val="21"/>
                <w14:textFill>
                  <w14:solidFill>
                    <w14:schemeClr w14:val="tx1"/>
                  </w14:solidFill>
                </w14:textFill>
              </w:rPr>
              <w:t>标配多至16次的谐波发生器功能，可输出具有指定次数和幅度的谐波</w:t>
            </w:r>
            <w:r>
              <w:rPr>
                <w:rFonts w:hint="eastAsia" w:ascii="宋体" w:hAnsi="宋体" w:eastAsia="宋体" w:cs="宋体"/>
                <w:sz w:val="21"/>
                <w:szCs w:val="21"/>
                <w:lang w:val="en-US" w:eastAsia="zh-CN"/>
              </w:rPr>
              <w:t>；</w:t>
            </w:r>
          </w:p>
          <w:p w14:paraId="2C72693C">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6.</w:t>
            </w:r>
            <w:r>
              <w:rPr>
                <w:rFonts w:hint="eastAsia" w:ascii="宋体" w:hAnsi="宋体" w:eastAsia="宋体" w:cs="宋体"/>
                <w:snapToGrid w:val="0"/>
                <w:color w:val="000000" w:themeColor="text1"/>
                <w:kern w:val="0"/>
                <w:sz w:val="21"/>
                <w:szCs w:val="21"/>
                <w14:textFill>
                  <w14:solidFill>
                    <w14:schemeClr w14:val="tx1"/>
                  </w14:solidFill>
                </w14:textFill>
              </w:rPr>
              <w:t>内置150种任意波形，囊括工程应用、医疗电子、汽车电子、数学处理等各个领域的常用信号，提供用户自定义波形快捷键</w:t>
            </w:r>
            <w:r>
              <w:rPr>
                <w:rFonts w:hint="eastAsia" w:ascii="宋体" w:hAnsi="宋体" w:eastAsia="宋体" w:cs="宋体"/>
                <w:sz w:val="21"/>
                <w:szCs w:val="21"/>
                <w:lang w:val="en-US" w:eastAsia="zh-CN"/>
              </w:rPr>
              <w:t>；</w:t>
            </w:r>
          </w:p>
          <w:p w14:paraId="30FCDE21">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7.</w:t>
            </w:r>
            <w:r>
              <w:rPr>
                <w:rFonts w:hint="eastAsia" w:ascii="宋体" w:hAnsi="宋体" w:eastAsia="宋体" w:cs="宋体"/>
                <w:snapToGrid w:val="0"/>
                <w:color w:val="000000" w:themeColor="text1"/>
                <w:kern w:val="0"/>
                <w:sz w:val="21"/>
                <w:szCs w:val="21"/>
                <w14:textFill>
                  <w14:solidFill>
                    <w14:schemeClr w14:val="tx1"/>
                  </w14:solidFill>
                </w14:textFill>
              </w:rPr>
              <w:t>可编辑16kpts的任意波形，编辑方式支持点编辑和块编辑，支持任意波逐点输出</w:t>
            </w:r>
            <w:r>
              <w:rPr>
                <w:rFonts w:hint="eastAsia" w:ascii="宋体" w:hAnsi="宋体" w:eastAsia="宋体" w:cs="宋体"/>
                <w:sz w:val="21"/>
                <w:szCs w:val="21"/>
                <w:lang w:val="en-US" w:eastAsia="zh-CN"/>
              </w:rPr>
              <w:t>；</w:t>
            </w:r>
          </w:p>
          <w:p w14:paraId="032757A4">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8.</w:t>
            </w:r>
            <w:r>
              <w:rPr>
                <w:rFonts w:hint="eastAsia" w:ascii="宋体" w:hAnsi="宋体" w:eastAsia="宋体" w:cs="宋体"/>
                <w:snapToGrid w:val="0"/>
                <w:color w:val="000000" w:themeColor="text1"/>
                <w:kern w:val="0"/>
                <w:sz w:val="21"/>
                <w:szCs w:val="21"/>
                <w14:textFill>
                  <w14:solidFill>
                    <w14:schemeClr w14:val="tx1"/>
                  </w14:solidFill>
                </w14:textFill>
              </w:rPr>
              <w:t>调制功能：AM、FM、PM、ASK、FSK、PSK、BPSK、QPSK、3FSK、4FSK、OSK、PWM</w:t>
            </w:r>
            <w:r>
              <w:rPr>
                <w:rFonts w:hint="eastAsia" w:ascii="宋体" w:hAnsi="宋体" w:eastAsia="宋体" w:cs="宋体"/>
                <w:sz w:val="21"/>
                <w:szCs w:val="21"/>
                <w:lang w:val="en-US" w:eastAsia="zh-CN"/>
              </w:rPr>
              <w:t>；</w:t>
            </w:r>
          </w:p>
          <w:p w14:paraId="1E63B48D">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9.</w:t>
            </w:r>
            <w:r>
              <w:rPr>
                <w:rFonts w:hint="eastAsia" w:ascii="宋体" w:hAnsi="宋体" w:eastAsia="宋体" w:cs="宋体"/>
                <w:snapToGrid w:val="0"/>
                <w:color w:val="000000" w:themeColor="text1"/>
                <w:kern w:val="0"/>
                <w:sz w:val="21"/>
                <w:szCs w:val="21"/>
                <w14:textFill>
                  <w14:solidFill>
                    <w14:schemeClr w14:val="tx1"/>
                  </w14:solidFill>
                </w14:textFill>
              </w:rPr>
              <w:t>扫描功能：支持线性/对数/步进扫频，可设置起始/终止/返回时间以及标记频率</w:t>
            </w:r>
            <w:r>
              <w:rPr>
                <w:rFonts w:hint="eastAsia" w:ascii="宋体" w:hAnsi="宋体" w:eastAsia="宋体" w:cs="宋体"/>
                <w:sz w:val="21"/>
                <w:szCs w:val="21"/>
                <w:lang w:val="en-US" w:eastAsia="zh-CN"/>
              </w:rPr>
              <w:t>；</w:t>
            </w:r>
          </w:p>
          <w:p w14:paraId="3333AA33">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10.</w:t>
            </w:r>
            <w:r>
              <w:rPr>
                <w:rFonts w:hint="eastAsia" w:ascii="宋体" w:hAnsi="宋体" w:eastAsia="宋体" w:cs="宋体"/>
                <w:snapToGrid w:val="0"/>
                <w:color w:val="000000" w:themeColor="text1"/>
                <w:kern w:val="0"/>
                <w:sz w:val="21"/>
                <w:szCs w:val="21"/>
                <w14:textFill>
                  <w14:solidFill>
                    <w14:schemeClr w14:val="tx1"/>
                  </w14:solidFill>
                </w14:textFill>
              </w:rPr>
              <w:t>输出幅度（50欧姆）：</w:t>
            </w:r>
          </w:p>
          <w:p w14:paraId="02F853CD">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≤20MHz：1mVpp至10Vpp</w:t>
            </w:r>
          </w:p>
          <w:p w14:paraId="26DEB5E5">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≤70MHz：1mVpp至5Vpp</w:t>
            </w:r>
          </w:p>
          <w:p w14:paraId="222095E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≤120MHz：1mVpp至2.5Vpp</w:t>
            </w:r>
          </w:p>
          <w:p w14:paraId="19CC0572">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≤160MHz：1mVpp至1Vpp</w:t>
            </w:r>
          </w:p>
          <w:p w14:paraId="6C3B3FE9">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11.</w:t>
            </w:r>
            <w:r>
              <w:rPr>
                <w:rFonts w:hint="eastAsia" w:ascii="宋体" w:hAnsi="宋体" w:eastAsia="宋体" w:cs="宋体"/>
                <w:snapToGrid w:val="0"/>
                <w:color w:val="000000" w:themeColor="text1"/>
                <w:kern w:val="0"/>
                <w:sz w:val="21"/>
                <w:szCs w:val="21"/>
                <w14:textFill>
                  <w14:solidFill>
                    <w14:schemeClr w14:val="tx1"/>
                  </w14:solidFill>
                </w14:textFill>
              </w:rPr>
              <w:t>内置7位/秒, 160MHz带宽，高精度频率计（单独的输入通道），可测量外部输入信号的频率、周期、占空比、脉宽等参数，并提供测量结果的统计功能（动态曲线）</w:t>
            </w:r>
            <w:r>
              <w:rPr>
                <w:rFonts w:hint="eastAsia" w:ascii="宋体" w:hAnsi="宋体" w:eastAsia="宋体" w:cs="宋体"/>
                <w:sz w:val="21"/>
                <w:szCs w:val="21"/>
                <w:lang w:val="en-US" w:eastAsia="zh-CN"/>
              </w:rPr>
              <w:t>；</w:t>
            </w:r>
          </w:p>
          <w:p w14:paraId="485A72A6">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12.</w:t>
            </w:r>
            <w:r>
              <w:rPr>
                <w:rFonts w:hint="eastAsia" w:ascii="宋体" w:hAnsi="宋体" w:eastAsia="宋体" w:cs="宋体"/>
                <w:snapToGrid w:val="0"/>
                <w:color w:val="000000" w:themeColor="text1"/>
                <w:kern w:val="0"/>
                <w:sz w:val="21"/>
                <w:szCs w:val="21"/>
                <w14:textFill>
                  <w14:solidFill>
                    <w14:schemeClr w14:val="tx1"/>
                  </w14:solidFill>
                </w14:textFill>
              </w:rPr>
              <w:t>可在基本波形上叠加高斯噪声，噪声比例可以任意调整（0%至50%）</w:t>
            </w:r>
            <w:r>
              <w:rPr>
                <w:rFonts w:hint="eastAsia" w:ascii="宋体" w:hAnsi="宋体" w:eastAsia="宋体" w:cs="宋体"/>
                <w:sz w:val="21"/>
                <w:szCs w:val="21"/>
                <w:lang w:val="en-US" w:eastAsia="zh-CN"/>
              </w:rPr>
              <w:t>；</w:t>
            </w:r>
          </w:p>
          <w:p w14:paraId="5596FCA0">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13.</w:t>
            </w:r>
            <w:r>
              <w:rPr>
                <w:rFonts w:hint="eastAsia" w:ascii="宋体" w:hAnsi="宋体" w:eastAsia="宋体" w:cs="宋体"/>
                <w:snapToGrid w:val="0"/>
                <w:color w:val="000000" w:themeColor="text1"/>
                <w:kern w:val="0"/>
                <w:sz w:val="21"/>
                <w:szCs w:val="21"/>
                <w14:textFill>
                  <w14:solidFill>
                    <w14:schemeClr w14:val="tx1"/>
                  </w14:solidFill>
                </w14:textFill>
              </w:rPr>
              <w:t>标配接口：USB Host &amp; Device</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r>
              <w:rPr>
                <w:rFonts w:hint="eastAsia" w:ascii="宋体" w:hAnsi="宋体" w:eastAsia="宋体" w:cs="宋体"/>
                <w:snapToGrid w:val="0"/>
                <w:color w:val="000000" w:themeColor="text1"/>
                <w:kern w:val="0"/>
                <w:sz w:val="21"/>
                <w:szCs w:val="21"/>
                <w14:textFill>
                  <w14:solidFill>
                    <w14:schemeClr w14:val="tx1"/>
                  </w14:solidFill>
                </w14:textFill>
              </w:rPr>
              <w:t>LAN且LAN接口通过LXI-C类认证</w:t>
            </w:r>
            <w:r>
              <w:rPr>
                <w:rFonts w:hint="eastAsia" w:ascii="宋体" w:hAnsi="宋体" w:eastAsia="宋体" w:cs="宋体"/>
                <w:sz w:val="21"/>
                <w:szCs w:val="21"/>
                <w:lang w:val="en-US" w:eastAsia="zh-CN"/>
              </w:rPr>
              <w:t>；</w:t>
            </w:r>
          </w:p>
          <w:p w14:paraId="253520A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14.</w:t>
            </w:r>
            <w:r>
              <w:rPr>
                <w:rFonts w:hint="eastAsia" w:ascii="宋体" w:hAnsi="宋体" w:eastAsia="宋体" w:cs="宋体"/>
                <w:snapToGrid w:val="0"/>
                <w:color w:val="000000" w:themeColor="text1"/>
                <w:kern w:val="0"/>
                <w:sz w:val="21"/>
                <w:szCs w:val="21"/>
                <w14:textFill>
                  <w14:solidFill>
                    <w14:schemeClr w14:val="tx1"/>
                  </w14:solidFill>
                </w14:textFill>
              </w:rPr>
              <w:t>支持通道间的波形复制和状态复制功能，提供通道复制快捷键</w:t>
            </w:r>
            <w:r>
              <w:rPr>
                <w:rFonts w:hint="eastAsia" w:ascii="宋体" w:hAnsi="宋体" w:eastAsia="宋体" w:cs="宋体"/>
                <w:sz w:val="21"/>
                <w:szCs w:val="21"/>
                <w:lang w:val="en-US" w:eastAsia="zh-CN"/>
              </w:rPr>
              <w:t>；</w:t>
            </w:r>
          </w:p>
          <w:p w14:paraId="30B1F961">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15.</w:t>
            </w:r>
            <w:r>
              <w:rPr>
                <w:rFonts w:hint="eastAsia" w:ascii="宋体" w:hAnsi="宋体" w:eastAsia="宋体" w:cs="宋体"/>
                <w:snapToGrid w:val="0"/>
                <w:color w:val="000000" w:themeColor="text1"/>
                <w:kern w:val="0"/>
                <w:sz w:val="21"/>
                <w:szCs w:val="21"/>
                <w14:textFill>
                  <w14:solidFill>
                    <w14:schemeClr w14:val="tx1"/>
                  </w14:solidFill>
                </w14:textFill>
              </w:rPr>
              <w:t>支持通道间频率/幅度/相位耦合</w:t>
            </w:r>
            <w:r>
              <w:rPr>
                <w:rFonts w:hint="eastAsia" w:ascii="宋体" w:hAnsi="宋体" w:eastAsia="宋体" w:cs="宋体"/>
                <w:sz w:val="21"/>
                <w:szCs w:val="21"/>
                <w:lang w:val="en-US" w:eastAsia="zh-CN"/>
              </w:rPr>
              <w:t>；</w:t>
            </w:r>
          </w:p>
          <w:p w14:paraId="1D52AA9A">
            <w:pPr>
              <w:jc w:val="left"/>
              <w:rPr>
                <w:rFonts w:hint="eastAsia" w:ascii="宋体" w:hAnsi="宋体" w:eastAsia="宋体" w:cs="宋体"/>
                <w:kern w:val="2"/>
                <w:sz w:val="21"/>
                <w:szCs w:val="21"/>
                <w:lang w:val="en-US" w:eastAsia="zh-CN" w:bidi="ar-SA"/>
              </w:rPr>
            </w:pPr>
            <w:r>
              <w:rPr>
                <w:rFonts w:hint="eastAsia" w:ascii="宋体" w:hAnsi="宋体" w:eastAsia="宋体" w:cs="宋体"/>
                <w:snapToGrid w:val="0"/>
                <w:color w:val="000000" w:themeColor="text1"/>
                <w:kern w:val="0"/>
                <w:sz w:val="21"/>
                <w:szCs w:val="21"/>
                <w14:textFill>
                  <w14:solidFill>
                    <w14:schemeClr w14:val="tx1"/>
                  </w14:solidFill>
                </w14:textFill>
              </w:rPr>
              <w:t>16、7英寸高清屏 (800x480)，同时显示双通道的波形参数和图形</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p>
        </w:tc>
        <w:tc>
          <w:tcPr>
            <w:tcW w:w="403" w:type="pct"/>
            <w:vAlign w:val="center"/>
          </w:tcPr>
          <w:p w14:paraId="69CAC19D">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3F0342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0983637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483BFA3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2E5B5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1AEC8BE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13" w:type="pct"/>
            <w:vAlign w:val="center"/>
          </w:tcPr>
          <w:p w14:paraId="4F188C93">
            <w:pPr>
              <w:keepNext w:val="0"/>
              <w:keepLines w:val="0"/>
              <w:pageBreakBefore w:val="0"/>
              <w:widowControl/>
              <w:kinsoku/>
              <w:wordWrap/>
              <w:overflowPunct/>
              <w:topLinePunct w:val="0"/>
              <w:bidi w:val="0"/>
              <w:adjustRightInd/>
              <w:snapToGrid/>
              <w:spacing w:line="240" w:lineRule="auto"/>
              <w:ind w:left="0" w:leftChars="0" w:firstLine="0" w:firstLineChars="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三通道直流电源</w:t>
            </w:r>
          </w:p>
        </w:tc>
        <w:tc>
          <w:tcPr>
            <w:tcW w:w="2627" w:type="pct"/>
            <w:shd w:val="clear" w:color="auto" w:fill="auto"/>
            <w:vAlign w:val="top"/>
          </w:tcPr>
          <w:p w14:paraId="4348568C">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w:t>
            </w:r>
            <w:r>
              <w:rPr>
                <w:rFonts w:hint="eastAsia" w:ascii="宋体" w:hAnsi="宋体" w:eastAsia="宋体" w:cs="宋体"/>
                <w:snapToGrid w:val="0"/>
                <w:color w:val="000000" w:themeColor="text1"/>
                <w:kern w:val="0"/>
                <w:szCs w:val="21"/>
                <w14:textFill>
                  <w14:solidFill>
                    <w14:schemeClr w14:val="tx1"/>
                  </w14:solidFill>
                </w14:textFill>
              </w:rPr>
              <w:t>三路输出，32V/3A</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32V/3A，6V/3A，三路通道单独连续可调，前面板安全端子，电压值在设置范围内均连续可调。支持3路电压、电流、功率设置值和回读值及保护状态显示；支持旋钮和数字键盘俩种输入方式。总功率</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210W；</w:t>
            </w:r>
          </w:p>
          <w:p w14:paraId="15068D81">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w:t>
            </w:r>
            <w:r>
              <w:rPr>
                <w:rFonts w:hint="eastAsia" w:ascii="宋体" w:hAnsi="宋体" w:eastAsia="宋体" w:cs="宋体"/>
                <w:snapToGrid w:val="0"/>
                <w:color w:val="000000" w:themeColor="text1"/>
                <w:kern w:val="0"/>
                <w:szCs w:val="21"/>
                <w14:textFill>
                  <w14:solidFill>
                    <w14:schemeClr w14:val="tx1"/>
                  </w14:solidFill>
                </w14:textFill>
              </w:rPr>
              <w:t>低纹波噪声：电压≤350uVrms/2mVpp，电流≤2mArms，频率范围20Hz~20MHz；</w:t>
            </w:r>
          </w:p>
          <w:p w14:paraId="353272B7">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Cs w:val="21"/>
                <w14:textFill>
                  <w14:solidFill>
                    <w14:schemeClr w14:val="tx1"/>
                  </w14:solidFill>
                </w14:textFill>
              </w:rPr>
              <w:t>编程电压10mV</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编程电流1 mA，回读电压10mV</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回读电流1mA，显示电压10mV</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显示电流1 mA</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p>
          <w:p w14:paraId="299D0B8F">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w:t>
            </w:r>
            <w:r>
              <w:rPr>
                <w:rFonts w:hint="eastAsia" w:ascii="宋体" w:hAnsi="宋体" w:eastAsia="宋体" w:cs="宋体"/>
                <w:snapToGrid w:val="0"/>
                <w:color w:val="000000" w:themeColor="text1"/>
                <w:kern w:val="0"/>
                <w:szCs w:val="21"/>
                <w14:textFill>
                  <w14:solidFill>
                    <w14:schemeClr w14:val="tx1"/>
                  </w14:solidFill>
                </w14:textFill>
              </w:rPr>
              <w:t>快速的瞬态响应时间：≤50μs；</w:t>
            </w:r>
          </w:p>
          <w:p w14:paraId="70240C7A">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w:t>
            </w:r>
            <w:r>
              <w:rPr>
                <w:rFonts w:hint="eastAsia" w:ascii="宋体" w:hAnsi="宋体" w:eastAsia="宋体" w:cs="宋体"/>
                <w:snapToGrid w:val="0"/>
                <w:color w:val="000000" w:themeColor="text1"/>
                <w:kern w:val="0"/>
                <w:szCs w:val="21"/>
                <w14:textFill>
                  <w14:solidFill>
                    <w14:schemeClr w14:val="tx1"/>
                  </w14:solidFill>
                </w14:textFill>
              </w:rPr>
              <w:t xml:space="preserve">通道间隔离； </w:t>
            </w:r>
          </w:p>
          <w:p w14:paraId="75AD2593">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w:t>
            </w:r>
            <w:r>
              <w:rPr>
                <w:rFonts w:hint="eastAsia" w:ascii="宋体" w:hAnsi="宋体" w:eastAsia="宋体" w:cs="宋体"/>
                <w:snapToGrid w:val="0"/>
                <w:color w:val="000000" w:themeColor="text1"/>
                <w:kern w:val="0"/>
                <w:szCs w:val="21"/>
                <w:lang w:eastAsia="zh-CN"/>
                <w14:textFill>
                  <w14:solidFill>
                    <w14:schemeClr w14:val="tx1"/>
                  </w14:solidFill>
                </w14:textFill>
              </w:rPr>
              <w:t>支持一键串并联，内部设置</w:t>
            </w:r>
            <w:r>
              <w:rPr>
                <w:rFonts w:hint="eastAsia" w:ascii="宋体" w:hAnsi="宋体" w:eastAsia="宋体" w:cs="宋体"/>
                <w:snapToGrid w:val="0"/>
                <w:color w:val="000000" w:themeColor="text1"/>
                <w:kern w:val="0"/>
                <w:szCs w:val="21"/>
                <w:lang w:val="en-US" w:eastAsia="zh-CN"/>
                <w14:textFill>
                  <w14:solidFill>
                    <w14:schemeClr w14:val="tx1"/>
                  </w14:solidFill>
                </w14:textFill>
              </w:rPr>
              <w:t>自动串并联；</w:t>
            </w:r>
          </w:p>
          <w:p w14:paraId="592D2B42">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w:t>
            </w:r>
            <w:r>
              <w:rPr>
                <w:rFonts w:hint="eastAsia" w:ascii="宋体" w:hAnsi="宋体" w:eastAsia="宋体" w:cs="宋体"/>
                <w:snapToGrid w:val="0"/>
                <w:color w:val="000000" w:themeColor="text1"/>
                <w:kern w:val="0"/>
                <w:szCs w:val="21"/>
                <w14:textFill>
                  <w14:solidFill>
                    <w14:schemeClr w14:val="tx1"/>
                  </w14:solidFill>
                </w14:textFill>
              </w:rPr>
              <w:t>标配过压/过流/过温保护；</w:t>
            </w:r>
          </w:p>
          <w:p w14:paraId="3FD0AF8C">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8.</w:t>
            </w:r>
            <w:r>
              <w:rPr>
                <w:rFonts w:hint="eastAsia" w:ascii="宋体" w:hAnsi="宋体" w:eastAsia="宋体" w:cs="宋体"/>
                <w:snapToGrid w:val="0"/>
                <w:color w:val="000000" w:themeColor="text1"/>
                <w:kern w:val="0"/>
                <w:szCs w:val="21"/>
                <w14:textFill>
                  <w14:solidFill>
                    <w14:schemeClr w14:val="tx1"/>
                  </w14:solidFill>
                </w14:textFill>
              </w:rPr>
              <w:t xml:space="preserve">内置V，A，W测量和波形显示； </w:t>
            </w:r>
          </w:p>
          <w:p w14:paraId="0A89EDD0">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9.</w:t>
            </w:r>
            <w:r>
              <w:rPr>
                <w:rFonts w:hint="eastAsia" w:ascii="宋体" w:hAnsi="宋体" w:eastAsia="宋体" w:cs="宋体"/>
                <w:snapToGrid w:val="0"/>
                <w:color w:val="000000" w:themeColor="text1"/>
                <w:kern w:val="0"/>
                <w:szCs w:val="21"/>
                <w14:textFill>
                  <w14:solidFill>
                    <w14:schemeClr w14:val="tx1"/>
                  </w14:solidFill>
                </w14:textFill>
              </w:rPr>
              <w:t xml:space="preserve">每个通道输出独立控制； </w:t>
            </w:r>
          </w:p>
          <w:p w14:paraId="58922991">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 xml:space="preserve">10、4.3英寸彩色触摸屏； </w:t>
            </w:r>
          </w:p>
          <w:p w14:paraId="32C2401B">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11.</w:t>
            </w:r>
            <w:r>
              <w:rPr>
                <w:rFonts w:hint="eastAsia" w:ascii="宋体" w:hAnsi="宋体" w:eastAsia="宋体" w:cs="宋体"/>
                <w:snapToGrid w:val="0"/>
                <w:color w:val="000000" w:themeColor="text1"/>
                <w:kern w:val="0"/>
                <w:szCs w:val="21"/>
                <w14:textFill>
                  <w14:solidFill>
                    <w14:schemeClr w14:val="tx1"/>
                  </w14:solidFill>
                </w14:textFill>
              </w:rPr>
              <w:t xml:space="preserve">接口：USB Host、USB Device、LAN口； </w:t>
            </w:r>
          </w:p>
          <w:p w14:paraId="43CB35A8">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12.</w:t>
            </w:r>
            <w:r>
              <w:rPr>
                <w:rFonts w:hint="eastAsia" w:ascii="宋体" w:hAnsi="宋体" w:eastAsia="宋体" w:cs="宋体"/>
                <w:snapToGrid w:val="0"/>
                <w:color w:val="000000" w:themeColor="text1"/>
                <w:kern w:val="0"/>
                <w:szCs w:val="21"/>
                <w14:textFill>
                  <w14:solidFill>
                    <w14:schemeClr w14:val="tx1"/>
                  </w14:solidFill>
                </w14:textFill>
              </w:rPr>
              <w:t xml:space="preserve">具有键盘锁功能，防止误操作； </w:t>
            </w:r>
          </w:p>
          <w:p w14:paraId="5566DC5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13.</w:t>
            </w:r>
            <w:r>
              <w:rPr>
                <w:rFonts w:hint="eastAsia" w:ascii="宋体" w:hAnsi="宋体" w:eastAsia="宋体" w:cs="宋体"/>
                <w:snapToGrid w:val="0"/>
                <w:color w:val="000000" w:themeColor="text1"/>
                <w:kern w:val="0"/>
                <w:szCs w:val="21"/>
                <w14:textFill>
                  <w14:solidFill>
                    <w14:schemeClr w14:val="tx1"/>
                  </w14:solidFill>
                </w14:textFill>
              </w:rPr>
              <w:t>具有二级过温保护功能</w:t>
            </w:r>
            <w:r>
              <w:rPr>
                <w:rFonts w:hint="eastAsia" w:ascii="宋体" w:hAnsi="宋体" w:eastAsia="宋体" w:cs="宋体"/>
                <w:snapToGrid w:val="0"/>
                <w:color w:val="000000" w:themeColor="text1"/>
                <w:kern w:val="0"/>
                <w:szCs w:val="21"/>
                <w:lang w:eastAsia="zh-CN"/>
                <w14:textFill>
                  <w14:solidFill>
                    <w14:schemeClr w14:val="tx1"/>
                  </w14:solidFill>
                </w14:textFill>
              </w:rPr>
              <w:t>。</w:t>
            </w:r>
          </w:p>
        </w:tc>
        <w:tc>
          <w:tcPr>
            <w:tcW w:w="403" w:type="pct"/>
            <w:vAlign w:val="center"/>
          </w:tcPr>
          <w:p w14:paraId="76D53618">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07FD346E">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1C649D8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5591C6B1">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w:t>
            </w:r>
          </w:p>
        </w:tc>
      </w:tr>
      <w:tr w14:paraId="108B2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582FCFCA">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13" w:type="pct"/>
            <w:vAlign w:val="center"/>
          </w:tcPr>
          <w:p w14:paraId="2C836D5E">
            <w:pPr>
              <w:keepNext w:val="0"/>
              <w:keepLines w:val="0"/>
              <w:pageBreakBefore w:val="0"/>
              <w:widowControl/>
              <w:kinsoku/>
              <w:wordWrap/>
              <w:overflowPunct/>
              <w:topLinePunct w:val="0"/>
              <w:bidi w:val="0"/>
              <w:adjustRightInd/>
              <w:snapToGrid/>
              <w:spacing w:line="240" w:lineRule="auto"/>
              <w:ind w:left="0" w:leftChars="0" w:firstLine="0" w:firstLineChars="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手持式数字万用表</w:t>
            </w:r>
          </w:p>
        </w:tc>
        <w:tc>
          <w:tcPr>
            <w:tcW w:w="2627" w:type="pct"/>
            <w:shd w:val="clear" w:color="auto" w:fill="auto"/>
            <w:vAlign w:val="top"/>
          </w:tcPr>
          <w:p w14:paraId="5F9CD7E8">
            <w:pPr>
              <w:widowControl/>
              <w:jc w:val="left"/>
              <w:rPr>
                <w:rFonts w:hint="default"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1.最大读数：19999（4 1/2位）；</w:t>
            </w:r>
          </w:p>
          <w:p w14:paraId="129F6B50">
            <w:pPr>
              <w:widowControl/>
              <w:jc w:val="left"/>
              <w:rPr>
                <w:rFonts w:hint="default"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w:t>
            </w:r>
            <w:r>
              <w:rPr>
                <w:rFonts w:hint="default" w:ascii="宋体" w:hAnsi="宋体" w:eastAsia="宋体" w:cs="宋体"/>
                <w:snapToGrid w:val="0"/>
                <w:color w:val="000000" w:themeColor="text1"/>
                <w:kern w:val="0"/>
                <w:szCs w:val="21"/>
                <w:lang w:val="en-US" w:eastAsia="zh-CN"/>
                <w14:textFill>
                  <w14:solidFill>
                    <w14:schemeClr w14:val="tx1"/>
                  </w14:solidFill>
                </w14:textFill>
              </w:rPr>
              <w:t>直流电压</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r>
              <w:rPr>
                <w:rFonts w:hint="default" w:ascii="宋体" w:hAnsi="宋体" w:eastAsia="宋体" w:cs="宋体"/>
                <w:snapToGrid w:val="0"/>
                <w:color w:val="000000" w:themeColor="text1"/>
                <w:kern w:val="0"/>
                <w:szCs w:val="21"/>
                <w:lang w:val="en-US" w:eastAsia="zh-CN"/>
                <w14:textFill>
                  <w14:solidFill>
                    <w14:schemeClr w14:val="tx1"/>
                  </w14:solidFill>
                </w14:textFill>
              </w:rPr>
              <w:t>200mV/2V/20V/200V</w:t>
            </w:r>
            <w:r>
              <w:rPr>
                <w:rFonts w:hint="eastAsia" w:ascii="宋体" w:hAnsi="宋体" w:eastAsia="宋体" w:cs="宋体"/>
                <w:snapToGrid w:val="0"/>
                <w:color w:val="000000" w:themeColor="text1"/>
                <w:kern w:val="0"/>
                <w:szCs w:val="21"/>
                <w:lang w:val="en-US" w:eastAsia="zh-CN"/>
                <w14:textFill>
                  <w14:solidFill>
                    <w14:schemeClr w14:val="tx1"/>
                  </w14:solidFill>
                </w14:textFill>
              </w:rPr>
              <w:t>/1000V；</w:t>
            </w:r>
          </w:p>
          <w:p w14:paraId="178DAB77">
            <w:pPr>
              <w:widowControl/>
              <w:jc w:val="left"/>
              <w:rPr>
                <w:rFonts w:hint="default"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default" w:ascii="宋体" w:hAnsi="宋体" w:eastAsia="宋体" w:cs="宋体"/>
                <w:snapToGrid w:val="0"/>
                <w:color w:val="000000" w:themeColor="text1"/>
                <w:kern w:val="0"/>
                <w:szCs w:val="21"/>
                <w:lang w:val="en-US" w:eastAsia="zh-CN"/>
                <w14:textFill>
                  <w14:solidFill>
                    <w14:schemeClr w14:val="tx1"/>
                  </w14:solidFill>
                </w14:textFill>
              </w:rPr>
              <w:t>交流电压</w:t>
            </w:r>
            <w:r>
              <w:rPr>
                <w:rFonts w:hint="eastAsia" w:ascii="宋体" w:hAnsi="宋体" w:eastAsia="宋体" w:cs="宋体"/>
                <w:snapToGrid w:val="0"/>
                <w:color w:val="000000" w:themeColor="text1"/>
                <w:kern w:val="0"/>
                <w:szCs w:val="21"/>
                <w:lang w:val="en-US" w:eastAsia="zh-CN"/>
                <w14:textFill>
                  <w14:solidFill>
                    <w14:schemeClr w14:val="tx1"/>
                  </w14:solidFill>
                </w14:textFill>
              </w:rPr>
              <w:t>：200mV/2V/20V/200V/750V；</w:t>
            </w:r>
          </w:p>
          <w:p w14:paraId="70D7AA5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w:t>
            </w:r>
            <w:r>
              <w:rPr>
                <w:rFonts w:hint="default" w:ascii="宋体" w:hAnsi="宋体" w:eastAsia="宋体" w:cs="宋体"/>
                <w:snapToGrid w:val="0"/>
                <w:color w:val="000000" w:themeColor="text1"/>
                <w:kern w:val="0"/>
                <w:szCs w:val="21"/>
                <w:lang w:val="en-US" w:eastAsia="zh-CN"/>
                <w14:textFill>
                  <w14:solidFill>
                    <w14:schemeClr w14:val="tx1"/>
                  </w14:solidFill>
                </w14:textFill>
              </w:rPr>
              <w:t>直流电流</w:t>
            </w:r>
            <w:r>
              <w:rPr>
                <w:rFonts w:hint="eastAsia" w:ascii="宋体" w:hAnsi="宋体" w:eastAsia="宋体" w:cs="宋体"/>
                <w:snapToGrid w:val="0"/>
                <w:color w:val="000000" w:themeColor="text1"/>
                <w:kern w:val="0"/>
                <w:szCs w:val="21"/>
                <w:lang w:val="en-US" w:eastAsia="zh-CN"/>
                <w14:textFill>
                  <w14:solidFill>
                    <w14:schemeClr w14:val="tx1"/>
                  </w14:solidFill>
                </w14:textFill>
              </w:rPr>
              <w:t>：200μA/2mA/20mA/200mA/2A/20A；</w:t>
            </w:r>
          </w:p>
          <w:p w14:paraId="140E84FE">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5.交流电流：20mA/200mA/20A；</w:t>
            </w:r>
          </w:p>
          <w:p w14:paraId="05D0DA43">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6.电阻：200Ω/2kΩ/200kΩ/2MΩ/20MΩ/200MΩ；</w:t>
            </w:r>
          </w:p>
          <w:p w14:paraId="269D39D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7.电容：20nF/200nF/2μF/20μF/200μF/2mF；</w:t>
            </w:r>
          </w:p>
          <w:p w14:paraId="1ACEC012">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8.显示方式：LCD液晶显示；</w:t>
            </w:r>
          </w:p>
          <w:p w14:paraId="584B800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9.具有二极管及通断测试、三极管hFE、自动关机功能、频率测量等功能。</w:t>
            </w:r>
          </w:p>
        </w:tc>
        <w:tc>
          <w:tcPr>
            <w:tcW w:w="403" w:type="pct"/>
            <w:vAlign w:val="center"/>
          </w:tcPr>
          <w:p w14:paraId="4A2FC97D">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448A910">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58B067DF">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544397FB">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工业</w:t>
            </w:r>
          </w:p>
        </w:tc>
      </w:tr>
      <w:tr w14:paraId="0691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7DA25C62">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13" w:type="pct"/>
            <w:vAlign w:val="center"/>
          </w:tcPr>
          <w:p w14:paraId="0E048ACF">
            <w:pPr>
              <w:keepNext w:val="0"/>
              <w:keepLines w:val="0"/>
              <w:pageBreakBefore w:val="0"/>
              <w:widowControl/>
              <w:kinsoku/>
              <w:wordWrap/>
              <w:overflowPunct/>
              <w:topLinePunct w:val="0"/>
              <w:bidi w:val="0"/>
              <w:adjustRightInd/>
              <w:snapToGrid/>
              <w:spacing w:line="240" w:lineRule="auto"/>
              <w:ind w:left="0" w:leftChars="0" w:firstLine="0" w:firstLineChars="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创新实验台</w:t>
            </w:r>
          </w:p>
        </w:tc>
        <w:tc>
          <w:tcPr>
            <w:tcW w:w="2627" w:type="pct"/>
            <w:shd w:val="clear" w:color="auto" w:fill="auto"/>
            <w:vAlign w:val="top"/>
          </w:tcPr>
          <w:p w14:paraId="7F424C83">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1.样式要求：</w:t>
            </w:r>
          </w:p>
          <w:p w14:paraId="7E06C872">
            <w:pPr>
              <w:widowControl/>
              <w:jc w:val="left"/>
              <w:rPr>
                <w:rFonts w:hint="eastAsia" w:ascii="宋体" w:hAnsi="宋体" w:eastAsia="宋体" w:cs="宋体"/>
                <w:b/>
                <w:bCs/>
                <w:snapToGrid w:val="0"/>
                <w:color w:val="000000" w:themeColor="text1"/>
                <w:kern w:val="0"/>
                <w:szCs w:val="21"/>
                <w:lang w:val="en-US" w:eastAsia="zh-CN"/>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Cs w:val="21"/>
                <w:lang w:val="en-US" w:eastAsia="zh-CN"/>
                <w14:textFill>
                  <w14:solidFill>
                    <w14:schemeClr w14:val="tx1"/>
                  </w14:solidFill>
                </w14:textFill>
              </w:rPr>
              <w:t>（1）需设计成双层样式；铝合金电源插座条、网络插口、LED照明灯、层板；（需提供整体3D效果图、尺寸规格图）</w:t>
            </w:r>
          </w:p>
          <w:p w14:paraId="548EACE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（2）台体骨架承重：承压不小于6.0KN（即约500KG）；</w:t>
            </w:r>
          </w:p>
          <w:p w14:paraId="3AD278C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（3）铝合金型材和全钢制框架拼装组合结构，需牢固、可靠、便于维护，可以经多次拆卸后无损，继续组装使用；</w:t>
            </w:r>
          </w:p>
          <w:p w14:paraId="2A890F1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（4）台架连接构件需采用左右对称的6只铝压铸连接件（下方左、右件各2只，上方左、右件各1只）；</w:t>
            </w:r>
          </w:p>
          <w:p w14:paraId="1653C509">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（5）层板需内嵌条形LED照明灯，照明开关需独立控制；</w:t>
            </w:r>
          </w:p>
          <w:p w14:paraId="78E31E1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（6）台面上方适当位置需配置铝合金型材电源条，电源条固定于后方立柱上；</w:t>
            </w:r>
          </w:p>
          <w:p w14:paraId="77E4DB5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（7）底部需设有可调节高度支撑脚；调高范围：±10mm。</w:t>
            </w:r>
          </w:p>
          <w:p w14:paraId="015D02E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2.电气性能要求：</w:t>
            </w: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 </w:t>
            </w:r>
          </w:p>
          <w:p w14:paraId="6A11B43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（1）输入电源：单相三线，交流220V±10%，50HZ；</w:t>
            </w:r>
          </w:p>
          <w:p w14:paraId="381E8AE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（2）容量：不小于2.2KVA； </w:t>
            </w:r>
          </w:p>
          <w:p w14:paraId="2F85F3E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（3）安全保护：接地保护，漏电保护（动作电流＜30mA），过载保护；</w:t>
            </w:r>
          </w:p>
          <w:p w14:paraId="1AB602B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（4）需配置1位漏电保护器、1位电源指示灯、1位照明开关、不少于10位250V/10A五孔插座，插座带安全门；</w:t>
            </w:r>
          </w:p>
          <w:p w14:paraId="4CE4C4A5">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3.尺寸规格要求：</w:t>
            </w:r>
          </w:p>
          <w:p w14:paraId="7ADE003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（1）整体外形尺寸：不小于1600×800×1220mm（长×宽×高）；</w:t>
            </w:r>
          </w:p>
          <w:p w14:paraId="5414AE4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（2）台面距离地面高度：约760±5mm；</w:t>
            </w:r>
          </w:p>
          <w:p w14:paraId="19B19E7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（3）层板距离台面高度：约460mm；</w:t>
            </w:r>
          </w:p>
          <w:p w14:paraId="0B66A3B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（4）实验台面尺寸：不小于1600×800mm（长×宽）；</w:t>
            </w:r>
          </w:p>
          <w:p w14:paraId="1421CE3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（5）层板尺寸：不小于1600×360mm（长×宽）。</w:t>
            </w:r>
          </w:p>
          <w:p w14:paraId="25B69EB6">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4.材质要求：</w:t>
            </w:r>
          </w:p>
          <w:p w14:paraId="7768E3B3">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Cs w:val="21"/>
                <w:lang w:val="en-US" w:eastAsia="zh-CN"/>
                <w14:textFill>
                  <w14:solidFill>
                    <w14:schemeClr w14:val="tx1"/>
                  </w14:solidFill>
                </w14:textFill>
              </w:rPr>
              <w:t>（1）型材立柱：需采用4根铝型材立柱，截面尺寸不小于70*70mm，四角圆弧不小于R15mm工业级铝型材，表面阳极氧化成本色；型材立柱化学成分需符合GB/T7999-2015标准；型材立柱拉伸强度不小于350Mpa，规定非比例延伸强度不小于300Mpa，断后伸长率不小于8%；（投标文件中需提供型材立柱截面尺寸图和具有CMA标识的检测机构报告扫描件）</w:t>
            </w:r>
          </w:p>
          <w:p w14:paraId="5F9729FE">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（2）铝压铸连接件：铝压铸连接件，外形尺寸不小于120×130×60mm，壁厚不小于6mm，表面抛丸后喷塑处理；铝压铸连接件化学成分需符合GB/T7999-2015标准；</w:t>
            </w:r>
          </w:p>
          <w:p w14:paraId="65CAA77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（3）围框框架：冷轧电镀锌方钢管拼装焊接制作，表面喷塑处理；固定于铝压铸连接件上，用以连接台架立柱；</w:t>
            </w:r>
          </w:p>
          <w:p w14:paraId="4B005929">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（4）顶部拉杆：冷轧电镀锌方钢管，表面喷塑处理；固定于顶部2只铝压铸连接件上，用以支撑顶部隔板；</w:t>
            </w:r>
          </w:p>
          <w:p w14:paraId="65033BC4">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（5）底部拉杆：冷轧电镀锌方钢管拼装焊接制作，表面喷塑处理； </w:t>
            </w:r>
          </w:p>
          <w:p w14:paraId="62BEF22B">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（6）LED照明灯：铝型材外壳，正白光，内嵌式，长不小于1.5米，功耗20W；</w:t>
            </w:r>
          </w:p>
          <w:p w14:paraId="4EFC10B5">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（7）实验台面：不小于 16mm 厚度抗倍特板，密度不低于 1050KG/M3，所有固定孔均预埋螺母；需耐高温、耐污染、不易滋生细菌、易清洁、耐磨、耐冲击、抗弯曲、防潮；甲醛释放量≤0.6mg/L；</w:t>
            </w:r>
          </w:p>
          <w:p w14:paraId="3F8FC887">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（8）层板：不小于16mm厚度抗倍特板；下方需内嵌LED照明灯带；</w:t>
            </w:r>
          </w:p>
          <w:p w14:paraId="3DF6838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（9）电源条：</w:t>
            </w:r>
          </w:p>
          <w:p w14:paraId="1148B34E">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① 外形尺寸：不小于1520X64X120mm（长X厚X高）；</w:t>
            </w:r>
          </w:p>
          <w:p w14:paraId="4EC1F94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Cs w:val="21"/>
                <w:lang w:val="en-US" w:eastAsia="zh-CN"/>
                <w14:textFill>
                  <w14:solidFill>
                    <w14:schemeClr w14:val="tx1"/>
                  </w14:solidFill>
                </w14:textFill>
              </w:rPr>
              <w:t>② 型材盖板：需采用工业级铝合金型材，型材表面阳极氧化处理成本色；型材盖板化学成分需符合GB/T7999-2015标准；型材盖板拉伸强度不小于260Mpa，规定非比例延伸强度不小于260Mpa，断后伸长率不小于8%；（投保文件需提供中型材盖板截面尺寸规格图和提供具有CMA标识的检测机构报告扫描件）</w:t>
            </w:r>
          </w:p>
          <w:p w14:paraId="2C17FCDB">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③ 前面板材质：需采用1.5mm厚度冷轧电镀锌薄钢板，表面喷塑处理；</w:t>
            </w:r>
          </w:p>
          <w:p w14:paraId="7599DC76">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④ 前面板配置：1位漏电保护器、1位指示灯、1位照明开关、不少于10位五孔插座；</w:t>
            </w:r>
          </w:p>
          <w:p w14:paraId="6BF218E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⑤ 配置10A、250V插头、品字尾三芯电源线1根，电源线长度不小于1.8米，线芯为国标1.5平方铜芯；</w:t>
            </w:r>
          </w:p>
          <w:p w14:paraId="6A425C0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（11）紧固件：所有固定螺钉采用不锈钢材质。</w:t>
            </w:r>
          </w:p>
          <w:p w14:paraId="7CF397F2">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5.配套学生凳（2张/实验平台）</w:t>
            </w:r>
          </w:p>
          <w:p w14:paraId="659E85B4">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（1）凳面高度：不小于430mm；</w:t>
            </w:r>
          </w:p>
          <w:p w14:paraId="1DC510A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（2）凳面尺寸：不小于370mm×270mm（长X宽）；</w:t>
            </w:r>
          </w:p>
          <w:p w14:paraId="14879250">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（3）凳腿截面尺寸：不小于30mm×30mm；</w:t>
            </w:r>
          </w:p>
          <w:p w14:paraId="2CAC423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（4）凳面厚度：不小于18mm；</w:t>
            </w:r>
          </w:p>
          <w:p w14:paraId="13A78407">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（5）材质：凳面采用不小于18mm厚抗倍特板，凳腿需采用钢质方管，方管壁厚不小于0.8mm，加装防滑硅胶套；</w:t>
            </w:r>
          </w:p>
          <w:p w14:paraId="159AFCE0">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（6）工艺：焊接，打磨、抛光、喷塑处理，凳面的4个直角边倒R20圆角，凳面所有孔需预埋M6螺母，凳面与凳腿需采用6只M6×12mm不锈钢螺钉固定；</w:t>
            </w:r>
          </w:p>
          <w:p w14:paraId="07C0A530">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（7）颜色：凳面白色或蓝色可选，其它部分灰白色。</w:t>
            </w:r>
          </w:p>
        </w:tc>
        <w:tc>
          <w:tcPr>
            <w:tcW w:w="403" w:type="pct"/>
            <w:vAlign w:val="center"/>
          </w:tcPr>
          <w:p w14:paraId="45844E43">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24FAB7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040FF1B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056D540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w:t>
            </w:r>
          </w:p>
        </w:tc>
      </w:tr>
    </w:tbl>
    <w:p w14:paraId="2F727378">
      <w:pPr>
        <w:rPr>
          <w:rFonts w:hint="eastAsia"/>
          <w:lang w:val="en-US" w:eastAsia="zh-CN"/>
        </w:rPr>
      </w:pPr>
    </w:p>
    <w:p w14:paraId="1C3AD2A1">
      <w:pPr>
        <w:spacing w:line="360" w:lineRule="auto"/>
        <w:ind w:left="479" w:leftChars="228" w:firstLine="19" w:firstLineChars="8"/>
        <w:outlineLvl w:val="1"/>
        <w:rPr>
          <w:rFonts w:hint="eastAsia" w:ascii="宋体" w:hAnsi="宋体" w:eastAsia="宋体"/>
          <w:b/>
          <w:bCs/>
          <w:color w:val="auto"/>
          <w:sz w:val="24"/>
          <w:szCs w:val="18"/>
          <w:highlight w:val="none"/>
          <w:lang w:val="en-US" w:eastAsia="zh-CN"/>
        </w:rPr>
      </w:pPr>
      <w:r>
        <w:rPr>
          <w:rFonts w:hint="eastAsia" w:ascii="宋体" w:hAnsi="宋体" w:eastAsia="宋体"/>
          <w:b/>
          <w:bCs/>
          <w:color w:val="auto"/>
          <w:sz w:val="24"/>
          <w:szCs w:val="18"/>
          <w:highlight w:val="none"/>
          <w:lang w:val="en-US" w:eastAsia="zh-CN"/>
        </w:rPr>
        <w:t>三、报价要求</w:t>
      </w:r>
      <w:bookmarkEnd w:id="4"/>
      <w:bookmarkEnd w:id="5"/>
    </w:p>
    <w:p w14:paraId="5E842CD5">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本项目报总价，报价即完成本项目所需内容的所有费用，中标后采购人不再另行支付任何费用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投标分项报价表中须明确列出所投产品所含货物名称、品牌、型号规格、原产地及生产厂商，否则可能导致投标无效。</w:t>
      </w:r>
    </w:p>
    <w:p w14:paraId="7B4F0262">
      <w:pPr>
        <w:spacing w:line="360" w:lineRule="auto"/>
        <w:ind w:firstLine="435"/>
        <w:rPr>
          <w:rFonts w:hint="eastAsia" w:ascii="宋体" w:hAnsi="宋体" w:eastAsia="宋体" w:cs="宋体"/>
          <w:color w:val="auto"/>
          <w:sz w:val="24"/>
          <w:szCs w:val="24"/>
          <w:highlight w:val="none"/>
        </w:rPr>
      </w:pPr>
    </w:p>
    <w:p w14:paraId="79BCD319">
      <w:pPr>
        <w:spacing w:line="360" w:lineRule="auto"/>
        <w:ind w:firstLine="435"/>
        <w:rPr>
          <w:rFonts w:hint="eastAsia" w:ascii="宋体" w:hAnsi="宋体" w:eastAsia="宋体" w:cs="宋体"/>
          <w:color w:val="auto"/>
          <w:sz w:val="24"/>
          <w:szCs w:val="24"/>
          <w:highlight w:val="none"/>
        </w:rPr>
      </w:pPr>
    </w:p>
    <w:p w14:paraId="16CB94BE">
      <w:pPr>
        <w:spacing w:line="360" w:lineRule="auto"/>
        <w:ind w:firstLine="435"/>
        <w:rPr>
          <w:rFonts w:hint="eastAsia" w:ascii="宋体" w:hAnsi="宋体" w:eastAsia="宋体" w:cs="宋体"/>
          <w:color w:val="auto"/>
          <w:sz w:val="24"/>
          <w:szCs w:val="24"/>
          <w:highlight w:val="none"/>
        </w:rPr>
      </w:pPr>
    </w:p>
    <w:p w14:paraId="4F560B2C">
      <w:pPr>
        <w:spacing w:line="360" w:lineRule="auto"/>
        <w:ind w:firstLine="435"/>
        <w:rPr>
          <w:rFonts w:hint="eastAsia" w:ascii="宋体" w:hAnsi="宋体" w:eastAsia="宋体" w:cs="宋体"/>
          <w:color w:val="auto"/>
          <w:sz w:val="24"/>
          <w:szCs w:val="24"/>
          <w:highlight w:val="none"/>
        </w:rPr>
      </w:pPr>
    </w:p>
    <w:p w14:paraId="31EC6E68">
      <w:pPr>
        <w:spacing w:line="360" w:lineRule="auto"/>
        <w:ind w:firstLine="435"/>
        <w:rPr>
          <w:rFonts w:hint="eastAsia" w:ascii="宋体" w:hAnsi="宋体" w:eastAsia="宋体" w:cs="宋体"/>
          <w:color w:val="auto"/>
          <w:sz w:val="24"/>
          <w:szCs w:val="24"/>
          <w:highlight w:val="none"/>
        </w:rPr>
      </w:pPr>
    </w:p>
    <w:p w14:paraId="399225FD">
      <w:pPr>
        <w:spacing w:line="360" w:lineRule="auto"/>
        <w:ind w:firstLine="435"/>
        <w:rPr>
          <w:rFonts w:hint="eastAsia" w:ascii="宋体" w:hAnsi="宋体" w:eastAsia="宋体" w:cs="宋体"/>
          <w:color w:val="auto"/>
          <w:sz w:val="24"/>
          <w:szCs w:val="24"/>
          <w:highlight w:val="none"/>
        </w:rPr>
      </w:pPr>
    </w:p>
    <w:p w14:paraId="01F1DB42">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6A6AE50A">
      <w:pPr>
        <w:pStyle w:val="2"/>
        <w:rPr>
          <w:rFonts w:hint="eastAsia" w:ascii="宋体" w:hAnsi="宋体" w:eastAsia="宋体" w:cs="宋体"/>
          <w:color w:val="auto"/>
          <w:sz w:val="24"/>
          <w:szCs w:val="24"/>
          <w:highlight w:val="none"/>
        </w:rPr>
      </w:pPr>
    </w:p>
    <w:p w14:paraId="25F42DC5">
      <w:pPr>
        <w:spacing w:line="360" w:lineRule="auto"/>
        <w:ind w:firstLine="437"/>
        <w:outlineLvl w:val="1"/>
        <w:rPr>
          <w:rFonts w:ascii="宋体" w:hAnsi="宋体" w:eastAsia="宋体"/>
          <w:b/>
          <w:sz w:val="24"/>
          <w:szCs w:val="18"/>
        </w:rPr>
      </w:pPr>
      <w:r>
        <w:rPr>
          <w:rFonts w:hint="eastAsia" w:ascii="宋体" w:hAnsi="宋体" w:eastAsia="宋体"/>
          <w:b/>
          <w:sz w:val="24"/>
          <w:szCs w:val="18"/>
        </w:rPr>
        <w:t>第2包：模拟电子技术基础实验信息化平台系统</w:t>
      </w:r>
    </w:p>
    <w:p w14:paraId="442BC31B">
      <w:pPr>
        <w:spacing w:line="360" w:lineRule="auto"/>
        <w:ind w:firstLine="437"/>
        <w:outlineLvl w:val="1"/>
        <w:rPr>
          <w:rFonts w:ascii="宋体" w:hAnsi="宋体" w:eastAsia="宋体"/>
          <w:b/>
          <w:sz w:val="24"/>
          <w:szCs w:val="18"/>
        </w:rPr>
      </w:pPr>
      <w:r>
        <w:rPr>
          <w:rFonts w:hint="eastAsia" w:ascii="宋体" w:hAnsi="宋体" w:eastAsia="宋体"/>
          <w:b/>
          <w:sz w:val="24"/>
          <w:szCs w:val="18"/>
        </w:rPr>
        <w:t>一、采购需求前附表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1BD53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5819E1C">
            <w:pPr>
              <w:pStyle w:val="19"/>
              <w:pBdr>
                <w:bottom w:val="none" w:color="auto" w:sz="0" w:space="0"/>
              </w:pBdr>
              <w:tabs>
                <w:tab w:val="clear" w:pos="4153"/>
                <w:tab w:val="clear" w:pos="8306"/>
              </w:tabs>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1192" w:type="pct"/>
            <w:vAlign w:val="center"/>
          </w:tcPr>
          <w:p w14:paraId="0707A840">
            <w:pPr>
              <w:pStyle w:val="20"/>
              <w:widowControl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条款名称</w:t>
            </w:r>
          </w:p>
        </w:tc>
        <w:tc>
          <w:tcPr>
            <w:tcW w:w="3217" w:type="pct"/>
            <w:vAlign w:val="center"/>
          </w:tcPr>
          <w:p w14:paraId="26A84CD8">
            <w:pPr>
              <w:pStyle w:val="20"/>
              <w:widowControl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内容、说明与要求</w:t>
            </w:r>
          </w:p>
        </w:tc>
      </w:tr>
      <w:tr w14:paraId="1FC33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90" w:type="pct"/>
            <w:vAlign w:val="center"/>
          </w:tcPr>
          <w:p w14:paraId="4C692C24">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1192" w:type="pct"/>
            <w:vAlign w:val="center"/>
          </w:tcPr>
          <w:p w14:paraId="04C6A316">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3217" w:type="pct"/>
            <w:vAlign w:val="center"/>
          </w:tcPr>
          <w:p w14:paraId="5BD60CD6">
            <w:pPr>
              <w:spacing w:line="440" w:lineRule="exact"/>
              <w:jc w:val="left"/>
              <w:rPr>
                <w:rFonts w:ascii="宋体" w:hAnsi="宋体" w:eastAsia="宋体" w:cs="宋体"/>
                <w:bCs/>
                <w:kern w:val="0"/>
                <w:sz w:val="24"/>
                <w:szCs w:val="24"/>
              </w:rPr>
            </w:pPr>
            <w:r>
              <w:rPr>
                <w:rFonts w:hint="eastAsia" w:ascii="宋体" w:hAnsi="宋体" w:eastAsia="宋体" w:cs="宋体"/>
                <w:color w:val="000000"/>
                <w:kern w:val="0"/>
                <w:sz w:val="24"/>
                <w:szCs w:val="24"/>
                <w:lang w:bidi="ar"/>
              </w:rPr>
              <w:t>项目验收合格后一次性付清项目合同全款。</w:t>
            </w:r>
          </w:p>
        </w:tc>
      </w:tr>
      <w:tr w14:paraId="35F86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590" w:type="pct"/>
            <w:vAlign w:val="center"/>
          </w:tcPr>
          <w:p w14:paraId="38E85A2E">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1192" w:type="pct"/>
            <w:vAlign w:val="center"/>
          </w:tcPr>
          <w:p w14:paraId="0C644DF4">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供货及安装地点</w:t>
            </w:r>
          </w:p>
        </w:tc>
        <w:tc>
          <w:tcPr>
            <w:tcW w:w="3217" w:type="pct"/>
            <w:vAlign w:val="center"/>
          </w:tcPr>
          <w:p w14:paraId="44674309">
            <w:pPr>
              <w:spacing w:line="440" w:lineRule="exact"/>
              <w:jc w:val="left"/>
              <w:rPr>
                <w:rFonts w:ascii="宋体" w:hAnsi="宋体" w:eastAsia="宋体"/>
                <w:sz w:val="24"/>
              </w:rPr>
            </w:pPr>
            <w:r>
              <w:rPr>
                <w:rFonts w:hint="eastAsia" w:ascii="宋体" w:hAnsi="宋体" w:eastAsia="宋体" w:cs="宋体"/>
                <w:bCs/>
                <w:kern w:val="0"/>
                <w:sz w:val="24"/>
                <w:szCs w:val="24"/>
              </w:rPr>
              <w:t>阜阳师范大学校园内，采购人指定地点。</w:t>
            </w:r>
          </w:p>
        </w:tc>
      </w:tr>
      <w:tr w14:paraId="5E96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365C89C">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1192" w:type="pct"/>
            <w:vAlign w:val="center"/>
          </w:tcPr>
          <w:p w14:paraId="5A8F28C0">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供货及安装期限</w:t>
            </w:r>
          </w:p>
        </w:tc>
        <w:tc>
          <w:tcPr>
            <w:tcW w:w="3217" w:type="pct"/>
            <w:vAlign w:val="center"/>
          </w:tcPr>
          <w:p w14:paraId="362A117F">
            <w:pPr>
              <w:spacing w:line="440" w:lineRule="exact"/>
              <w:jc w:val="left"/>
              <w:rPr>
                <w:rFonts w:ascii="宋体" w:hAnsi="宋体" w:eastAsia="宋体"/>
                <w:sz w:val="24"/>
              </w:rPr>
            </w:pPr>
            <w:r>
              <w:rPr>
                <w:rFonts w:hint="eastAsia" w:ascii="宋体" w:hAnsi="宋体" w:eastAsia="宋体"/>
                <w:sz w:val="24"/>
              </w:rPr>
              <w:t>合同签订后60日内，供应商完成全部货物的供货、安装、调试和培训工作。</w:t>
            </w:r>
          </w:p>
        </w:tc>
      </w:tr>
      <w:tr w14:paraId="76FDC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3B7DC30">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4</w:t>
            </w:r>
          </w:p>
        </w:tc>
        <w:tc>
          <w:tcPr>
            <w:tcW w:w="1192" w:type="pct"/>
            <w:vAlign w:val="center"/>
          </w:tcPr>
          <w:p w14:paraId="27EE24F2">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免费质保期</w:t>
            </w:r>
          </w:p>
        </w:tc>
        <w:tc>
          <w:tcPr>
            <w:tcW w:w="3217" w:type="pct"/>
            <w:vAlign w:val="center"/>
          </w:tcPr>
          <w:p w14:paraId="4D324793">
            <w:pPr>
              <w:spacing w:line="440" w:lineRule="exact"/>
              <w:jc w:val="left"/>
              <w:rPr>
                <w:rFonts w:ascii="宋体" w:hAnsi="宋体" w:eastAsia="宋体" w:cs="宋体"/>
                <w:bCs/>
                <w:kern w:val="0"/>
                <w:sz w:val="24"/>
                <w:szCs w:val="24"/>
              </w:rPr>
            </w:pPr>
            <w:r>
              <w:rPr>
                <w:rFonts w:hint="eastAsia" w:ascii="宋体" w:hAnsi="宋体" w:eastAsia="宋体" w:cs="宋体"/>
                <w:bCs/>
                <w:kern w:val="0"/>
                <w:sz w:val="24"/>
                <w:szCs w:val="24"/>
              </w:rPr>
              <w:t>本项目免费质量保证期为验收合格之日起，不低于3年。（货物需求另有规定的，以货物需求为准）。</w:t>
            </w:r>
          </w:p>
        </w:tc>
      </w:tr>
    </w:tbl>
    <w:p w14:paraId="03293000">
      <w:pPr>
        <w:pStyle w:val="2"/>
        <w:ind w:left="0" w:leftChars="0" w:firstLine="0" w:firstLineChars="0"/>
      </w:pPr>
    </w:p>
    <w:p w14:paraId="63FD9991">
      <w:pPr>
        <w:spacing w:line="360" w:lineRule="auto"/>
        <w:ind w:firstLine="437"/>
        <w:outlineLvl w:val="1"/>
        <w:rPr>
          <w:rFonts w:ascii="宋体" w:hAnsi="宋体" w:eastAsia="宋体"/>
          <w:b/>
          <w:bCs/>
          <w:sz w:val="24"/>
          <w:szCs w:val="18"/>
        </w:rPr>
      </w:pPr>
      <w:r>
        <w:rPr>
          <w:rFonts w:hint="eastAsia" w:ascii="宋体" w:hAnsi="宋体" w:eastAsia="宋体"/>
          <w:b/>
          <w:bCs/>
          <w:sz w:val="24"/>
          <w:szCs w:val="18"/>
        </w:rPr>
        <w:t>二、货物需求</w:t>
      </w:r>
    </w:p>
    <w:p w14:paraId="7B0D64C6">
      <w:pPr>
        <w:spacing w:line="360" w:lineRule="auto"/>
        <w:ind w:firstLine="437"/>
        <w:rPr>
          <w:rFonts w:ascii="宋体" w:hAnsi="宋体" w:eastAsia="宋体" w:cs="宋体"/>
          <w:b/>
          <w:sz w:val="24"/>
          <w:szCs w:val="24"/>
        </w:rPr>
      </w:pPr>
      <w:r>
        <w:rPr>
          <w:rFonts w:hint="eastAsia" w:ascii="宋体" w:hAnsi="宋体" w:eastAsia="宋体" w:cs="宋体"/>
          <w:b/>
          <w:sz w:val="24"/>
          <w:szCs w:val="24"/>
        </w:rPr>
        <w:t>（一）货物需求说明</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1312"/>
        <w:gridCol w:w="5527"/>
      </w:tblGrid>
      <w:tr w14:paraId="66922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86" w:type="pct"/>
            <w:vAlign w:val="center"/>
          </w:tcPr>
          <w:p w14:paraId="79EBAA80">
            <w:pPr>
              <w:spacing w:line="440" w:lineRule="exact"/>
              <w:jc w:val="center"/>
              <w:rPr>
                <w:rFonts w:ascii="宋体" w:hAnsi="宋体" w:eastAsia="宋体" w:cs="宋体"/>
                <w:kern w:val="0"/>
                <w:sz w:val="24"/>
                <w:szCs w:val="24"/>
              </w:rPr>
            </w:pPr>
            <w:r>
              <w:rPr>
                <w:rFonts w:hint="eastAsia" w:ascii="宋体" w:hAnsi="宋体" w:eastAsia="宋体" w:cs="宋体"/>
                <w:bCs/>
                <w:kern w:val="0"/>
                <w:sz w:val="24"/>
                <w:szCs w:val="24"/>
              </w:rPr>
              <w:t>标识重要性</w:t>
            </w:r>
          </w:p>
        </w:tc>
        <w:tc>
          <w:tcPr>
            <w:tcW w:w="770" w:type="pct"/>
            <w:vAlign w:val="center"/>
          </w:tcPr>
          <w:p w14:paraId="6D9A3FA6">
            <w:pPr>
              <w:spacing w:line="440" w:lineRule="exact"/>
              <w:jc w:val="center"/>
              <w:rPr>
                <w:rFonts w:ascii="宋体" w:hAnsi="宋体" w:eastAsia="宋体" w:cs="宋体"/>
                <w:kern w:val="0"/>
                <w:sz w:val="24"/>
                <w:szCs w:val="24"/>
              </w:rPr>
            </w:pPr>
            <w:r>
              <w:rPr>
                <w:rFonts w:hint="eastAsia" w:ascii="宋体" w:hAnsi="宋体" w:eastAsia="宋体" w:cs="宋体"/>
                <w:bCs/>
                <w:kern w:val="0"/>
                <w:sz w:val="24"/>
                <w:szCs w:val="24"/>
              </w:rPr>
              <w:t>标识符号</w:t>
            </w:r>
          </w:p>
        </w:tc>
        <w:tc>
          <w:tcPr>
            <w:tcW w:w="3243" w:type="pct"/>
            <w:vAlign w:val="center"/>
          </w:tcPr>
          <w:p w14:paraId="7DCE26D2">
            <w:pPr>
              <w:spacing w:line="440" w:lineRule="exact"/>
              <w:jc w:val="center"/>
              <w:rPr>
                <w:rFonts w:ascii="宋体" w:hAnsi="宋体" w:eastAsia="宋体" w:cs="宋体"/>
                <w:kern w:val="0"/>
                <w:sz w:val="24"/>
                <w:szCs w:val="24"/>
              </w:rPr>
            </w:pPr>
            <w:r>
              <w:rPr>
                <w:rFonts w:hint="eastAsia" w:ascii="宋体" w:hAnsi="宋体" w:eastAsia="宋体" w:cs="宋体"/>
                <w:bCs/>
                <w:kern w:val="0"/>
                <w:sz w:val="24"/>
                <w:szCs w:val="24"/>
              </w:rPr>
              <w:t>代表意思</w:t>
            </w:r>
          </w:p>
        </w:tc>
      </w:tr>
      <w:tr w14:paraId="521D4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86" w:type="pct"/>
            <w:vAlign w:val="center"/>
          </w:tcPr>
          <w:p w14:paraId="479AE4AE">
            <w:pPr>
              <w:spacing w:line="440" w:lineRule="exact"/>
              <w:jc w:val="center"/>
              <w:rPr>
                <w:rFonts w:hint="default" w:ascii="宋体" w:hAnsi="宋体" w:eastAsia="宋体" w:cs="宋体"/>
                <w:bCs/>
                <w:kern w:val="0"/>
                <w:sz w:val="24"/>
                <w:szCs w:val="24"/>
                <w:lang w:val="en-US" w:eastAsia="zh-CN"/>
              </w:rPr>
            </w:pPr>
            <w:r>
              <w:rPr>
                <w:rFonts w:hint="eastAsia" w:ascii="宋体" w:hAnsi="宋体" w:eastAsia="宋体" w:cs="宋体"/>
                <w:b/>
                <w:bCs w:val="0"/>
                <w:kern w:val="0"/>
                <w:sz w:val="24"/>
                <w:szCs w:val="24"/>
                <w:lang w:val="en-US" w:eastAsia="zh-CN"/>
              </w:rPr>
              <w:t>实质性响应项</w:t>
            </w:r>
          </w:p>
        </w:tc>
        <w:tc>
          <w:tcPr>
            <w:tcW w:w="770" w:type="pct"/>
            <w:vAlign w:val="center"/>
          </w:tcPr>
          <w:p w14:paraId="0CAAEC89">
            <w:pPr>
              <w:spacing w:line="440" w:lineRule="exact"/>
              <w:jc w:val="center"/>
              <w:rPr>
                <w:rFonts w:hint="eastAsia" w:ascii="宋体" w:hAnsi="宋体" w:eastAsia="宋体" w:cs="宋体"/>
                <w:bCs/>
                <w:kern w:val="0"/>
                <w:sz w:val="24"/>
                <w:szCs w:val="24"/>
              </w:rPr>
            </w:pPr>
            <w:r>
              <w:rPr>
                <w:rFonts w:hint="eastAsia" w:ascii="宋体" w:hAnsi="宋体" w:eastAsia="宋体" w:cs="宋体"/>
                <w:b/>
                <w:bCs/>
                <w:kern w:val="0"/>
                <w:sz w:val="24"/>
                <w:szCs w:val="24"/>
              </w:rPr>
              <w:t>★</w:t>
            </w:r>
          </w:p>
        </w:tc>
        <w:tc>
          <w:tcPr>
            <w:tcW w:w="3243" w:type="pct"/>
            <w:vAlign w:val="center"/>
          </w:tcPr>
          <w:p w14:paraId="2E1BD2E6">
            <w:pPr>
              <w:spacing w:line="440" w:lineRule="exact"/>
              <w:jc w:val="center"/>
              <w:rPr>
                <w:rFonts w:hint="default" w:ascii="宋体" w:hAnsi="宋体" w:eastAsia="宋体" w:cs="宋体"/>
                <w:bCs/>
                <w:kern w:val="0"/>
                <w:sz w:val="24"/>
                <w:szCs w:val="24"/>
                <w:lang w:val="en-US" w:eastAsia="zh-CN"/>
              </w:rPr>
            </w:pPr>
            <w:r>
              <w:rPr>
                <w:rFonts w:hint="eastAsia" w:ascii="宋体" w:hAnsi="宋体" w:eastAsia="宋体" w:cs="宋体"/>
                <w:b/>
                <w:bCs w:val="0"/>
                <w:kern w:val="0"/>
                <w:sz w:val="24"/>
                <w:szCs w:val="24"/>
                <w:lang w:val="en-US" w:eastAsia="zh-CN"/>
              </w:rPr>
              <w:t>实质性响应项，不允许偏离，否则投标无效。</w:t>
            </w:r>
          </w:p>
        </w:tc>
      </w:tr>
      <w:tr w14:paraId="37C53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86" w:type="pct"/>
            <w:vAlign w:val="center"/>
          </w:tcPr>
          <w:p w14:paraId="14276A67">
            <w:pPr>
              <w:spacing w:line="440" w:lineRule="exact"/>
              <w:jc w:val="center"/>
              <w:rPr>
                <w:rFonts w:ascii="宋体" w:hAnsi="宋体" w:eastAsia="宋体" w:cs="宋体"/>
                <w:kern w:val="0"/>
                <w:sz w:val="24"/>
                <w:szCs w:val="24"/>
              </w:rPr>
            </w:pPr>
            <w:r>
              <w:rPr>
                <w:rFonts w:hint="eastAsia" w:ascii="宋体" w:hAnsi="宋体" w:eastAsia="宋体" w:cs="宋体"/>
                <w:b/>
                <w:bCs/>
                <w:kern w:val="0"/>
                <w:sz w:val="24"/>
                <w:szCs w:val="24"/>
              </w:rPr>
              <w:t>重要指标项</w:t>
            </w:r>
          </w:p>
        </w:tc>
        <w:tc>
          <w:tcPr>
            <w:tcW w:w="770" w:type="pct"/>
            <w:vAlign w:val="center"/>
          </w:tcPr>
          <w:p w14:paraId="66FEE34E">
            <w:pPr>
              <w:spacing w:line="440" w:lineRule="exact"/>
              <w:jc w:val="center"/>
              <w:rPr>
                <w:rFonts w:ascii="宋体" w:hAnsi="宋体" w:eastAsia="宋体" w:cs="宋体"/>
                <w:kern w:val="0"/>
                <w:sz w:val="24"/>
                <w:szCs w:val="24"/>
              </w:rPr>
            </w:pPr>
            <w:r>
              <w:rPr>
                <w:rFonts w:hint="eastAsia" w:ascii="PingFang SC" w:hAnsi="PingFang SC" w:eastAsia="PingFang SC" w:cs="PingFang SC"/>
                <w:bCs/>
                <w:kern w:val="0"/>
                <w:sz w:val="24"/>
                <w:szCs w:val="24"/>
              </w:rPr>
              <w:t>█</w:t>
            </w:r>
          </w:p>
        </w:tc>
        <w:tc>
          <w:tcPr>
            <w:tcW w:w="3243" w:type="pct"/>
            <w:vAlign w:val="center"/>
          </w:tcPr>
          <w:p w14:paraId="5FA97679">
            <w:pPr>
              <w:pStyle w:val="20"/>
              <w:widowControl w:val="0"/>
              <w:spacing w:before="0" w:beforeAutospacing="0" w:after="0" w:afterAutospacing="0" w:line="440" w:lineRule="exact"/>
              <w:jc w:val="both"/>
              <w:rPr>
                <w:rFonts w:ascii="宋体" w:hAnsi="宋体" w:eastAsia="宋体" w:cs="宋体"/>
                <w:sz w:val="24"/>
                <w:szCs w:val="24"/>
              </w:rPr>
            </w:pPr>
            <w:r>
              <w:rPr>
                <w:rFonts w:hint="eastAsia" w:ascii="宋体" w:hAnsi="宋体" w:eastAsia="宋体" w:cs="宋体"/>
                <w:sz w:val="24"/>
                <w:szCs w:val="24"/>
              </w:rPr>
              <w:t>作为评分项，详见“第四章评标方法和标准”中评分细则。</w:t>
            </w:r>
          </w:p>
        </w:tc>
      </w:tr>
      <w:tr w14:paraId="37C04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 w:type="pct"/>
            <w:vAlign w:val="center"/>
          </w:tcPr>
          <w:p w14:paraId="66AD5FE1">
            <w:pPr>
              <w:spacing w:line="440" w:lineRule="exact"/>
              <w:jc w:val="center"/>
              <w:rPr>
                <w:rFonts w:ascii="宋体" w:hAnsi="宋体" w:eastAsia="宋体" w:cs="宋体"/>
                <w:kern w:val="0"/>
                <w:sz w:val="24"/>
                <w:szCs w:val="24"/>
              </w:rPr>
            </w:pPr>
            <w:r>
              <w:rPr>
                <w:rFonts w:hint="eastAsia" w:ascii="宋体" w:hAnsi="宋体" w:eastAsia="宋体" w:cs="宋体"/>
                <w:b/>
                <w:bCs/>
                <w:kern w:val="0"/>
                <w:sz w:val="24"/>
                <w:szCs w:val="24"/>
              </w:rPr>
              <w:t>一般技术指标（无标识项）</w:t>
            </w:r>
          </w:p>
        </w:tc>
        <w:tc>
          <w:tcPr>
            <w:tcW w:w="770" w:type="pct"/>
            <w:vAlign w:val="center"/>
          </w:tcPr>
          <w:p w14:paraId="35B9ED44">
            <w:pPr>
              <w:spacing w:line="440" w:lineRule="exact"/>
              <w:jc w:val="center"/>
              <w:rPr>
                <w:rFonts w:ascii="宋体" w:hAnsi="宋体" w:eastAsia="宋体" w:cs="宋体"/>
                <w:kern w:val="0"/>
                <w:sz w:val="24"/>
                <w:szCs w:val="24"/>
              </w:rPr>
            </w:pPr>
            <w:r>
              <w:rPr>
                <w:rFonts w:hint="eastAsia" w:ascii="宋体" w:hAnsi="宋体" w:eastAsia="宋体" w:cs="宋体"/>
                <w:b/>
                <w:bCs/>
                <w:kern w:val="0"/>
                <w:sz w:val="24"/>
                <w:szCs w:val="24"/>
              </w:rPr>
              <w:t>无</w:t>
            </w:r>
          </w:p>
        </w:tc>
        <w:tc>
          <w:tcPr>
            <w:tcW w:w="3243" w:type="pct"/>
            <w:vAlign w:val="center"/>
          </w:tcPr>
          <w:p w14:paraId="36796A46">
            <w:pPr>
              <w:pStyle w:val="20"/>
              <w:widowControl w:val="0"/>
              <w:spacing w:before="0" w:beforeAutospacing="0" w:after="0" w:afterAutospacing="0" w:line="440" w:lineRule="exact"/>
              <w:jc w:val="both"/>
              <w:rPr>
                <w:rFonts w:ascii="宋体" w:hAnsi="宋体" w:eastAsia="宋体" w:cs="宋体"/>
                <w:sz w:val="24"/>
                <w:szCs w:val="24"/>
              </w:rPr>
            </w:pPr>
            <w:r>
              <w:rPr>
                <w:rFonts w:hint="eastAsia" w:ascii="宋体" w:hAnsi="宋体" w:eastAsia="宋体" w:cs="宋体"/>
                <w:sz w:val="24"/>
                <w:szCs w:val="24"/>
              </w:rPr>
              <w:t>作为基础指标，</w:t>
            </w:r>
            <w:r>
              <w:rPr>
                <w:rFonts w:hint="eastAsia" w:ascii="宋体" w:hAnsi="宋体" w:eastAsia="宋体" w:cs="宋体"/>
                <w:color w:val="FF0000"/>
                <w:sz w:val="24"/>
                <w:szCs w:val="24"/>
              </w:rPr>
              <w:t>5项以上（不含5项）</w:t>
            </w:r>
            <w:r>
              <w:rPr>
                <w:rFonts w:hint="eastAsia" w:ascii="宋体" w:hAnsi="宋体" w:eastAsia="宋体" w:cs="宋体"/>
                <w:sz w:val="24"/>
                <w:szCs w:val="24"/>
              </w:rPr>
              <w:t>不满足或未响应，将导致投标无效。</w:t>
            </w:r>
          </w:p>
        </w:tc>
      </w:tr>
    </w:tbl>
    <w:p w14:paraId="417A3595">
      <w:pPr>
        <w:spacing w:line="360" w:lineRule="auto"/>
        <w:ind w:firstLine="437"/>
      </w:pPr>
      <w:r>
        <w:rPr>
          <w:rFonts w:hint="eastAsia" w:ascii="宋体" w:hAnsi="宋体" w:eastAsia="宋体" w:cs="宋体"/>
          <w:sz w:val="24"/>
          <w:szCs w:val="24"/>
          <w:lang w:eastAsia="zh-CN"/>
        </w:rPr>
        <w:t>6</w:t>
      </w:r>
      <w:r>
        <w:rPr>
          <w:rFonts w:hint="eastAsia" w:ascii="宋体" w:hAnsi="宋体" w:eastAsia="宋体" w:cs="宋体"/>
          <w:sz w:val="24"/>
          <w:szCs w:val="24"/>
          <w:lang w:val="en-US" w:eastAsia="zh-CN"/>
        </w:rPr>
        <w:t xml:space="preserve">789 </w:t>
      </w:r>
      <w:r>
        <w:rPr>
          <w:rFonts w:hint="eastAsia" w:ascii="宋体" w:hAnsi="宋体" w:eastAsia="宋体" w:cs="宋体"/>
          <w:sz w:val="24"/>
          <w:szCs w:val="24"/>
        </w:rPr>
        <w:t>注：以投标响应表及采购需求中要求提供的证明材料作为评审依据。</w:t>
      </w:r>
    </w:p>
    <w:p w14:paraId="042CB564">
      <w:pPr>
        <w:spacing w:line="360" w:lineRule="auto"/>
        <w:ind w:firstLine="437"/>
        <w:rPr>
          <w:rFonts w:ascii="宋体" w:hAnsi="宋体" w:eastAsia="宋体" w:cs="宋体"/>
          <w:sz w:val="24"/>
          <w:szCs w:val="24"/>
        </w:rPr>
      </w:pPr>
      <w:r>
        <w:rPr>
          <w:rFonts w:hint="eastAsia" w:ascii="宋体" w:hAnsi="宋体" w:eastAsia="宋体" w:cs="宋体"/>
          <w:b/>
          <w:bCs/>
          <w:sz w:val="24"/>
          <w:szCs w:val="24"/>
        </w:rPr>
        <w:t>（二）</w:t>
      </w:r>
      <w:r>
        <w:rPr>
          <w:rFonts w:hint="eastAsia" w:ascii="宋体" w:hAnsi="宋体" w:eastAsia="宋体" w:cs="宋体"/>
          <w:b/>
          <w:sz w:val="24"/>
          <w:szCs w:val="24"/>
        </w:rPr>
        <w:t>货物需求表</w:t>
      </w:r>
    </w:p>
    <w:tbl>
      <w:tblPr>
        <w:tblStyle w:val="13"/>
        <w:tblW w:w="9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58"/>
        <w:gridCol w:w="4815"/>
        <w:gridCol w:w="739"/>
        <w:gridCol w:w="753"/>
        <w:gridCol w:w="800"/>
        <w:gridCol w:w="738"/>
      </w:tblGrid>
      <w:tr w14:paraId="222D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017E6890">
            <w:pPr>
              <w:jc w:val="center"/>
              <w:rPr>
                <w:rFonts w:ascii="宋体" w:hAnsi="宋体" w:eastAsia="宋体" w:cs="宋体"/>
                <w:sz w:val="24"/>
                <w:szCs w:val="24"/>
              </w:rPr>
            </w:pPr>
            <w:r>
              <w:rPr>
                <w:rFonts w:hint="eastAsia" w:ascii="宋体" w:hAnsi="宋体" w:eastAsia="宋体" w:cs="宋体"/>
                <w:b/>
                <w:sz w:val="24"/>
                <w:szCs w:val="24"/>
              </w:rPr>
              <w:t>序号</w:t>
            </w:r>
          </w:p>
        </w:tc>
        <w:tc>
          <w:tcPr>
            <w:tcW w:w="758" w:type="dxa"/>
            <w:vAlign w:val="center"/>
          </w:tcPr>
          <w:p w14:paraId="578E1719">
            <w:pPr>
              <w:jc w:val="center"/>
              <w:rPr>
                <w:rFonts w:ascii="宋体" w:hAnsi="宋体" w:eastAsia="宋体" w:cs="宋体"/>
                <w:b/>
                <w:sz w:val="24"/>
                <w:szCs w:val="24"/>
              </w:rPr>
            </w:pPr>
            <w:r>
              <w:rPr>
                <w:rFonts w:hint="eastAsia" w:ascii="宋体" w:hAnsi="宋体" w:eastAsia="宋体" w:cs="宋体"/>
                <w:b/>
                <w:sz w:val="24"/>
                <w:szCs w:val="24"/>
              </w:rPr>
              <w:t>货物</w:t>
            </w:r>
          </w:p>
          <w:p w14:paraId="564DD2C1">
            <w:pPr>
              <w:jc w:val="center"/>
              <w:rPr>
                <w:rFonts w:ascii="宋体" w:hAnsi="宋体" w:eastAsia="宋体" w:cs="宋体"/>
                <w:sz w:val="24"/>
                <w:szCs w:val="24"/>
              </w:rPr>
            </w:pPr>
            <w:r>
              <w:rPr>
                <w:rFonts w:hint="eastAsia" w:ascii="宋体" w:hAnsi="宋体" w:eastAsia="宋体" w:cs="宋体"/>
                <w:b/>
                <w:sz w:val="24"/>
                <w:szCs w:val="24"/>
              </w:rPr>
              <w:t>名称</w:t>
            </w:r>
          </w:p>
        </w:tc>
        <w:tc>
          <w:tcPr>
            <w:tcW w:w="4815" w:type="dxa"/>
            <w:vAlign w:val="center"/>
          </w:tcPr>
          <w:p w14:paraId="3EC441E0">
            <w:pPr>
              <w:jc w:val="center"/>
              <w:rPr>
                <w:rFonts w:ascii="宋体" w:hAnsi="宋体" w:eastAsia="宋体" w:cs="宋体"/>
                <w:sz w:val="24"/>
                <w:szCs w:val="24"/>
              </w:rPr>
            </w:pPr>
            <w:r>
              <w:rPr>
                <w:rFonts w:hint="eastAsia" w:ascii="宋体" w:hAnsi="宋体" w:eastAsia="宋体" w:cs="宋体"/>
                <w:b/>
                <w:bCs/>
                <w:sz w:val="24"/>
                <w:szCs w:val="24"/>
              </w:rPr>
              <w:t>技术参数及要求</w:t>
            </w:r>
          </w:p>
        </w:tc>
        <w:tc>
          <w:tcPr>
            <w:tcW w:w="739" w:type="dxa"/>
            <w:vAlign w:val="center"/>
          </w:tcPr>
          <w:p w14:paraId="00B4605F">
            <w:pPr>
              <w:jc w:val="center"/>
              <w:rPr>
                <w:rFonts w:ascii="宋体" w:hAnsi="宋体" w:eastAsia="宋体" w:cs="宋体"/>
                <w:sz w:val="24"/>
                <w:szCs w:val="24"/>
              </w:rPr>
            </w:pPr>
            <w:r>
              <w:rPr>
                <w:rFonts w:hint="eastAsia" w:ascii="宋体" w:hAnsi="宋体" w:eastAsia="宋体" w:cs="宋体"/>
                <w:b/>
                <w:sz w:val="24"/>
                <w:szCs w:val="24"/>
              </w:rPr>
              <w:t>数量</w:t>
            </w:r>
          </w:p>
        </w:tc>
        <w:tc>
          <w:tcPr>
            <w:tcW w:w="753" w:type="dxa"/>
            <w:vAlign w:val="center"/>
          </w:tcPr>
          <w:p w14:paraId="3B5FAD74">
            <w:pPr>
              <w:jc w:val="center"/>
              <w:rPr>
                <w:rFonts w:ascii="宋体" w:hAnsi="宋体" w:eastAsia="宋体" w:cs="宋体"/>
                <w:sz w:val="24"/>
                <w:szCs w:val="24"/>
              </w:rPr>
            </w:pPr>
            <w:r>
              <w:rPr>
                <w:rFonts w:hint="eastAsia" w:ascii="宋体" w:hAnsi="宋体" w:eastAsia="宋体" w:cs="宋体"/>
                <w:b/>
                <w:sz w:val="24"/>
                <w:szCs w:val="24"/>
              </w:rPr>
              <w:t>单位</w:t>
            </w:r>
          </w:p>
        </w:tc>
        <w:tc>
          <w:tcPr>
            <w:tcW w:w="800" w:type="dxa"/>
            <w:vAlign w:val="center"/>
          </w:tcPr>
          <w:p w14:paraId="0A5746D4">
            <w:pPr>
              <w:jc w:val="center"/>
              <w:rPr>
                <w:rFonts w:ascii="宋体" w:hAnsi="宋体" w:eastAsia="宋体" w:cs="宋体"/>
                <w:b/>
                <w:sz w:val="24"/>
                <w:szCs w:val="24"/>
              </w:rPr>
            </w:pPr>
            <w:r>
              <w:rPr>
                <w:rFonts w:hint="eastAsia" w:ascii="宋体" w:hAnsi="宋体" w:eastAsia="宋体" w:cs="宋体"/>
                <w:b/>
                <w:sz w:val="24"/>
                <w:szCs w:val="24"/>
              </w:rPr>
              <w:t>是否为核心产品</w:t>
            </w:r>
          </w:p>
        </w:tc>
        <w:tc>
          <w:tcPr>
            <w:tcW w:w="738" w:type="dxa"/>
            <w:vAlign w:val="center"/>
          </w:tcPr>
          <w:p w14:paraId="24CEEB25">
            <w:pPr>
              <w:jc w:val="center"/>
              <w:rPr>
                <w:rFonts w:ascii="宋体" w:hAnsi="宋体" w:eastAsia="宋体" w:cs="宋体"/>
                <w:b/>
                <w:sz w:val="24"/>
                <w:szCs w:val="24"/>
              </w:rPr>
            </w:pPr>
            <w:r>
              <w:rPr>
                <w:rFonts w:hint="eastAsia" w:ascii="宋体" w:hAnsi="宋体" w:eastAsia="宋体" w:cs="宋体"/>
                <w:b/>
                <w:sz w:val="24"/>
                <w:szCs w:val="24"/>
              </w:rPr>
              <w:t>所属行业</w:t>
            </w:r>
          </w:p>
        </w:tc>
      </w:tr>
      <w:tr w14:paraId="1D16D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5E0F5E9C">
            <w:pPr>
              <w:jc w:val="center"/>
              <w:rPr>
                <w:rFonts w:ascii="宋体" w:hAnsi="宋体" w:eastAsia="宋体" w:cs="宋体"/>
                <w:szCs w:val="21"/>
              </w:rPr>
            </w:pPr>
            <w:r>
              <w:rPr>
                <w:rFonts w:hint="eastAsia" w:ascii="宋体" w:hAnsi="宋体" w:eastAsia="宋体" w:cs="宋体"/>
                <w:szCs w:val="21"/>
              </w:rPr>
              <w:t>1</w:t>
            </w:r>
          </w:p>
        </w:tc>
        <w:tc>
          <w:tcPr>
            <w:tcW w:w="758" w:type="dxa"/>
            <w:vAlign w:val="center"/>
          </w:tcPr>
          <w:p w14:paraId="7DEB063A">
            <w:pPr>
              <w:widowControl/>
              <w:jc w:val="center"/>
              <w:textAlignment w:val="center"/>
              <w:rPr>
                <w:rFonts w:ascii="宋体" w:hAnsi="宋体" w:eastAsia="宋体" w:cs="宋体"/>
                <w:szCs w:val="21"/>
              </w:rPr>
            </w:pPr>
            <w:r>
              <w:rPr>
                <w:rFonts w:hint="eastAsia" w:ascii="宋体" w:hAnsi="宋体" w:eastAsia="宋体" w:cs="宋体"/>
                <w:kern w:val="28"/>
                <w:szCs w:val="21"/>
              </w:rPr>
              <w:t>▲</w:t>
            </w:r>
            <w:r>
              <w:rPr>
                <w:rFonts w:hint="eastAsia" w:ascii="宋体" w:hAnsi="宋体" w:eastAsia="宋体" w:cs="宋体"/>
                <w:szCs w:val="21"/>
              </w:rPr>
              <w:t>模拟电子技术实验系统</w:t>
            </w:r>
          </w:p>
        </w:tc>
        <w:tc>
          <w:tcPr>
            <w:tcW w:w="4815" w:type="dxa"/>
          </w:tcPr>
          <w:p w14:paraId="22DF46FA">
            <w:pPr>
              <w:jc w:val="left"/>
              <w:rPr>
                <w:rFonts w:hint="eastAsia" w:ascii="宋体" w:hAnsi="宋体" w:eastAsia="宋体" w:cs="宋体"/>
                <w:sz w:val="21"/>
                <w:szCs w:val="21"/>
              </w:rPr>
            </w:pPr>
            <w:r>
              <w:rPr>
                <w:rFonts w:hint="eastAsia" w:ascii="宋体" w:hAnsi="宋体" w:eastAsia="宋体" w:cs="宋体"/>
                <w:b w:val="0"/>
                <w:bCs w:val="0"/>
                <w:sz w:val="21"/>
                <w:szCs w:val="21"/>
              </w:rPr>
              <w:t>一、系统功能需求</w:t>
            </w:r>
            <w:r>
              <w:rPr>
                <w:rFonts w:hint="eastAsia" w:ascii="宋体" w:hAnsi="宋体" w:eastAsia="宋体" w:cs="宋体"/>
                <w:sz w:val="21"/>
                <w:szCs w:val="21"/>
              </w:rPr>
              <w:br w:type="textWrapping"/>
            </w:r>
            <w:r>
              <w:rPr>
                <w:rFonts w:hint="eastAsia" w:ascii="宋体" w:hAnsi="宋体" w:eastAsia="宋体" w:cs="宋体"/>
                <w:sz w:val="21"/>
                <w:szCs w:val="21"/>
              </w:rPr>
              <w:t>1.每一个板卡上都贴有射频标签，标签内存储该板卡所对应的唯一ID和板卡类型；</w:t>
            </w:r>
            <w:r>
              <w:rPr>
                <w:rFonts w:hint="eastAsia" w:ascii="宋体" w:hAnsi="宋体" w:eastAsia="宋体" w:cs="宋体"/>
                <w:sz w:val="21"/>
                <w:szCs w:val="21"/>
              </w:rPr>
              <w:br w:type="textWrapping"/>
            </w:r>
            <w:r>
              <w:rPr>
                <w:rFonts w:hint="eastAsia" w:ascii="宋体" w:hAnsi="宋体" w:eastAsia="宋体" w:cs="宋体"/>
                <w:sz w:val="21"/>
                <w:szCs w:val="21"/>
              </w:rPr>
              <w:t>2.学生在取用的时候系统能够自动扫描射频标签，实时记录学生取用时间、板卡类型等；</w:t>
            </w:r>
            <w:r>
              <w:rPr>
                <w:rFonts w:hint="eastAsia" w:ascii="宋体" w:hAnsi="宋体" w:eastAsia="宋体" w:cs="宋体"/>
                <w:sz w:val="21"/>
                <w:szCs w:val="21"/>
              </w:rPr>
              <w:br w:type="textWrapping"/>
            </w:r>
            <w:r>
              <w:rPr>
                <w:rFonts w:hint="eastAsia" w:ascii="宋体" w:hAnsi="宋体" w:eastAsia="宋体" w:cs="宋体"/>
                <w:sz w:val="21"/>
                <w:szCs w:val="21"/>
              </w:rPr>
              <w:t>3.电路实验板能够存入智能实验舱，板卡规格一致，实现任意实验板卡之间的替换、也能实现实验板与任一管理舱的储存管理；</w:t>
            </w:r>
            <w:r>
              <w:rPr>
                <w:rFonts w:hint="eastAsia" w:ascii="宋体" w:hAnsi="宋体" w:eastAsia="宋体" w:cs="宋体"/>
                <w:sz w:val="21"/>
                <w:szCs w:val="21"/>
              </w:rPr>
              <w:br w:type="textWrapping"/>
            </w:r>
            <w:r>
              <w:rPr>
                <w:rFonts w:hint="eastAsia" w:ascii="宋体" w:hAnsi="宋体" w:eastAsia="宋体" w:cs="宋体"/>
                <w:sz w:val="21"/>
                <w:szCs w:val="21"/>
              </w:rPr>
              <w:t>4.实验系统为实验室一体化规划，对实验产品的存储、保管统一设计，配备有智能实验舱。实验结束后，按要求把实验物品放置到统一的规划位置，便于检查也使实验室整洁化。</w:t>
            </w:r>
            <w:r>
              <w:rPr>
                <w:rFonts w:hint="eastAsia" w:ascii="宋体" w:hAnsi="宋体" w:eastAsia="宋体" w:cs="宋体"/>
                <w:sz w:val="21"/>
                <w:szCs w:val="21"/>
              </w:rPr>
              <w:br w:type="textWrapping"/>
            </w:r>
            <w:r>
              <w:rPr>
                <w:rFonts w:hint="eastAsia" w:ascii="宋体" w:hAnsi="宋体" w:eastAsia="宋体" w:cs="宋体"/>
                <w:b w:val="0"/>
                <w:bCs w:val="0"/>
                <w:sz w:val="21"/>
                <w:szCs w:val="21"/>
              </w:rPr>
              <w:t>二、硬件参数需求</w:t>
            </w:r>
            <w:r>
              <w:rPr>
                <w:rFonts w:hint="eastAsia" w:ascii="宋体" w:hAnsi="宋体" w:eastAsia="宋体" w:cs="宋体"/>
                <w:sz w:val="21"/>
                <w:szCs w:val="21"/>
              </w:rPr>
              <w:br w:type="textWrapping"/>
            </w:r>
            <w:r>
              <w:rPr>
                <w:rFonts w:hint="eastAsia" w:ascii="宋体" w:hAnsi="宋体" w:eastAsia="宋体" w:cs="宋体"/>
                <w:sz w:val="21"/>
                <w:szCs w:val="21"/>
              </w:rPr>
              <w:t>1.尺寸：约等于180×120×20mm，能够存入实验室现有智能实验板管理舱，需要与实验室现有板卡保持一致；</w:t>
            </w:r>
          </w:p>
          <w:p w14:paraId="25652E82">
            <w:pPr>
              <w:jc w:val="left"/>
              <w:rPr>
                <w:rFonts w:hint="eastAsia" w:ascii="宋体" w:hAnsi="宋体" w:eastAsia="宋体" w:cs="宋体"/>
                <w:sz w:val="21"/>
                <w:szCs w:val="21"/>
              </w:rPr>
            </w:pPr>
            <w:r>
              <w:rPr>
                <w:rFonts w:hint="eastAsia" w:ascii="宋体" w:hAnsi="宋体" w:eastAsia="宋体" w:cs="宋体"/>
                <w:sz w:val="21"/>
                <w:szCs w:val="21"/>
              </w:rPr>
              <w:t>2.实验系统采用模块化设计，重要知识点电路开放，电路形式、元件选取、数值大小均需要学生自行设计。电路元件采用直插元件，电阻、电感、电容采用100V以上耐压直插元件，提高产品的整体牢固性，设备不易损坏。</w:t>
            </w:r>
          </w:p>
          <w:p w14:paraId="420B4D0C">
            <w:pPr>
              <w:jc w:val="left"/>
              <w:rPr>
                <w:rFonts w:hint="eastAsia" w:ascii="宋体" w:hAnsi="宋体" w:eastAsia="宋体" w:cs="宋体"/>
                <w:b/>
                <w:bCs/>
                <w:sz w:val="21"/>
                <w:szCs w:val="21"/>
              </w:rPr>
            </w:pPr>
            <w:r>
              <w:rPr>
                <w:rFonts w:hint="eastAsia" w:ascii="宋体" w:hAnsi="宋体" w:eastAsia="宋体" w:cs="宋体"/>
                <w:b/>
                <w:bCs/>
                <w:kern w:val="0"/>
                <w:sz w:val="21"/>
                <w:szCs w:val="21"/>
              </w:rPr>
              <w:t>★</w:t>
            </w:r>
            <w:r>
              <w:rPr>
                <w:rFonts w:hint="eastAsia" w:ascii="宋体" w:hAnsi="宋体" w:eastAsia="宋体" w:cs="宋体"/>
                <w:b/>
                <w:bCs/>
                <w:sz w:val="21"/>
                <w:szCs w:val="21"/>
              </w:rPr>
              <w:t>三、实验板功能指标</w:t>
            </w:r>
          </w:p>
          <w:p w14:paraId="1517B795">
            <w:pPr>
              <w:jc w:val="left"/>
              <w:rPr>
                <w:rFonts w:hint="eastAsia" w:ascii="宋体" w:hAnsi="宋体" w:eastAsia="宋体" w:cs="宋体"/>
                <w:b/>
                <w:bCs/>
                <w:sz w:val="21"/>
                <w:szCs w:val="21"/>
              </w:rPr>
            </w:pPr>
            <w:r>
              <w:rPr>
                <w:rFonts w:hint="eastAsia" w:ascii="宋体" w:hAnsi="宋体" w:eastAsia="宋体" w:cs="宋体"/>
                <w:b/>
                <w:bCs/>
                <w:sz w:val="21"/>
                <w:szCs w:val="21"/>
              </w:rPr>
              <w:t>模块一、晶体管共射极单管放大电路：</w:t>
            </w:r>
          </w:p>
          <w:p w14:paraId="38DFDB22">
            <w:pPr>
              <w:jc w:val="left"/>
              <w:rPr>
                <w:rFonts w:hint="eastAsia" w:ascii="宋体" w:hAnsi="宋体" w:eastAsia="宋体" w:cs="宋体"/>
                <w:b/>
                <w:bCs/>
                <w:sz w:val="21"/>
                <w:szCs w:val="21"/>
              </w:rPr>
            </w:pPr>
            <w:r>
              <w:rPr>
                <w:rFonts w:hint="eastAsia" w:ascii="宋体" w:hAnsi="宋体" w:eastAsia="宋体" w:cs="宋体"/>
                <w:b/>
                <w:bCs/>
                <w:sz w:val="21"/>
                <w:szCs w:val="21"/>
              </w:rPr>
              <w:t>1.有1：100，1：1000比例的输入信号接口，便于对5mV等小信号和</w:t>
            </w:r>
            <w:r>
              <w:rPr>
                <w:rFonts w:hint="eastAsia" w:ascii="宋体" w:hAnsi="宋体" w:eastAsia="宋体" w:cs="宋体"/>
                <w:b/>
                <w:bCs/>
                <w:sz w:val="21"/>
                <w:szCs w:val="21"/>
                <w:lang w:val="en-US" w:eastAsia="zh-CN"/>
              </w:rPr>
              <w:t>毫</w:t>
            </w:r>
            <w:r>
              <w:rPr>
                <w:rFonts w:hint="eastAsia" w:ascii="宋体" w:hAnsi="宋体" w:eastAsia="宋体" w:cs="宋体"/>
                <w:b/>
                <w:bCs/>
                <w:sz w:val="21"/>
                <w:szCs w:val="21"/>
              </w:rPr>
              <w:t>伏表的观测；</w:t>
            </w:r>
          </w:p>
          <w:p w14:paraId="4C0772B9">
            <w:pPr>
              <w:jc w:val="left"/>
              <w:rPr>
                <w:rFonts w:hint="eastAsia" w:ascii="宋体" w:hAnsi="宋体" w:eastAsia="宋体" w:cs="宋体"/>
                <w:b/>
                <w:bCs/>
                <w:sz w:val="21"/>
                <w:szCs w:val="21"/>
              </w:rPr>
            </w:pPr>
            <w:r>
              <w:rPr>
                <w:rFonts w:hint="eastAsia" w:ascii="宋体" w:hAnsi="宋体" w:eastAsia="宋体" w:cs="宋体"/>
                <w:b/>
                <w:bCs/>
                <w:sz w:val="21"/>
                <w:szCs w:val="21"/>
              </w:rPr>
              <w:t>2.输入、输出支路需与主电路断连处理便于对输入输出的阻抗的测量；</w:t>
            </w:r>
          </w:p>
          <w:p w14:paraId="1847FD1F">
            <w:pPr>
              <w:jc w:val="left"/>
              <w:rPr>
                <w:rFonts w:hint="eastAsia" w:ascii="宋体" w:hAnsi="宋体" w:eastAsia="宋体" w:cs="宋体"/>
                <w:b/>
                <w:bCs/>
                <w:sz w:val="21"/>
                <w:szCs w:val="21"/>
              </w:rPr>
            </w:pPr>
            <w:r>
              <w:rPr>
                <w:rFonts w:hint="eastAsia" w:ascii="宋体" w:hAnsi="宋体" w:eastAsia="宋体" w:cs="宋体"/>
                <w:b/>
                <w:bCs/>
                <w:sz w:val="21"/>
                <w:szCs w:val="21"/>
              </w:rPr>
              <w:t>3.电源支路断连处理，便于对电流的测量。</w:t>
            </w:r>
          </w:p>
          <w:p w14:paraId="37E01645">
            <w:pPr>
              <w:jc w:val="left"/>
              <w:rPr>
                <w:rFonts w:hint="eastAsia" w:ascii="宋体" w:hAnsi="宋体" w:eastAsia="宋体" w:cs="宋体"/>
                <w:b/>
                <w:bCs/>
                <w:sz w:val="21"/>
                <w:szCs w:val="21"/>
              </w:rPr>
            </w:pPr>
            <w:r>
              <w:rPr>
                <w:rFonts w:hint="eastAsia" w:ascii="宋体" w:hAnsi="宋体" w:eastAsia="宋体" w:cs="宋体"/>
                <w:b/>
                <w:bCs/>
                <w:sz w:val="21"/>
                <w:szCs w:val="21"/>
              </w:rPr>
              <w:t>4.射极电压应能调节到0.2V，以保证实验的完整性。</w:t>
            </w:r>
          </w:p>
          <w:p w14:paraId="65037840">
            <w:pPr>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5.</w:t>
            </w:r>
            <w:r>
              <w:rPr>
                <w:rFonts w:hint="eastAsia" w:ascii="宋体" w:hAnsi="宋体" w:eastAsia="宋体" w:cs="宋体"/>
                <w:b/>
                <w:bCs/>
                <w:sz w:val="21"/>
                <w:szCs w:val="21"/>
              </w:rPr>
              <w:t>可完成的实验：</w:t>
            </w:r>
          </w:p>
          <w:p w14:paraId="2EFA2EE9">
            <w:pPr>
              <w:jc w:val="left"/>
              <w:rPr>
                <w:rFonts w:hint="eastAsia" w:ascii="宋体" w:hAnsi="宋体" w:eastAsia="宋体" w:cs="宋体"/>
                <w:b/>
                <w:bCs/>
                <w:sz w:val="21"/>
                <w:szCs w:val="21"/>
              </w:rPr>
            </w:pPr>
            <w:r>
              <w:rPr>
                <w:rFonts w:hint="eastAsia" w:ascii="宋体" w:hAnsi="宋体" w:eastAsia="宋体" w:cs="宋体"/>
                <w:b/>
                <w:bCs/>
                <w:sz w:val="21"/>
                <w:szCs w:val="21"/>
              </w:rPr>
              <w:t>实验一、常用电子元件测试实验；</w:t>
            </w:r>
          </w:p>
          <w:p w14:paraId="016EF30A">
            <w:pPr>
              <w:jc w:val="left"/>
              <w:rPr>
                <w:rFonts w:hint="eastAsia" w:ascii="宋体" w:hAnsi="宋体" w:eastAsia="宋体" w:cs="宋体"/>
                <w:b/>
                <w:bCs/>
                <w:sz w:val="21"/>
                <w:szCs w:val="21"/>
              </w:rPr>
            </w:pPr>
            <w:r>
              <w:rPr>
                <w:rFonts w:hint="eastAsia" w:ascii="宋体" w:hAnsi="宋体" w:eastAsia="宋体" w:cs="宋体"/>
                <w:b/>
                <w:bCs/>
                <w:sz w:val="21"/>
                <w:szCs w:val="21"/>
              </w:rPr>
              <w:t>实验二、晶体管共射极放大器实验；</w:t>
            </w:r>
          </w:p>
          <w:p w14:paraId="6F715FA4">
            <w:pPr>
              <w:jc w:val="left"/>
              <w:rPr>
                <w:rFonts w:hint="eastAsia" w:ascii="宋体" w:hAnsi="宋体" w:eastAsia="宋体" w:cs="宋体"/>
                <w:b/>
                <w:bCs/>
                <w:sz w:val="21"/>
                <w:szCs w:val="21"/>
              </w:rPr>
            </w:pPr>
            <w:r>
              <w:rPr>
                <w:rFonts w:hint="eastAsia" w:ascii="宋体" w:hAnsi="宋体" w:eastAsia="宋体" w:cs="宋体"/>
                <w:b/>
                <w:bCs/>
                <w:sz w:val="21"/>
                <w:szCs w:val="21"/>
              </w:rPr>
              <w:t>实验三、晶体管共集电极放大器实验 设计型；</w:t>
            </w:r>
          </w:p>
          <w:p w14:paraId="4AB2FDC7">
            <w:pPr>
              <w:jc w:val="left"/>
              <w:rPr>
                <w:rFonts w:hint="eastAsia" w:ascii="宋体" w:hAnsi="宋体" w:eastAsia="宋体" w:cs="宋体"/>
                <w:b/>
                <w:bCs/>
                <w:sz w:val="21"/>
                <w:szCs w:val="21"/>
              </w:rPr>
            </w:pPr>
            <w:r>
              <w:rPr>
                <w:rFonts w:hint="eastAsia" w:ascii="宋体" w:hAnsi="宋体" w:eastAsia="宋体" w:cs="宋体"/>
                <w:b/>
                <w:bCs/>
                <w:sz w:val="21"/>
                <w:szCs w:val="21"/>
              </w:rPr>
              <w:t>模块二、直流稳压电源电路</w:t>
            </w:r>
          </w:p>
          <w:p w14:paraId="22B7E93E">
            <w:pPr>
              <w:jc w:val="left"/>
              <w:rPr>
                <w:rFonts w:hint="eastAsia" w:ascii="宋体" w:hAnsi="宋体" w:eastAsia="宋体" w:cs="宋体"/>
                <w:b/>
                <w:bCs/>
                <w:sz w:val="21"/>
                <w:szCs w:val="21"/>
              </w:rPr>
            </w:pPr>
            <w:r>
              <w:rPr>
                <w:rFonts w:hint="eastAsia" w:ascii="宋体" w:hAnsi="宋体" w:eastAsia="宋体" w:cs="宋体"/>
                <w:b/>
                <w:bCs/>
                <w:sz w:val="21"/>
                <w:szCs w:val="21"/>
              </w:rPr>
              <w:t>1.全开放型设计，只提供独立的元件，实验由学生设计完成。AC220V输入端口（注意保护）、变压器部件、整流桥部件、7812、7912独立部件、独立1N4007二极管四个、20欧姆电阻二个、220uF\470uF\100uF电解电容各一个、120欧姆、240、20欧姆电阻各一个；</w:t>
            </w:r>
          </w:p>
          <w:p w14:paraId="194E1F98">
            <w:pPr>
              <w:jc w:val="left"/>
              <w:rPr>
                <w:rFonts w:hint="eastAsia" w:ascii="宋体" w:hAnsi="宋体" w:eastAsia="宋体" w:cs="宋体"/>
                <w:b/>
                <w:bCs/>
                <w:sz w:val="21"/>
                <w:szCs w:val="21"/>
              </w:rPr>
            </w:pPr>
            <w:r>
              <w:rPr>
                <w:rFonts w:hint="eastAsia" w:ascii="宋体" w:hAnsi="宋体" w:eastAsia="宋体" w:cs="宋体"/>
                <w:b/>
                <w:bCs/>
                <w:sz w:val="21"/>
                <w:szCs w:val="21"/>
              </w:rPr>
              <w:t>2.其它器件放置合理，方便使用；</w:t>
            </w:r>
          </w:p>
          <w:p w14:paraId="2E5AF443">
            <w:pPr>
              <w:jc w:val="left"/>
              <w:rPr>
                <w:rFonts w:hint="eastAsia" w:ascii="宋体" w:hAnsi="宋体" w:eastAsia="宋体" w:cs="宋体"/>
                <w:b/>
                <w:bCs/>
                <w:sz w:val="21"/>
                <w:szCs w:val="21"/>
              </w:rPr>
            </w:pPr>
            <w:r>
              <w:rPr>
                <w:rFonts w:hint="eastAsia" w:ascii="宋体" w:hAnsi="宋体" w:eastAsia="宋体" w:cs="宋体"/>
                <w:b/>
                <w:bCs/>
                <w:sz w:val="21"/>
                <w:szCs w:val="21"/>
              </w:rPr>
              <w:t>3.可完成的实验：</w:t>
            </w:r>
          </w:p>
          <w:p w14:paraId="6D9FC37F">
            <w:pPr>
              <w:jc w:val="left"/>
              <w:rPr>
                <w:rFonts w:hint="eastAsia" w:ascii="宋体" w:hAnsi="宋体" w:eastAsia="宋体" w:cs="宋体"/>
                <w:b/>
                <w:bCs/>
                <w:sz w:val="21"/>
                <w:szCs w:val="21"/>
              </w:rPr>
            </w:pPr>
            <w:r>
              <w:rPr>
                <w:rFonts w:hint="eastAsia" w:ascii="宋体" w:hAnsi="宋体" w:eastAsia="宋体" w:cs="宋体"/>
                <w:b/>
                <w:bCs/>
                <w:sz w:val="21"/>
                <w:szCs w:val="21"/>
              </w:rPr>
              <w:t xml:space="preserve">实验四 直流稳压电源实验  设计型； </w:t>
            </w:r>
          </w:p>
          <w:p w14:paraId="7935B04C">
            <w:pPr>
              <w:jc w:val="left"/>
              <w:rPr>
                <w:rFonts w:hint="eastAsia" w:ascii="宋体" w:hAnsi="宋体" w:eastAsia="宋体" w:cs="宋体"/>
                <w:b/>
                <w:bCs/>
                <w:sz w:val="21"/>
                <w:szCs w:val="21"/>
              </w:rPr>
            </w:pPr>
            <w:r>
              <w:rPr>
                <w:rFonts w:hint="eastAsia" w:ascii="宋体" w:hAnsi="宋体" w:eastAsia="宋体" w:cs="宋体"/>
                <w:b/>
                <w:bCs/>
                <w:sz w:val="21"/>
                <w:szCs w:val="21"/>
              </w:rPr>
              <w:t>模块三、差分放大器电路</w:t>
            </w:r>
          </w:p>
          <w:p w14:paraId="57EF2E30">
            <w:pPr>
              <w:jc w:val="left"/>
              <w:rPr>
                <w:rFonts w:hint="eastAsia" w:ascii="宋体" w:hAnsi="宋体" w:eastAsia="宋体" w:cs="宋体"/>
                <w:b/>
                <w:bCs/>
                <w:sz w:val="21"/>
                <w:szCs w:val="21"/>
              </w:rPr>
            </w:pPr>
            <w:r>
              <w:rPr>
                <w:rFonts w:hint="eastAsia" w:ascii="宋体" w:hAnsi="宋体" w:eastAsia="宋体" w:cs="宋体"/>
                <w:b/>
                <w:bCs/>
                <w:sz w:val="21"/>
                <w:szCs w:val="21"/>
              </w:rPr>
              <w:t>1.输入回路、负载回路开放型设计；</w:t>
            </w:r>
          </w:p>
          <w:p w14:paraId="391DD915">
            <w:pPr>
              <w:jc w:val="left"/>
              <w:rPr>
                <w:rFonts w:hint="eastAsia" w:ascii="宋体" w:hAnsi="宋体" w:eastAsia="宋体" w:cs="宋体"/>
                <w:b/>
                <w:bCs/>
                <w:sz w:val="21"/>
                <w:szCs w:val="21"/>
              </w:rPr>
            </w:pPr>
            <w:r>
              <w:rPr>
                <w:rFonts w:hint="eastAsia" w:ascii="宋体" w:hAnsi="宋体" w:eastAsia="宋体" w:cs="宋体"/>
                <w:b/>
                <w:bCs/>
                <w:sz w:val="21"/>
                <w:szCs w:val="21"/>
              </w:rPr>
              <w:t>2.多圈精密可调电阻；</w:t>
            </w:r>
          </w:p>
          <w:p w14:paraId="2D7801DC">
            <w:pPr>
              <w:jc w:val="left"/>
              <w:rPr>
                <w:rFonts w:hint="eastAsia" w:ascii="宋体" w:hAnsi="宋体" w:eastAsia="宋体" w:cs="宋体"/>
                <w:b/>
                <w:bCs/>
                <w:sz w:val="21"/>
                <w:szCs w:val="21"/>
              </w:rPr>
            </w:pPr>
            <w:r>
              <w:rPr>
                <w:rFonts w:hint="eastAsia" w:ascii="宋体" w:hAnsi="宋体" w:eastAsia="宋体" w:cs="宋体"/>
                <w:b/>
                <w:bCs/>
                <w:sz w:val="21"/>
                <w:szCs w:val="21"/>
              </w:rPr>
              <w:t>3.留有电源输入开关；</w:t>
            </w:r>
          </w:p>
          <w:p w14:paraId="1DAFEA15">
            <w:pPr>
              <w:jc w:val="left"/>
              <w:rPr>
                <w:rFonts w:hint="eastAsia" w:ascii="宋体" w:hAnsi="宋体" w:eastAsia="宋体" w:cs="宋体"/>
                <w:b/>
                <w:bCs/>
                <w:sz w:val="21"/>
                <w:szCs w:val="21"/>
              </w:rPr>
            </w:pPr>
            <w:r>
              <w:rPr>
                <w:rFonts w:hint="eastAsia" w:ascii="宋体" w:hAnsi="宋体" w:eastAsia="宋体" w:cs="宋体"/>
                <w:b/>
                <w:bCs/>
                <w:sz w:val="21"/>
                <w:szCs w:val="21"/>
              </w:rPr>
              <w:t>4.电源支路带有功能开关，方便支路电阻测量；</w:t>
            </w:r>
          </w:p>
          <w:p w14:paraId="4724F620">
            <w:pPr>
              <w:jc w:val="left"/>
              <w:rPr>
                <w:rFonts w:hint="eastAsia" w:ascii="宋体" w:hAnsi="宋体" w:eastAsia="宋体" w:cs="宋体"/>
                <w:b/>
                <w:bCs/>
                <w:sz w:val="21"/>
                <w:szCs w:val="21"/>
              </w:rPr>
            </w:pPr>
            <w:r>
              <w:rPr>
                <w:rFonts w:hint="eastAsia" w:ascii="宋体" w:hAnsi="宋体" w:eastAsia="宋体" w:cs="宋体"/>
                <w:b/>
                <w:bCs/>
                <w:sz w:val="21"/>
                <w:szCs w:val="21"/>
              </w:rPr>
              <w:t>5.可完成的实验：</w:t>
            </w:r>
          </w:p>
          <w:p w14:paraId="69F3E615">
            <w:pPr>
              <w:jc w:val="left"/>
              <w:rPr>
                <w:rFonts w:hint="eastAsia" w:ascii="宋体" w:hAnsi="宋体" w:eastAsia="宋体" w:cs="宋体"/>
                <w:b/>
                <w:bCs/>
                <w:sz w:val="21"/>
                <w:szCs w:val="21"/>
              </w:rPr>
            </w:pPr>
            <w:r>
              <w:rPr>
                <w:rFonts w:hint="eastAsia" w:ascii="宋体" w:hAnsi="宋体" w:eastAsia="宋体" w:cs="宋体"/>
                <w:b/>
                <w:bCs/>
                <w:sz w:val="21"/>
                <w:szCs w:val="21"/>
              </w:rPr>
              <w:t>实验五、差分放大器实验</w:t>
            </w:r>
          </w:p>
          <w:p w14:paraId="0FF671F8">
            <w:pPr>
              <w:jc w:val="left"/>
              <w:rPr>
                <w:rFonts w:hint="eastAsia" w:ascii="宋体" w:hAnsi="宋体" w:eastAsia="宋体" w:cs="宋体"/>
                <w:b/>
                <w:bCs/>
                <w:sz w:val="21"/>
                <w:szCs w:val="21"/>
              </w:rPr>
            </w:pPr>
            <w:r>
              <w:rPr>
                <w:rFonts w:hint="eastAsia" w:ascii="宋体" w:hAnsi="宋体" w:eastAsia="宋体" w:cs="宋体"/>
                <w:b/>
                <w:bCs/>
                <w:sz w:val="21"/>
                <w:szCs w:val="21"/>
              </w:rPr>
              <w:t>模块四、OTL分立件功率放大器电路</w:t>
            </w:r>
          </w:p>
          <w:p w14:paraId="2EF98CB1">
            <w:pPr>
              <w:jc w:val="left"/>
              <w:rPr>
                <w:rFonts w:hint="eastAsia" w:ascii="宋体" w:hAnsi="宋体" w:eastAsia="宋体" w:cs="宋体"/>
                <w:b/>
                <w:bCs/>
                <w:sz w:val="21"/>
                <w:szCs w:val="21"/>
              </w:rPr>
            </w:pPr>
            <w:r>
              <w:rPr>
                <w:rFonts w:hint="eastAsia" w:ascii="宋体" w:hAnsi="宋体" w:eastAsia="宋体" w:cs="宋体"/>
                <w:b/>
                <w:bCs/>
                <w:sz w:val="21"/>
                <w:szCs w:val="21"/>
              </w:rPr>
              <w:t>1.可调电位器，易于更换；</w:t>
            </w:r>
          </w:p>
          <w:p w14:paraId="1CE80BBF">
            <w:pPr>
              <w:jc w:val="left"/>
              <w:rPr>
                <w:rFonts w:hint="eastAsia" w:ascii="宋体" w:hAnsi="宋体" w:eastAsia="宋体" w:cs="宋体"/>
                <w:b/>
                <w:bCs/>
                <w:sz w:val="21"/>
                <w:szCs w:val="21"/>
              </w:rPr>
            </w:pPr>
            <w:r>
              <w:rPr>
                <w:rFonts w:hint="eastAsia" w:ascii="宋体" w:hAnsi="宋体" w:eastAsia="宋体" w:cs="宋体"/>
                <w:b/>
                <w:bCs/>
                <w:sz w:val="21"/>
                <w:szCs w:val="21"/>
              </w:rPr>
              <w:t>2.支路测试点设置合理，便于测量；</w:t>
            </w:r>
          </w:p>
          <w:p w14:paraId="0EC49AF6">
            <w:pPr>
              <w:jc w:val="left"/>
              <w:rPr>
                <w:rFonts w:hint="eastAsia" w:ascii="宋体" w:hAnsi="宋体" w:eastAsia="宋体" w:cs="宋体"/>
                <w:b/>
                <w:bCs/>
                <w:sz w:val="21"/>
                <w:szCs w:val="21"/>
              </w:rPr>
            </w:pPr>
            <w:r>
              <w:rPr>
                <w:rFonts w:hint="eastAsia" w:ascii="宋体" w:hAnsi="宋体" w:eastAsia="宋体" w:cs="宋体"/>
                <w:b/>
                <w:bCs/>
                <w:sz w:val="21"/>
                <w:szCs w:val="21"/>
              </w:rPr>
              <w:t>3.留有电源输入端子孔，带有防反接功能；</w:t>
            </w:r>
          </w:p>
          <w:p w14:paraId="6742AF72">
            <w:pPr>
              <w:jc w:val="left"/>
              <w:rPr>
                <w:rFonts w:hint="eastAsia" w:ascii="宋体" w:hAnsi="宋体" w:eastAsia="宋体" w:cs="宋体"/>
                <w:b/>
                <w:bCs/>
                <w:sz w:val="21"/>
                <w:szCs w:val="21"/>
              </w:rPr>
            </w:pPr>
            <w:r>
              <w:rPr>
                <w:rFonts w:hint="eastAsia" w:ascii="宋体" w:hAnsi="宋体" w:eastAsia="宋体" w:cs="宋体"/>
                <w:b/>
                <w:bCs/>
                <w:sz w:val="21"/>
                <w:szCs w:val="21"/>
              </w:rPr>
              <w:t>4.电源支路带有功能开关，方便支路电阻测量；</w:t>
            </w:r>
          </w:p>
          <w:p w14:paraId="421378E8">
            <w:pPr>
              <w:jc w:val="left"/>
              <w:rPr>
                <w:rFonts w:hint="eastAsia" w:ascii="宋体" w:hAnsi="宋体" w:eastAsia="宋体" w:cs="宋体"/>
                <w:b/>
                <w:bCs/>
                <w:sz w:val="21"/>
                <w:szCs w:val="21"/>
              </w:rPr>
            </w:pPr>
            <w:r>
              <w:rPr>
                <w:rFonts w:hint="eastAsia" w:ascii="宋体" w:hAnsi="宋体" w:eastAsia="宋体" w:cs="宋体"/>
                <w:b/>
                <w:bCs/>
                <w:sz w:val="21"/>
                <w:szCs w:val="21"/>
              </w:rPr>
              <w:t>OTL集成功率放大器电路：</w:t>
            </w:r>
          </w:p>
          <w:p w14:paraId="27457F2F">
            <w:pPr>
              <w:jc w:val="left"/>
              <w:rPr>
                <w:rFonts w:hint="eastAsia" w:ascii="宋体" w:hAnsi="宋体" w:eastAsia="宋体" w:cs="宋体"/>
                <w:b/>
                <w:bCs/>
                <w:sz w:val="21"/>
                <w:szCs w:val="21"/>
              </w:rPr>
            </w:pPr>
            <w:r>
              <w:rPr>
                <w:rFonts w:hint="eastAsia" w:ascii="宋体" w:hAnsi="宋体" w:eastAsia="宋体" w:cs="宋体"/>
                <w:b/>
                <w:bCs/>
                <w:sz w:val="21"/>
                <w:szCs w:val="21"/>
              </w:rPr>
              <w:t>1.可调电位器，易于更换；</w:t>
            </w:r>
          </w:p>
          <w:p w14:paraId="02173B3E">
            <w:pPr>
              <w:jc w:val="left"/>
              <w:rPr>
                <w:rFonts w:hint="eastAsia" w:ascii="宋体" w:hAnsi="宋体" w:eastAsia="宋体" w:cs="宋体"/>
                <w:b/>
                <w:bCs/>
                <w:sz w:val="21"/>
                <w:szCs w:val="21"/>
              </w:rPr>
            </w:pPr>
            <w:r>
              <w:rPr>
                <w:rFonts w:hint="eastAsia" w:ascii="宋体" w:hAnsi="宋体" w:eastAsia="宋体" w:cs="宋体"/>
                <w:b/>
                <w:bCs/>
                <w:sz w:val="21"/>
                <w:szCs w:val="21"/>
              </w:rPr>
              <w:t>2.支路测试点设置合理，便于测量；</w:t>
            </w:r>
          </w:p>
          <w:p w14:paraId="30DECF03">
            <w:pPr>
              <w:jc w:val="left"/>
              <w:rPr>
                <w:rFonts w:hint="eastAsia" w:ascii="宋体" w:hAnsi="宋体" w:eastAsia="宋体" w:cs="宋体"/>
                <w:b/>
                <w:bCs/>
                <w:sz w:val="21"/>
                <w:szCs w:val="21"/>
              </w:rPr>
            </w:pPr>
            <w:r>
              <w:rPr>
                <w:rFonts w:hint="eastAsia" w:ascii="宋体" w:hAnsi="宋体" w:eastAsia="宋体" w:cs="宋体"/>
                <w:b/>
                <w:bCs/>
                <w:sz w:val="21"/>
                <w:szCs w:val="21"/>
              </w:rPr>
              <w:t>3.留有电源输入端子孔，带有防反接功能；</w:t>
            </w:r>
          </w:p>
          <w:p w14:paraId="6848B26A">
            <w:pPr>
              <w:jc w:val="left"/>
              <w:rPr>
                <w:rFonts w:hint="eastAsia" w:ascii="宋体" w:hAnsi="宋体" w:eastAsia="宋体" w:cs="宋体"/>
                <w:b/>
                <w:bCs/>
                <w:sz w:val="21"/>
                <w:szCs w:val="21"/>
              </w:rPr>
            </w:pPr>
            <w:r>
              <w:rPr>
                <w:rFonts w:hint="eastAsia" w:ascii="宋体" w:hAnsi="宋体" w:eastAsia="宋体" w:cs="宋体"/>
                <w:b/>
                <w:bCs/>
                <w:sz w:val="21"/>
                <w:szCs w:val="21"/>
              </w:rPr>
              <w:t>4.电源支路带有功能开关，方便支路电阻测量；</w:t>
            </w:r>
          </w:p>
          <w:p w14:paraId="2E11C11E">
            <w:pPr>
              <w:jc w:val="left"/>
              <w:rPr>
                <w:rFonts w:hint="eastAsia" w:ascii="宋体" w:hAnsi="宋体" w:eastAsia="宋体" w:cs="宋体"/>
                <w:b/>
                <w:bCs/>
                <w:sz w:val="21"/>
                <w:szCs w:val="21"/>
              </w:rPr>
            </w:pPr>
            <w:r>
              <w:rPr>
                <w:rFonts w:hint="eastAsia" w:ascii="宋体" w:hAnsi="宋体" w:eastAsia="宋体" w:cs="宋体"/>
                <w:b/>
                <w:bCs/>
                <w:sz w:val="21"/>
                <w:szCs w:val="21"/>
              </w:rPr>
              <w:t>喇叭音响电路：</w:t>
            </w:r>
          </w:p>
          <w:p w14:paraId="02F1AB96">
            <w:pPr>
              <w:jc w:val="left"/>
              <w:rPr>
                <w:rFonts w:hint="eastAsia" w:ascii="宋体" w:hAnsi="宋体" w:eastAsia="宋体" w:cs="宋体"/>
                <w:b/>
                <w:bCs/>
                <w:sz w:val="21"/>
                <w:szCs w:val="21"/>
              </w:rPr>
            </w:pPr>
            <w:r>
              <w:rPr>
                <w:rFonts w:hint="eastAsia" w:ascii="宋体" w:hAnsi="宋体" w:eastAsia="宋体" w:cs="宋体"/>
                <w:b/>
                <w:bCs/>
                <w:sz w:val="21"/>
                <w:szCs w:val="21"/>
              </w:rPr>
              <w:t>1、8欧外置喇叭；</w:t>
            </w:r>
          </w:p>
          <w:p w14:paraId="768AE7DC">
            <w:pPr>
              <w:jc w:val="left"/>
              <w:rPr>
                <w:rFonts w:hint="eastAsia" w:ascii="宋体" w:hAnsi="宋体" w:eastAsia="宋体" w:cs="宋体"/>
                <w:b/>
                <w:bCs/>
                <w:sz w:val="21"/>
                <w:szCs w:val="21"/>
              </w:rPr>
            </w:pPr>
            <w:r>
              <w:rPr>
                <w:rFonts w:hint="eastAsia" w:ascii="宋体" w:hAnsi="宋体" w:eastAsia="宋体" w:cs="宋体"/>
                <w:b/>
                <w:bCs/>
                <w:sz w:val="21"/>
                <w:szCs w:val="21"/>
              </w:rPr>
              <w:t>2.输入、输出回路开放；</w:t>
            </w:r>
          </w:p>
          <w:p w14:paraId="39F8DF81">
            <w:pPr>
              <w:jc w:val="left"/>
              <w:rPr>
                <w:rFonts w:hint="eastAsia" w:ascii="宋体" w:hAnsi="宋体" w:eastAsia="宋体" w:cs="宋体"/>
                <w:b/>
                <w:bCs/>
                <w:sz w:val="21"/>
                <w:szCs w:val="21"/>
              </w:rPr>
            </w:pPr>
            <w:r>
              <w:rPr>
                <w:rFonts w:hint="eastAsia" w:ascii="宋体" w:hAnsi="宋体" w:eastAsia="宋体" w:cs="宋体"/>
                <w:b/>
                <w:bCs/>
                <w:sz w:val="21"/>
                <w:szCs w:val="21"/>
              </w:rPr>
              <w:t>可完成的实验</w:t>
            </w:r>
          </w:p>
          <w:p w14:paraId="30ECEBAE">
            <w:pPr>
              <w:jc w:val="left"/>
              <w:rPr>
                <w:rFonts w:hint="eastAsia" w:ascii="宋体" w:hAnsi="宋体" w:eastAsia="宋体" w:cs="宋体"/>
                <w:b/>
                <w:bCs/>
                <w:sz w:val="21"/>
                <w:szCs w:val="21"/>
              </w:rPr>
            </w:pPr>
            <w:r>
              <w:rPr>
                <w:rFonts w:hint="eastAsia" w:ascii="宋体" w:hAnsi="宋体" w:eastAsia="宋体" w:cs="宋体"/>
                <w:b/>
                <w:bCs/>
                <w:sz w:val="21"/>
                <w:szCs w:val="21"/>
              </w:rPr>
              <w:t>实验六、OTL集成功率放大器实验</w:t>
            </w:r>
          </w:p>
          <w:p w14:paraId="449C4039">
            <w:pPr>
              <w:jc w:val="left"/>
              <w:rPr>
                <w:rFonts w:hint="eastAsia" w:ascii="宋体" w:hAnsi="宋体" w:eastAsia="宋体" w:cs="宋体"/>
                <w:b/>
                <w:bCs/>
                <w:sz w:val="21"/>
                <w:szCs w:val="21"/>
              </w:rPr>
            </w:pPr>
            <w:r>
              <w:rPr>
                <w:rFonts w:hint="eastAsia" w:ascii="宋体" w:hAnsi="宋体" w:eastAsia="宋体" w:cs="宋体"/>
                <w:b/>
                <w:bCs/>
                <w:sz w:val="21"/>
                <w:szCs w:val="21"/>
              </w:rPr>
              <w:t>实验七、OTL分立功率放大器实验</w:t>
            </w:r>
          </w:p>
          <w:p w14:paraId="50F093C6">
            <w:pPr>
              <w:jc w:val="left"/>
              <w:rPr>
                <w:rFonts w:hint="eastAsia" w:ascii="宋体" w:hAnsi="宋体" w:eastAsia="宋体" w:cs="宋体"/>
                <w:b/>
                <w:bCs/>
                <w:sz w:val="21"/>
                <w:szCs w:val="21"/>
              </w:rPr>
            </w:pPr>
            <w:r>
              <w:rPr>
                <w:rFonts w:hint="eastAsia" w:ascii="宋体" w:hAnsi="宋体" w:eastAsia="宋体" w:cs="宋体"/>
                <w:b/>
                <w:bCs/>
                <w:sz w:val="21"/>
                <w:szCs w:val="21"/>
              </w:rPr>
              <w:t>《RC振荡器  负反馈放大器  波形发生器》</w:t>
            </w:r>
          </w:p>
          <w:p w14:paraId="672553A5">
            <w:pPr>
              <w:jc w:val="left"/>
              <w:rPr>
                <w:rFonts w:hint="eastAsia" w:ascii="宋体" w:hAnsi="宋体" w:eastAsia="宋体" w:cs="宋体"/>
                <w:b/>
                <w:bCs/>
                <w:sz w:val="21"/>
                <w:szCs w:val="21"/>
              </w:rPr>
            </w:pPr>
            <w:r>
              <w:rPr>
                <w:rFonts w:hint="eastAsia" w:ascii="宋体" w:hAnsi="宋体" w:eastAsia="宋体" w:cs="宋体"/>
                <w:b/>
                <w:bCs/>
                <w:sz w:val="21"/>
                <w:szCs w:val="21"/>
              </w:rPr>
              <w:t>模块五、负反馈放大器、波形发生器电路</w:t>
            </w:r>
          </w:p>
          <w:p w14:paraId="224E56D3">
            <w:pPr>
              <w:jc w:val="left"/>
              <w:rPr>
                <w:rFonts w:hint="eastAsia" w:ascii="宋体" w:hAnsi="宋体" w:eastAsia="宋体" w:cs="宋体"/>
                <w:b/>
                <w:bCs/>
                <w:sz w:val="21"/>
                <w:szCs w:val="21"/>
              </w:rPr>
            </w:pPr>
            <w:r>
              <w:rPr>
                <w:rFonts w:hint="eastAsia" w:ascii="宋体" w:hAnsi="宋体" w:eastAsia="宋体" w:cs="宋体"/>
                <w:b/>
                <w:bCs/>
                <w:sz w:val="21"/>
                <w:szCs w:val="21"/>
              </w:rPr>
              <w:t xml:space="preserve">晶体管两级负反馈放大电路： </w:t>
            </w:r>
          </w:p>
          <w:p w14:paraId="4AEA1C35">
            <w:pPr>
              <w:jc w:val="left"/>
              <w:rPr>
                <w:rFonts w:hint="eastAsia" w:ascii="宋体" w:hAnsi="宋体" w:eastAsia="宋体" w:cs="宋体"/>
                <w:b/>
                <w:bCs/>
                <w:sz w:val="21"/>
                <w:szCs w:val="21"/>
              </w:rPr>
            </w:pPr>
            <w:r>
              <w:rPr>
                <w:rFonts w:hint="eastAsia" w:ascii="宋体" w:hAnsi="宋体" w:eastAsia="宋体" w:cs="宋体"/>
                <w:b/>
                <w:bCs/>
                <w:sz w:val="21"/>
                <w:szCs w:val="21"/>
              </w:rPr>
              <w:t>1.晶体管两级放大器电路Q1放大器、Q2放大器，中间级联；</w:t>
            </w:r>
          </w:p>
          <w:p w14:paraId="1197CD7B">
            <w:pPr>
              <w:jc w:val="left"/>
              <w:rPr>
                <w:rFonts w:hint="eastAsia" w:ascii="宋体" w:hAnsi="宋体" w:eastAsia="宋体" w:cs="宋体"/>
                <w:b/>
                <w:bCs/>
                <w:sz w:val="21"/>
                <w:szCs w:val="21"/>
              </w:rPr>
            </w:pPr>
            <w:r>
              <w:rPr>
                <w:rFonts w:hint="eastAsia" w:ascii="宋体" w:hAnsi="宋体" w:eastAsia="宋体" w:cs="宋体"/>
                <w:b/>
                <w:bCs/>
                <w:sz w:val="21"/>
                <w:szCs w:val="21"/>
              </w:rPr>
              <w:t>2.负反馈支路开放设计，由学生连接接入或断开；</w:t>
            </w:r>
          </w:p>
          <w:p w14:paraId="39435C87">
            <w:pPr>
              <w:jc w:val="left"/>
              <w:rPr>
                <w:rFonts w:hint="eastAsia" w:ascii="宋体" w:hAnsi="宋体" w:eastAsia="宋体" w:cs="宋体"/>
                <w:b/>
                <w:bCs/>
                <w:sz w:val="21"/>
                <w:szCs w:val="21"/>
              </w:rPr>
            </w:pPr>
            <w:r>
              <w:rPr>
                <w:rFonts w:hint="eastAsia" w:ascii="宋体" w:hAnsi="宋体" w:eastAsia="宋体" w:cs="宋体"/>
                <w:b/>
                <w:bCs/>
                <w:sz w:val="21"/>
                <w:szCs w:val="21"/>
              </w:rPr>
              <w:t>3.电源支路带有功能开关，方便支路电阻测量；</w:t>
            </w:r>
          </w:p>
          <w:p w14:paraId="076D9434">
            <w:pPr>
              <w:jc w:val="left"/>
              <w:rPr>
                <w:rFonts w:hint="eastAsia" w:ascii="宋体" w:hAnsi="宋体" w:eastAsia="宋体" w:cs="宋体"/>
                <w:b/>
                <w:bCs/>
                <w:sz w:val="21"/>
                <w:szCs w:val="21"/>
              </w:rPr>
            </w:pPr>
            <w:r>
              <w:rPr>
                <w:rFonts w:hint="eastAsia" w:ascii="宋体" w:hAnsi="宋体" w:eastAsia="宋体" w:cs="宋体"/>
                <w:b/>
                <w:bCs/>
                <w:sz w:val="21"/>
                <w:szCs w:val="21"/>
              </w:rPr>
              <w:t>4.可完成的实验：</w:t>
            </w:r>
          </w:p>
          <w:p w14:paraId="0F64F805">
            <w:pPr>
              <w:jc w:val="left"/>
              <w:rPr>
                <w:rFonts w:hint="eastAsia" w:ascii="宋体" w:hAnsi="宋体" w:eastAsia="宋体" w:cs="宋体"/>
                <w:b/>
                <w:bCs/>
                <w:sz w:val="21"/>
                <w:szCs w:val="21"/>
              </w:rPr>
            </w:pPr>
            <w:r>
              <w:rPr>
                <w:rFonts w:hint="eastAsia" w:ascii="宋体" w:hAnsi="宋体" w:eastAsia="宋体" w:cs="宋体"/>
                <w:b/>
                <w:bCs/>
                <w:sz w:val="21"/>
                <w:szCs w:val="21"/>
              </w:rPr>
              <w:t>实验八、晶体管两级放大器实验</w:t>
            </w:r>
          </w:p>
          <w:p w14:paraId="5550A5EE">
            <w:pPr>
              <w:jc w:val="left"/>
              <w:rPr>
                <w:rFonts w:hint="eastAsia" w:ascii="宋体" w:hAnsi="宋体" w:eastAsia="宋体" w:cs="宋体"/>
                <w:b/>
                <w:bCs/>
                <w:sz w:val="21"/>
                <w:szCs w:val="21"/>
              </w:rPr>
            </w:pPr>
            <w:r>
              <w:rPr>
                <w:rFonts w:hint="eastAsia" w:ascii="宋体" w:hAnsi="宋体" w:eastAsia="宋体" w:cs="宋体"/>
                <w:b/>
                <w:bCs/>
                <w:sz w:val="21"/>
                <w:szCs w:val="21"/>
              </w:rPr>
              <w:t>实验九、晶体管两级负反馈放大器实验</w:t>
            </w:r>
          </w:p>
          <w:p w14:paraId="0B30AA14">
            <w:pPr>
              <w:jc w:val="left"/>
              <w:rPr>
                <w:rFonts w:hint="eastAsia" w:ascii="宋体" w:hAnsi="宋体" w:eastAsia="宋体" w:cs="宋体"/>
                <w:b/>
                <w:bCs/>
                <w:sz w:val="21"/>
                <w:szCs w:val="21"/>
              </w:rPr>
            </w:pPr>
            <w:r>
              <w:rPr>
                <w:rFonts w:hint="eastAsia" w:ascii="宋体" w:hAnsi="宋体" w:eastAsia="宋体" w:cs="宋体"/>
                <w:b/>
                <w:bCs/>
                <w:sz w:val="21"/>
                <w:szCs w:val="21"/>
              </w:rPr>
              <w:t>实验十、方波、三角波发生器 实验</w:t>
            </w:r>
          </w:p>
          <w:p w14:paraId="393E91D0">
            <w:pPr>
              <w:jc w:val="left"/>
              <w:rPr>
                <w:rFonts w:hint="eastAsia" w:ascii="宋体" w:hAnsi="宋体" w:eastAsia="宋体" w:cs="宋体"/>
                <w:b/>
                <w:bCs/>
                <w:sz w:val="21"/>
                <w:szCs w:val="21"/>
              </w:rPr>
            </w:pPr>
            <w:r>
              <w:rPr>
                <w:rFonts w:hint="eastAsia" w:ascii="宋体" w:hAnsi="宋体" w:eastAsia="宋体" w:cs="宋体"/>
                <w:b/>
                <w:bCs/>
                <w:sz w:val="21"/>
                <w:szCs w:val="21"/>
              </w:rPr>
              <w:t>模块六、集成运算放大器开发板</w:t>
            </w:r>
          </w:p>
          <w:p w14:paraId="466D4840">
            <w:pPr>
              <w:jc w:val="left"/>
              <w:rPr>
                <w:rFonts w:hint="eastAsia" w:ascii="宋体" w:hAnsi="宋体" w:eastAsia="宋体" w:cs="宋体"/>
                <w:b/>
                <w:bCs/>
                <w:sz w:val="21"/>
                <w:szCs w:val="21"/>
              </w:rPr>
            </w:pPr>
            <w:r>
              <w:rPr>
                <w:rFonts w:hint="eastAsia" w:ascii="宋体" w:hAnsi="宋体" w:eastAsia="宋体" w:cs="宋体"/>
                <w:b/>
                <w:bCs/>
                <w:sz w:val="21"/>
                <w:szCs w:val="21"/>
              </w:rPr>
              <w:t>1.此模块中的电路为开放式电路由学生自行设计电路和选择参数；</w:t>
            </w:r>
          </w:p>
          <w:p w14:paraId="49E896CB">
            <w:pPr>
              <w:jc w:val="left"/>
              <w:rPr>
                <w:rFonts w:hint="eastAsia" w:ascii="宋体" w:hAnsi="宋体" w:eastAsia="宋体" w:cs="宋体"/>
                <w:b/>
                <w:bCs/>
                <w:sz w:val="21"/>
                <w:szCs w:val="21"/>
              </w:rPr>
            </w:pPr>
            <w:r>
              <w:rPr>
                <w:rFonts w:hint="eastAsia" w:ascii="宋体" w:hAnsi="宋体" w:eastAsia="宋体" w:cs="宋体"/>
                <w:b/>
                <w:bCs/>
                <w:sz w:val="21"/>
                <w:szCs w:val="21"/>
              </w:rPr>
              <w:t>2.此模块为全开放型设计，运放使用LM324四运放芯片，只留出管脚，电源输入端口有保护功能；</w:t>
            </w:r>
          </w:p>
          <w:p w14:paraId="4A1E6E81">
            <w:pPr>
              <w:jc w:val="left"/>
              <w:rPr>
                <w:rFonts w:hint="eastAsia" w:ascii="宋体" w:hAnsi="宋体" w:eastAsia="宋体" w:cs="宋体"/>
                <w:b/>
                <w:bCs/>
                <w:sz w:val="21"/>
                <w:szCs w:val="21"/>
              </w:rPr>
            </w:pPr>
            <w:r>
              <w:rPr>
                <w:rFonts w:hint="eastAsia" w:ascii="宋体" w:hAnsi="宋体" w:eastAsia="宋体" w:cs="宋体"/>
                <w:b/>
                <w:bCs/>
                <w:sz w:val="21"/>
                <w:szCs w:val="21"/>
              </w:rPr>
              <w:t>3.独立电阻、电容、二极管共计22个；</w:t>
            </w:r>
          </w:p>
          <w:p w14:paraId="14A21E9F">
            <w:pPr>
              <w:jc w:val="left"/>
              <w:rPr>
                <w:rFonts w:hint="eastAsia" w:ascii="宋体" w:hAnsi="宋体" w:eastAsia="宋体" w:cs="宋体"/>
                <w:b/>
                <w:bCs/>
                <w:sz w:val="21"/>
                <w:szCs w:val="21"/>
              </w:rPr>
            </w:pPr>
            <w:r>
              <w:rPr>
                <w:rFonts w:hint="eastAsia" w:ascii="宋体" w:hAnsi="宋体" w:eastAsia="宋体" w:cs="宋体"/>
                <w:b/>
                <w:bCs/>
                <w:sz w:val="21"/>
                <w:szCs w:val="21"/>
              </w:rPr>
              <w:t>4.独立电位器3个；</w:t>
            </w:r>
          </w:p>
          <w:p w14:paraId="60FE8A16">
            <w:pPr>
              <w:jc w:val="left"/>
              <w:rPr>
                <w:rFonts w:hint="eastAsia" w:ascii="宋体" w:hAnsi="宋体" w:eastAsia="宋体" w:cs="宋体"/>
                <w:b/>
                <w:bCs/>
                <w:sz w:val="21"/>
                <w:szCs w:val="21"/>
              </w:rPr>
            </w:pPr>
            <w:r>
              <w:rPr>
                <w:rFonts w:hint="eastAsia" w:ascii="宋体" w:hAnsi="宋体" w:eastAsia="宋体" w:cs="宋体"/>
                <w:b/>
                <w:bCs/>
                <w:sz w:val="21"/>
                <w:szCs w:val="21"/>
              </w:rPr>
              <w:t>5.此模块可开设实验</w:t>
            </w:r>
          </w:p>
          <w:p w14:paraId="21F79047">
            <w:pPr>
              <w:jc w:val="left"/>
              <w:rPr>
                <w:rFonts w:hint="eastAsia" w:ascii="宋体" w:hAnsi="宋体" w:eastAsia="宋体" w:cs="宋体"/>
                <w:b/>
                <w:bCs/>
                <w:sz w:val="21"/>
                <w:szCs w:val="21"/>
              </w:rPr>
            </w:pPr>
            <w:r>
              <w:rPr>
                <w:rFonts w:hint="eastAsia" w:ascii="宋体" w:hAnsi="宋体" w:eastAsia="宋体" w:cs="宋体"/>
                <w:b/>
                <w:bCs/>
                <w:sz w:val="21"/>
                <w:szCs w:val="21"/>
              </w:rPr>
              <w:t>实验十一、 积分、微分运算实验设计</w:t>
            </w:r>
          </w:p>
          <w:p w14:paraId="2A90D13B">
            <w:pPr>
              <w:jc w:val="left"/>
              <w:rPr>
                <w:rFonts w:hint="eastAsia" w:ascii="宋体" w:hAnsi="宋体" w:eastAsia="宋体" w:cs="宋体"/>
                <w:b/>
                <w:bCs/>
                <w:sz w:val="21"/>
                <w:szCs w:val="21"/>
              </w:rPr>
            </w:pPr>
            <w:r>
              <w:rPr>
                <w:rFonts w:hint="eastAsia" w:ascii="宋体" w:hAnsi="宋体" w:eastAsia="宋体" w:cs="宋体"/>
                <w:b/>
                <w:bCs/>
                <w:sz w:val="21"/>
                <w:szCs w:val="21"/>
              </w:rPr>
              <w:t>实验十二 、比例放大、加减法、比较器运算实验  设计</w:t>
            </w:r>
          </w:p>
          <w:p w14:paraId="16FA19DA">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四、实验内容</w:t>
            </w:r>
          </w:p>
          <w:p w14:paraId="0303B5C5">
            <w:pPr>
              <w:jc w:val="left"/>
              <w:rPr>
                <w:rFonts w:hint="eastAsia" w:ascii="宋体" w:hAnsi="宋体" w:eastAsia="宋体" w:cs="宋体"/>
                <w:sz w:val="21"/>
                <w:szCs w:val="21"/>
              </w:rPr>
            </w:pPr>
            <w:r>
              <w:rPr>
                <w:rFonts w:hint="eastAsia" w:ascii="宋体" w:hAnsi="宋体" w:eastAsia="宋体" w:cs="宋体"/>
                <w:sz w:val="21"/>
                <w:szCs w:val="21"/>
              </w:rPr>
              <w:t>实验一常用电子元件测试实验</w:t>
            </w:r>
          </w:p>
          <w:p w14:paraId="50F2547D">
            <w:pPr>
              <w:jc w:val="left"/>
              <w:rPr>
                <w:rFonts w:hint="eastAsia" w:ascii="宋体" w:hAnsi="宋体" w:eastAsia="宋体" w:cs="宋体"/>
                <w:sz w:val="21"/>
                <w:szCs w:val="21"/>
              </w:rPr>
            </w:pPr>
            <w:r>
              <w:rPr>
                <w:rFonts w:hint="eastAsia" w:ascii="宋体" w:hAnsi="宋体" w:eastAsia="宋体" w:cs="宋体"/>
                <w:sz w:val="21"/>
                <w:szCs w:val="21"/>
              </w:rPr>
              <w:t>实验二晶体管共射极放大器实验</w:t>
            </w:r>
          </w:p>
          <w:p w14:paraId="06ADA2F7">
            <w:pPr>
              <w:jc w:val="left"/>
              <w:rPr>
                <w:rFonts w:hint="eastAsia" w:ascii="宋体" w:hAnsi="宋体" w:eastAsia="宋体" w:cs="宋体"/>
                <w:sz w:val="21"/>
                <w:szCs w:val="21"/>
              </w:rPr>
            </w:pPr>
            <w:r>
              <w:rPr>
                <w:rFonts w:hint="eastAsia" w:ascii="宋体" w:hAnsi="宋体" w:eastAsia="宋体" w:cs="宋体"/>
                <w:sz w:val="21"/>
                <w:szCs w:val="21"/>
              </w:rPr>
              <w:t>实验三晶体管共集电极放大器实验  设计型</w:t>
            </w:r>
          </w:p>
          <w:p w14:paraId="73A3B7BE">
            <w:pPr>
              <w:jc w:val="left"/>
              <w:rPr>
                <w:rFonts w:hint="eastAsia" w:ascii="宋体" w:hAnsi="宋体" w:eastAsia="宋体" w:cs="宋体"/>
                <w:sz w:val="21"/>
                <w:szCs w:val="21"/>
              </w:rPr>
            </w:pPr>
            <w:r>
              <w:rPr>
                <w:rFonts w:hint="eastAsia" w:ascii="宋体" w:hAnsi="宋体" w:eastAsia="宋体" w:cs="宋体"/>
                <w:sz w:val="21"/>
                <w:szCs w:val="21"/>
              </w:rPr>
              <w:t>实验四 直流稳压电源实验  设计型</w:t>
            </w:r>
          </w:p>
          <w:p w14:paraId="0E706F18">
            <w:pPr>
              <w:jc w:val="left"/>
              <w:rPr>
                <w:rFonts w:hint="eastAsia" w:ascii="宋体" w:hAnsi="宋体" w:eastAsia="宋体" w:cs="宋体"/>
                <w:sz w:val="21"/>
                <w:szCs w:val="21"/>
              </w:rPr>
            </w:pPr>
            <w:r>
              <w:rPr>
                <w:rFonts w:hint="eastAsia" w:ascii="宋体" w:hAnsi="宋体" w:eastAsia="宋体" w:cs="宋体"/>
                <w:sz w:val="21"/>
                <w:szCs w:val="21"/>
              </w:rPr>
              <w:t>实验五OTL集成功率放大器实验</w:t>
            </w:r>
          </w:p>
          <w:p w14:paraId="09AE2FFF">
            <w:pPr>
              <w:jc w:val="left"/>
              <w:rPr>
                <w:rFonts w:hint="eastAsia" w:ascii="宋体" w:hAnsi="宋体" w:eastAsia="宋体" w:cs="宋体"/>
                <w:sz w:val="21"/>
                <w:szCs w:val="21"/>
              </w:rPr>
            </w:pPr>
            <w:r>
              <w:rPr>
                <w:rFonts w:hint="eastAsia" w:ascii="宋体" w:hAnsi="宋体" w:eastAsia="宋体" w:cs="宋体"/>
                <w:sz w:val="21"/>
                <w:szCs w:val="21"/>
              </w:rPr>
              <w:t>实验六OTL分立功率放大器实验</w:t>
            </w:r>
          </w:p>
          <w:p w14:paraId="4B8DD977">
            <w:pPr>
              <w:jc w:val="left"/>
              <w:rPr>
                <w:rFonts w:hint="eastAsia" w:ascii="宋体" w:hAnsi="宋体" w:eastAsia="宋体" w:cs="宋体"/>
                <w:sz w:val="21"/>
                <w:szCs w:val="21"/>
              </w:rPr>
            </w:pPr>
            <w:r>
              <w:rPr>
                <w:rFonts w:hint="eastAsia" w:ascii="宋体" w:hAnsi="宋体" w:eastAsia="宋体" w:cs="宋体"/>
                <w:sz w:val="21"/>
                <w:szCs w:val="21"/>
              </w:rPr>
              <w:t>实验七 差分放大器实验</w:t>
            </w:r>
          </w:p>
          <w:p w14:paraId="7D3F169B">
            <w:pPr>
              <w:jc w:val="left"/>
              <w:rPr>
                <w:rFonts w:hint="eastAsia" w:ascii="宋体" w:hAnsi="宋体" w:eastAsia="宋体" w:cs="宋体"/>
                <w:sz w:val="21"/>
                <w:szCs w:val="21"/>
              </w:rPr>
            </w:pPr>
            <w:r>
              <w:rPr>
                <w:rFonts w:hint="eastAsia" w:ascii="宋体" w:hAnsi="宋体" w:eastAsia="宋体" w:cs="宋体"/>
                <w:sz w:val="21"/>
                <w:szCs w:val="21"/>
              </w:rPr>
              <w:t>实验八 晶体管两级放大器实验</w:t>
            </w:r>
          </w:p>
          <w:p w14:paraId="6FFE5AB3">
            <w:pPr>
              <w:jc w:val="left"/>
              <w:rPr>
                <w:rFonts w:hint="eastAsia" w:ascii="宋体" w:hAnsi="宋体" w:eastAsia="宋体" w:cs="宋体"/>
                <w:sz w:val="21"/>
                <w:szCs w:val="21"/>
              </w:rPr>
            </w:pPr>
            <w:r>
              <w:rPr>
                <w:rFonts w:hint="eastAsia" w:ascii="宋体" w:hAnsi="宋体" w:eastAsia="宋体" w:cs="宋体"/>
                <w:sz w:val="21"/>
                <w:szCs w:val="21"/>
              </w:rPr>
              <w:t>实验九 晶体管两级负反馈放大器实验</w:t>
            </w:r>
          </w:p>
          <w:p w14:paraId="40A176DF">
            <w:pPr>
              <w:jc w:val="left"/>
              <w:rPr>
                <w:rFonts w:hint="eastAsia" w:ascii="宋体" w:hAnsi="宋体" w:eastAsia="宋体" w:cs="宋体"/>
                <w:sz w:val="21"/>
                <w:szCs w:val="21"/>
              </w:rPr>
            </w:pPr>
            <w:r>
              <w:rPr>
                <w:rFonts w:hint="eastAsia" w:ascii="宋体" w:hAnsi="宋体" w:eastAsia="宋体" w:cs="宋体"/>
                <w:sz w:val="21"/>
                <w:szCs w:val="21"/>
              </w:rPr>
              <w:t>实验十 三角波 方波发生器实验</w:t>
            </w:r>
          </w:p>
          <w:p w14:paraId="70A9004A">
            <w:pPr>
              <w:jc w:val="left"/>
              <w:rPr>
                <w:rFonts w:hint="eastAsia" w:ascii="宋体" w:hAnsi="宋体" w:eastAsia="宋体" w:cs="宋体"/>
                <w:sz w:val="21"/>
                <w:szCs w:val="21"/>
              </w:rPr>
            </w:pPr>
            <w:r>
              <w:rPr>
                <w:rFonts w:hint="eastAsia" w:ascii="宋体" w:hAnsi="宋体" w:eastAsia="宋体" w:cs="宋体"/>
                <w:sz w:val="21"/>
                <w:szCs w:val="21"/>
              </w:rPr>
              <w:t>实验十一 积分、微分运算实验   设计</w:t>
            </w:r>
          </w:p>
          <w:p w14:paraId="1E13CB57">
            <w:pPr>
              <w:jc w:val="left"/>
              <w:rPr>
                <w:rFonts w:hint="eastAsia" w:ascii="宋体" w:hAnsi="宋体" w:eastAsia="宋体" w:cs="宋体"/>
                <w:b/>
                <w:bCs/>
                <w:kern w:val="28"/>
                <w:sz w:val="21"/>
                <w:szCs w:val="21"/>
              </w:rPr>
            </w:pPr>
            <w:r>
              <w:rPr>
                <w:rFonts w:hint="eastAsia" w:ascii="宋体" w:hAnsi="宋体" w:eastAsia="宋体" w:cs="宋体"/>
                <w:sz w:val="21"/>
                <w:szCs w:val="21"/>
              </w:rPr>
              <w:t>实验十二 比例放大、加减法、比较器运算实验设计</w:t>
            </w:r>
            <w:r>
              <w:rPr>
                <w:rFonts w:hint="eastAsia" w:ascii="宋体" w:hAnsi="宋体" w:eastAsia="宋体" w:cs="宋体"/>
                <w:sz w:val="21"/>
                <w:szCs w:val="21"/>
              </w:rPr>
              <w:br w:type="textWrapping"/>
            </w:r>
            <w:r>
              <w:rPr>
                <w:rFonts w:hint="eastAsia" w:ascii="宋体" w:hAnsi="宋体" w:eastAsia="宋体" w:cs="宋体"/>
                <w:b w:val="0"/>
                <w:bCs w:val="0"/>
                <w:sz w:val="21"/>
                <w:szCs w:val="21"/>
              </w:rPr>
              <w:t>五、</w:t>
            </w:r>
            <w:r>
              <w:rPr>
                <w:rFonts w:hint="eastAsia" w:ascii="宋体" w:hAnsi="宋体" w:eastAsia="宋体" w:cs="宋体"/>
                <w:b w:val="0"/>
                <w:bCs w:val="0"/>
                <w:kern w:val="28"/>
                <w:sz w:val="21"/>
                <w:szCs w:val="21"/>
              </w:rPr>
              <w:t>实验教学全过程精细化管理平台</w:t>
            </w:r>
            <w:r>
              <w:rPr>
                <w:rFonts w:hint="eastAsia" w:ascii="宋体" w:hAnsi="宋体" w:eastAsia="宋体" w:cs="宋体"/>
                <w:b w:val="0"/>
                <w:bCs w:val="0"/>
                <w:sz w:val="21"/>
                <w:szCs w:val="21"/>
              </w:rPr>
              <w:br w:type="textWrapping"/>
            </w:r>
            <w:r>
              <w:rPr>
                <w:rFonts w:hint="eastAsia" w:ascii="宋体" w:hAnsi="宋体" w:eastAsia="宋体" w:cs="宋体"/>
                <w:b w:val="0"/>
                <w:bCs w:val="0"/>
                <w:kern w:val="28"/>
                <w:sz w:val="21"/>
                <w:szCs w:val="21"/>
              </w:rPr>
              <w:t>5.1基础管理模块</w:t>
            </w:r>
          </w:p>
          <w:p w14:paraId="20DE9F68">
            <w:pPr>
              <w:jc w:val="left"/>
              <w:rPr>
                <w:rFonts w:hint="eastAsia" w:ascii="宋体" w:hAnsi="宋体" w:eastAsia="宋体" w:cs="宋体"/>
                <w:kern w:val="28"/>
                <w:sz w:val="21"/>
                <w:szCs w:val="21"/>
              </w:rPr>
            </w:pPr>
            <w:r>
              <w:rPr>
                <w:rFonts w:hint="eastAsia" w:ascii="宋体" w:hAnsi="宋体" w:eastAsia="宋体" w:cs="宋体"/>
                <w:kern w:val="28"/>
                <w:sz w:val="21"/>
                <w:szCs w:val="21"/>
              </w:rPr>
              <w:t>5.1.1基本框架</w:t>
            </w:r>
          </w:p>
          <w:p w14:paraId="142F1A8A">
            <w:pPr>
              <w:jc w:val="left"/>
              <w:rPr>
                <w:rFonts w:hint="eastAsia" w:ascii="宋体" w:hAnsi="宋体" w:eastAsia="宋体" w:cs="宋体"/>
                <w:kern w:val="28"/>
                <w:sz w:val="21"/>
                <w:szCs w:val="21"/>
              </w:rPr>
            </w:pPr>
            <w:r>
              <w:rPr>
                <w:rFonts w:hint="eastAsia" w:ascii="宋体" w:hAnsi="宋体" w:eastAsia="宋体" w:cs="宋体"/>
                <w:kern w:val="28"/>
                <w:sz w:val="21"/>
                <w:szCs w:val="21"/>
              </w:rPr>
              <w:t>（1）架构：采用B/S（Browser/Server）架构，系统前台界面兼容Edge、Chrome等主流浏览器；</w:t>
            </w:r>
          </w:p>
          <w:p w14:paraId="158CD06D">
            <w:pPr>
              <w:jc w:val="left"/>
              <w:rPr>
                <w:rFonts w:hint="eastAsia" w:ascii="宋体" w:hAnsi="宋体" w:eastAsia="宋体" w:cs="宋体"/>
                <w:kern w:val="28"/>
                <w:sz w:val="21"/>
                <w:szCs w:val="21"/>
              </w:rPr>
            </w:pPr>
            <w:r>
              <w:rPr>
                <w:rFonts w:hint="eastAsia" w:ascii="宋体" w:hAnsi="宋体" w:eastAsia="宋体" w:cs="宋体"/>
                <w:kern w:val="28"/>
                <w:sz w:val="21"/>
                <w:szCs w:val="21"/>
              </w:rPr>
              <w:t>（2）能够支持目前通用的各类操作系统环境，包括Windows、Linux等主流操作系统；采用SQL Server数据库，可安装运行于Linux等操作系统；</w:t>
            </w:r>
          </w:p>
          <w:p w14:paraId="58D6D6BC">
            <w:pPr>
              <w:jc w:val="left"/>
              <w:rPr>
                <w:rFonts w:hint="eastAsia" w:ascii="宋体" w:hAnsi="宋体" w:eastAsia="宋体" w:cs="宋体"/>
                <w:kern w:val="28"/>
                <w:sz w:val="21"/>
                <w:szCs w:val="21"/>
              </w:rPr>
            </w:pPr>
            <w:r>
              <w:rPr>
                <w:rFonts w:hint="eastAsia" w:ascii="宋体" w:hAnsi="宋体" w:eastAsia="宋体" w:cs="宋体"/>
                <w:kern w:val="28"/>
                <w:sz w:val="21"/>
                <w:szCs w:val="21"/>
              </w:rPr>
              <w:t>（3）系统应具有良好的开放性、兼容性和扩展性；具有水平及垂直扩展能力，以便在系统需要支持更多用户时可以通过对硬件的扩展达到要求，同时新增功能时降低对已有系统的修改需求；</w:t>
            </w:r>
          </w:p>
          <w:p w14:paraId="501D4C9E">
            <w:pPr>
              <w:jc w:val="left"/>
              <w:rPr>
                <w:rFonts w:hint="eastAsia" w:ascii="宋体" w:hAnsi="宋体" w:eastAsia="宋体" w:cs="宋体"/>
                <w:kern w:val="28"/>
                <w:sz w:val="21"/>
                <w:szCs w:val="21"/>
              </w:rPr>
            </w:pPr>
            <w:r>
              <w:rPr>
                <w:rFonts w:hint="eastAsia" w:ascii="宋体" w:hAnsi="宋体" w:eastAsia="宋体" w:cs="宋体"/>
                <w:kern w:val="28"/>
                <w:sz w:val="21"/>
                <w:szCs w:val="21"/>
              </w:rPr>
              <w:t>（4）系统最大并发登录用户数为2000；在并发登录用户数为2000时，在客户端网络通畅的情况下，普通页面跳转的系统响应时间小于3秒；</w:t>
            </w:r>
          </w:p>
          <w:p w14:paraId="54D7532E">
            <w:pPr>
              <w:jc w:val="left"/>
              <w:rPr>
                <w:rFonts w:hint="eastAsia" w:ascii="宋体" w:hAnsi="宋体" w:eastAsia="宋体" w:cs="宋体"/>
                <w:kern w:val="28"/>
                <w:sz w:val="21"/>
                <w:szCs w:val="21"/>
              </w:rPr>
            </w:pPr>
            <w:r>
              <w:rPr>
                <w:rFonts w:hint="eastAsia" w:ascii="宋体" w:hAnsi="宋体" w:eastAsia="宋体" w:cs="宋体"/>
                <w:kern w:val="28"/>
                <w:sz w:val="21"/>
                <w:szCs w:val="21"/>
              </w:rPr>
              <w:t>（5）安全性：可以防止任何通过网络进行的非授权访问，能够有效防止木马、病毒或其他人员以移动设备为中介对数据平台进行的侵入、数据盗取或篡改等行为；</w:t>
            </w:r>
          </w:p>
          <w:p w14:paraId="042C380A">
            <w:pPr>
              <w:jc w:val="left"/>
              <w:rPr>
                <w:rFonts w:hint="eastAsia" w:ascii="宋体" w:hAnsi="宋体" w:eastAsia="宋体" w:cs="宋体"/>
                <w:kern w:val="28"/>
                <w:sz w:val="21"/>
                <w:szCs w:val="21"/>
              </w:rPr>
            </w:pPr>
            <w:r>
              <w:rPr>
                <w:rFonts w:hint="eastAsia" w:ascii="宋体" w:hAnsi="宋体" w:eastAsia="宋体" w:cs="宋体"/>
                <w:kern w:val="28"/>
                <w:sz w:val="21"/>
                <w:szCs w:val="21"/>
              </w:rPr>
              <w:t>（6）可靠性：系统不间断工作、无故障率需达到99%以上，系统年平均故障时间不超过10小时，连续故障时间不超过4小时；后台批处理、服务器维护操作应该在晚间或者系统不繁忙时进行，服务期维护需在2小时内完成；</w:t>
            </w:r>
          </w:p>
          <w:p w14:paraId="37FF1A88">
            <w:pPr>
              <w:jc w:val="left"/>
              <w:rPr>
                <w:rFonts w:hint="eastAsia" w:ascii="宋体" w:hAnsi="宋体" w:eastAsia="宋体" w:cs="宋体"/>
                <w:kern w:val="28"/>
                <w:sz w:val="21"/>
                <w:szCs w:val="21"/>
              </w:rPr>
            </w:pPr>
            <w:r>
              <w:rPr>
                <w:rFonts w:hint="eastAsia" w:ascii="宋体" w:hAnsi="宋体" w:eastAsia="宋体" w:cs="宋体"/>
                <w:kern w:val="28"/>
                <w:sz w:val="21"/>
                <w:szCs w:val="21"/>
              </w:rPr>
              <w:t>（7）可维护性：修复问题（非功能变更）的平均修复时长需小于2人一周；</w:t>
            </w:r>
          </w:p>
          <w:p w14:paraId="62B778D4">
            <w:pPr>
              <w:jc w:val="left"/>
              <w:rPr>
                <w:rFonts w:hint="eastAsia" w:ascii="宋体" w:hAnsi="宋体" w:eastAsia="宋体" w:cs="宋体"/>
                <w:kern w:val="28"/>
                <w:sz w:val="21"/>
                <w:szCs w:val="21"/>
              </w:rPr>
            </w:pPr>
            <w:r>
              <w:rPr>
                <w:rFonts w:hint="eastAsia" w:ascii="宋体" w:hAnsi="宋体" w:eastAsia="宋体" w:cs="宋体"/>
                <w:kern w:val="28"/>
                <w:sz w:val="21"/>
                <w:szCs w:val="21"/>
              </w:rPr>
              <w:t>（8）易用性：界面设计应该方便用户操作，有丰富的文字、图形等提示；</w:t>
            </w:r>
          </w:p>
          <w:p w14:paraId="3F41236D">
            <w:pPr>
              <w:jc w:val="left"/>
              <w:rPr>
                <w:rFonts w:hint="eastAsia" w:ascii="宋体" w:hAnsi="宋体" w:eastAsia="宋体" w:cs="宋体"/>
                <w:kern w:val="28"/>
                <w:sz w:val="21"/>
                <w:szCs w:val="21"/>
              </w:rPr>
            </w:pPr>
            <w:r>
              <w:rPr>
                <w:rFonts w:hint="eastAsia" w:ascii="宋体" w:hAnsi="宋体" w:eastAsia="宋体" w:cs="宋体"/>
                <w:kern w:val="28"/>
                <w:sz w:val="21"/>
                <w:szCs w:val="21"/>
              </w:rPr>
              <w:t>（9）可审计性：业务数据必须保证非人工处理情况下，不被系统删除；提供接口，以支持各类运行状态数据的上报和获取；</w:t>
            </w:r>
          </w:p>
          <w:p w14:paraId="6F09C554">
            <w:pPr>
              <w:jc w:val="left"/>
              <w:rPr>
                <w:rFonts w:hint="eastAsia" w:ascii="宋体" w:hAnsi="宋体" w:eastAsia="宋体" w:cs="宋体"/>
                <w:sz w:val="21"/>
                <w:szCs w:val="21"/>
              </w:rPr>
            </w:pPr>
            <w:r>
              <w:rPr>
                <w:rFonts w:hint="eastAsia" w:ascii="宋体" w:hAnsi="宋体" w:eastAsia="宋体" w:cs="宋体"/>
                <w:kern w:val="28"/>
                <w:sz w:val="21"/>
                <w:szCs w:val="21"/>
              </w:rPr>
              <w:t>（10）允许同一个用户在多个终端（PC、移动端）登录。</w:t>
            </w:r>
          </w:p>
          <w:p w14:paraId="3D9FCBFD">
            <w:pPr>
              <w:jc w:val="left"/>
              <w:rPr>
                <w:rFonts w:hint="eastAsia" w:ascii="宋体" w:hAnsi="宋体" w:eastAsia="宋体" w:cs="宋体"/>
                <w:kern w:val="28"/>
                <w:sz w:val="21"/>
                <w:szCs w:val="21"/>
              </w:rPr>
            </w:pPr>
            <w:r>
              <w:rPr>
                <w:rFonts w:hint="eastAsia" w:ascii="宋体" w:hAnsi="宋体" w:eastAsia="宋体" w:cs="宋体"/>
                <w:kern w:val="28"/>
                <w:sz w:val="21"/>
                <w:szCs w:val="21"/>
              </w:rPr>
              <w:t>5.1.2</w:t>
            </w:r>
            <w:r>
              <w:rPr>
                <w:rFonts w:hint="eastAsia" w:ascii="宋体" w:hAnsi="宋体" w:eastAsia="宋体" w:cs="宋体"/>
                <w:kern w:val="28"/>
                <w:sz w:val="21"/>
                <w:szCs w:val="21"/>
                <w:lang w:val="en-US" w:eastAsia="zh-CN"/>
              </w:rPr>
              <w:t>管理员</w:t>
            </w:r>
            <w:r>
              <w:rPr>
                <w:rFonts w:hint="eastAsia" w:ascii="宋体" w:hAnsi="宋体" w:eastAsia="宋体" w:cs="宋体"/>
                <w:kern w:val="28"/>
                <w:sz w:val="21"/>
                <w:szCs w:val="21"/>
              </w:rPr>
              <w:t>管理</w:t>
            </w:r>
          </w:p>
          <w:p w14:paraId="191D6DFE">
            <w:pPr>
              <w:jc w:val="left"/>
              <w:rPr>
                <w:rFonts w:hint="eastAsia" w:ascii="宋体" w:hAnsi="宋体" w:eastAsia="宋体" w:cs="宋体"/>
                <w:kern w:val="28"/>
                <w:sz w:val="21"/>
                <w:szCs w:val="21"/>
              </w:rPr>
            </w:pPr>
            <w:r>
              <w:rPr>
                <w:rFonts w:hint="eastAsia" w:ascii="宋体" w:hAnsi="宋体" w:eastAsia="宋体" w:cs="宋体"/>
                <w:kern w:val="28"/>
                <w:sz w:val="21"/>
                <w:szCs w:val="21"/>
              </w:rPr>
              <w:t>（1）支持移动端和PC端通过网页浏览器登录系统；</w:t>
            </w:r>
          </w:p>
          <w:p w14:paraId="13304ED8">
            <w:pPr>
              <w:jc w:val="left"/>
              <w:rPr>
                <w:rFonts w:hint="eastAsia" w:ascii="宋体" w:hAnsi="宋体" w:eastAsia="宋体" w:cs="宋体"/>
                <w:kern w:val="28"/>
                <w:sz w:val="21"/>
                <w:szCs w:val="21"/>
              </w:rPr>
            </w:pPr>
            <w:r>
              <w:rPr>
                <w:rFonts w:hint="eastAsia" w:ascii="宋体" w:hAnsi="宋体" w:eastAsia="宋体" w:cs="宋体"/>
                <w:kern w:val="28"/>
                <w:sz w:val="21"/>
                <w:szCs w:val="21"/>
              </w:rPr>
              <w:t>（2）提供管理员、普通老师、学生三种不同的登录身份；</w:t>
            </w:r>
          </w:p>
          <w:p w14:paraId="33BF1C87">
            <w:pPr>
              <w:jc w:val="left"/>
              <w:rPr>
                <w:rFonts w:hint="eastAsia" w:ascii="宋体" w:hAnsi="宋体" w:eastAsia="宋体" w:cs="宋体"/>
                <w:kern w:val="28"/>
                <w:sz w:val="21"/>
                <w:szCs w:val="21"/>
              </w:rPr>
            </w:pPr>
            <w:r>
              <w:rPr>
                <w:rFonts w:hint="eastAsia" w:ascii="宋体" w:hAnsi="宋体" w:eastAsia="宋体" w:cs="宋体"/>
                <w:kern w:val="28"/>
                <w:sz w:val="21"/>
                <w:szCs w:val="21"/>
              </w:rPr>
              <w:t>（3）用户登录方式支持手机号密码、校园卡等方式登录；</w:t>
            </w:r>
          </w:p>
          <w:p w14:paraId="6F3E0DE7">
            <w:pPr>
              <w:jc w:val="left"/>
              <w:rPr>
                <w:rFonts w:hint="eastAsia" w:ascii="宋体" w:hAnsi="宋体" w:eastAsia="宋体" w:cs="宋体"/>
                <w:kern w:val="28"/>
                <w:sz w:val="21"/>
                <w:szCs w:val="21"/>
              </w:rPr>
            </w:pPr>
            <w:r>
              <w:rPr>
                <w:rFonts w:hint="eastAsia" w:ascii="宋体" w:hAnsi="宋体" w:eastAsia="宋体" w:cs="宋体"/>
                <w:kern w:val="28"/>
                <w:sz w:val="21"/>
                <w:szCs w:val="21"/>
              </w:rPr>
              <w:t>（4）支持老师重置学生的初始密码；</w:t>
            </w:r>
          </w:p>
          <w:p w14:paraId="31B66AC2">
            <w:pPr>
              <w:jc w:val="left"/>
              <w:rPr>
                <w:rFonts w:hint="eastAsia" w:ascii="宋体" w:hAnsi="宋体" w:eastAsia="宋体" w:cs="宋体"/>
                <w:kern w:val="28"/>
                <w:sz w:val="21"/>
                <w:szCs w:val="21"/>
              </w:rPr>
            </w:pPr>
            <w:r>
              <w:rPr>
                <w:rFonts w:hint="eastAsia" w:ascii="宋体" w:hAnsi="宋体" w:eastAsia="宋体" w:cs="宋体"/>
                <w:kern w:val="28"/>
                <w:sz w:val="21"/>
                <w:szCs w:val="21"/>
              </w:rPr>
              <w:t>（5）登录相应的账号后按照身份访问各自的终端：学生端和老师端，完成身份对应的工作；</w:t>
            </w:r>
          </w:p>
          <w:p w14:paraId="11FA459A">
            <w:pPr>
              <w:jc w:val="left"/>
              <w:rPr>
                <w:rFonts w:hint="eastAsia" w:ascii="宋体" w:hAnsi="宋体" w:eastAsia="宋体" w:cs="宋体"/>
                <w:sz w:val="21"/>
                <w:szCs w:val="21"/>
              </w:rPr>
            </w:pPr>
            <w:r>
              <w:rPr>
                <w:rFonts w:hint="eastAsia" w:ascii="宋体" w:hAnsi="宋体" w:eastAsia="宋体" w:cs="宋体"/>
                <w:kern w:val="28"/>
                <w:sz w:val="21"/>
                <w:szCs w:val="21"/>
              </w:rPr>
              <w:t>（6）允许同一个用户在多个终端（PC、移动端）同时进行登录。</w:t>
            </w:r>
          </w:p>
          <w:p w14:paraId="014C8B84">
            <w:pPr>
              <w:jc w:val="left"/>
              <w:rPr>
                <w:rFonts w:hint="eastAsia" w:ascii="宋体" w:hAnsi="宋体" w:eastAsia="宋体" w:cs="宋体"/>
                <w:b/>
                <w:bCs/>
                <w:kern w:val="28"/>
                <w:sz w:val="21"/>
                <w:szCs w:val="21"/>
              </w:rPr>
            </w:pPr>
            <w:r>
              <w:rPr>
                <w:rFonts w:hint="eastAsia" w:ascii="宋体" w:hAnsi="宋体" w:eastAsia="宋体" w:cs="宋体"/>
                <w:b/>
                <w:bCs/>
                <w:kern w:val="0"/>
                <w:sz w:val="21"/>
                <w:szCs w:val="21"/>
              </w:rPr>
              <w:t>★</w:t>
            </w:r>
            <w:r>
              <w:rPr>
                <w:rFonts w:hint="eastAsia" w:ascii="宋体" w:hAnsi="宋体" w:eastAsia="宋体" w:cs="宋体"/>
                <w:b/>
                <w:bCs/>
                <w:kern w:val="28"/>
                <w:sz w:val="21"/>
                <w:szCs w:val="21"/>
              </w:rPr>
              <w:t>5.1.3</w:t>
            </w:r>
            <w:r>
              <w:rPr>
                <w:rFonts w:hint="eastAsia" w:ascii="宋体" w:hAnsi="宋体" w:eastAsia="宋体" w:cs="宋体"/>
                <w:b/>
                <w:bCs/>
                <w:kern w:val="28"/>
                <w:sz w:val="21"/>
                <w:szCs w:val="21"/>
                <w:lang w:val="en-US" w:eastAsia="zh-CN"/>
              </w:rPr>
              <w:t>管理员</w:t>
            </w:r>
            <w:r>
              <w:rPr>
                <w:rFonts w:hint="eastAsia" w:ascii="宋体" w:hAnsi="宋体" w:eastAsia="宋体" w:cs="宋体"/>
                <w:b/>
                <w:bCs/>
                <w:kern w:val="28"/>
                <w:sz w:val="21"/>
                <w:szCs w:val="21"/>
              </w:rPr>
              <w:t>权限</w:t>
            </w:r>
          </w:p>
          <w:p w14:paraId="233EAB9A">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（1）管理员可以增删改查自定义角色，并且配置角色所拥有的功能；</w:t>
            </w:r>
          </w:p>
          <w:p w14:paraId="49364E9A">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（2）管理员定义的角色覆盖的模块至少包含但不限于：课程教学、资产借还、开放预约、双创竞赛、在线考试、数据中心、远程控制等模块；</w:t>
            </w:r>
          </w:p>
          <w:p w14:paraId="14E28104">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（3）管理员定义的角色至少包含但不限于资产管理员、场地负责人、排课管理员等角色；</w:t>
            </w:r>
          </w:p>
          <w:p w14:paraId="320613C0">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（4）管理员可以给普通老师分配不同角色，分配角色后的普通老师可以完成角色对应的功能；</w:t>
            </w:r>
          </w:p>
          <w:p w14:paraId="658891B5">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（5）管理员可以对分配之后的角色增删改查功能权限。</w:t>
            </w:r>
          </w:p>
          <w:p w14:paraId="591035CB">
            <w:pPr>
              <w:jc w:val="left"/>
              <w:rPr>
                <w:rFonts w:hint="eastAsia" w:ascii="宋体" w:hAnsi="宋体" w:eastAsia="宋体" w:cs="宋体"/>
                <w:kern w:val="28"/>
                <w:sz w:val="21"/>
                <w:szCs w:val="21"/>
              </w:rPr>
            </w:pPr>
            <w:r>
              <w:rPr>
                <w:rFonts w:hint="eastAsia" w:ascii="宋体" w:hAnsi="宋体" w:eastAsia="宋体" w:cs="宋体"/>
                <w:kern w:val="28"/>
                <w:sz w:val="21"/>
                <w:szCs w:val="21"/>
              </w:rPr>
              <w:t>5.1.4后台管理模块</w:t>
            </w:r>
          </w:p>
          <w:p w14:paraId="1DD37CA7">
            <w:pPr>
              <w:jc w:val="left"/>
              <w:rPr>
                <w:rFonts w:hint="eastAsia" w:ascii="宋体" w:hAnsi="宋体" w:eastAsia="宋体" w:cs="宋体"/>
                <w:kern w:val="28"/>
                <w:sz w:val="21"/>
                <w:szCs w:val="21"/>
              </w:rPr>
            </w:pPr>
            <w:r>
              <w:rPr>
                <w:rFonts w:hint="eastAsia" w:ascii="宋体" w:hAnsi="宋体" w:eastAsia="宋体" w:cs="宋体"/>
                <w:kern w:val="28"/>
                <w:sz w:val="21"/>
                <w:szCs w:val="21"/>
              </w:rPr>
              <w:t>（1）支持管理员增删改院系数据，院系名称支持英文名称；</w:t>
            </w:r>
          </w:p>
          <w:p w14:paraId="3D9323DC">
            <w:pPr>
              <w:jc w:val="left"/>
              <w:rPr>
                <w:rFonts w:hint="eastAsia" w:ascii="宋体" w:hAnsi="宋体" w:eastAsia="宋体" w:cs="宋体"/>
                <w:kern w:val="28"/>
                <w:sz w:val="21"/>
                <w:szCs w:val="21"/>
              </w:rPr>
            </w:pPr>
            <w:r>
              <w:rPr>
                <w:rFonts w:hint="eastAsia" w:ascii="宋体" w:hAnsi="宋体" w:eastAsia="宋体" w:cs="宋体"/>
                <w:kern w:val="28"/>
                <w:sz w:val="21"/>
                <w:szCs w:val="21"/>
              </w:rPr>
              <w:t>（2）支持管理员增删改学期数据，系统依据设定的学期开始日期和结束日期自动生成教学周；学期类型支持寒假、暑假的日期设置；</w:t>
            </w:r>
          </w:p>
          <w:p w14:paraId="6C639427">
            <w:pPr>
              <w:jc w:val="left"/>
              <w:rPr>
                <w:rFonts w:hint="eastAsia" w:ascii="宋体" w:hAnsi="宋体" w:eastAsia="宋体" w:cs="宋体"/>
                <w:kern w:val="28"/>
                <w:sz w:val="21"/>
                <w:szCs w:val="21"/>
              </w:rPr>
            </w:pPr>
            <w:r>
              <w:rPr>
                <w:rFonts w:hint="eastAsia" w:ascii="宋体" w:hAnsi="宋体" w:eastAsia="宋体" w:cs="宋体"/>
                <w:kern w:val="28"/>
                <w:sz w:val="21"/>
                <w:szCs w:val="21"/>
              </w:rPr>
              <w:t>（3）支持老师增删改班级数据，班级类型支持教学班及行政班； 支持老师将班级里的学生转移至其他班级；支持老师将班级里的学生列入黑名单，黑名单的学生不能够使用老师设置的模块功能；</w:t>
            </w:r>
          </w:p>
          <w:p w14:paraId="3EF2EDEB">
            <w:pPr>
              <w:jc w:val="left"/>
              <w:rPr>
                <w:rFonts w:hint="eastAsia" w:ascii="宋体" w:hAnsi="宋体" w:eastAsia="宋体" w:cs="宋体"/>
                <w:kern w:val="28"/>
                <w:sz w:val="21"/>
                <w:szCs w:val="21"/>
              </w:rPr>
            </w:pPr>
            <w:r>
              <w:rPr>
                <w:rFonts w:hint="eastAsia" w:ascii="宋体" w:hAnsi="宋体" w:eastAsia="宋体" w:cs="宋体"/>
                <w:kern w:val="28"/>
                <w:sz w:val="21"/>
                <w:szCs w:val="21"/>
              </w:rPr>
              <w:t>（4）支持管理员增删改节次数据，可设置节次的开始时间和结束时间，支持设置节次的等效学时；</w:t>
            </w:r>
          </w:p>
          <w:p w14:paraId="6FF2D1E8">
            <w:pPr>
              <w:jc w:val="left"/>
              <w:rPr>
                <w:rFonts w:hint="eastAsia" w:ascii="宋体" w:hAnsi="宋体" w:eastAsia="宋体" w:cs="宋体"/>
                <w:kern w:val="28"/>
                <w:sz w:val="21"/>
                <w:szCs w:val="21"/>
              </w:rPr>
            </w:pPr>
            <w:r>
              <w:rPr>
                <w:rFonts w:hint="eastAsia" w:ascii="宋体" w:hAnsi="宋体" w:eastAsia="宋体" w:cs="宋体"/>
                <w:kern w:val="28"/>
                <w:sz w:val="21"/>
                <w:szCs w:val="21"/>
              </w:rPr>
              <w:t>（5）支持老师增删改场地数据，设置的内容至少包括：场地名称、所属院系、负责人、楼宇名称、门牌号、备注等，场地名称支持英文名称；</w:t>
            </w:r>
          </w:p>
          <w:p w14:paraId="1EE3031D">
            <w:pPr>
              <w:jc w:val="left"/>
              <w:rPr>
                <w:rFonts w:hint="eastAsia" w:ascii="宋体" w:hAnsi="宋体" w:eastAsia="宋体" w:cs="宋体"/>
                <w:kern w:val="28"/>
                <w:sz w:val="21"/>
                <w:szCs w:val="21"/>
              </w:rPr>
            </w:pPr>
            <w:r>
              <w:rPr>
                <w:rFonts w:hint="eastAsia" w:ascii="宋体" w:hAnsi="宋体" w:eastAsia="宋体" w:cs="宋体"/>
                <w:kern w:val="28"/>
                <w:sz w:val="21"/>
                <w:szCs w:val="21"/>
              </w:rPr>
              <w:t>（6）支持管理员编辑系统配置数据，自定义系统名称、主题颜色以及系统Logo；</w:t>
            </w:r>
          </w:p>
          <w:p w14:paraId="31BE83A9">
            <w:pPr>
              <w:jc w:val="left"/>
              <w:rPr>
                <w:rFonts w:hint="eastAsia" w:ascii="宋体" w:hAnsi="宋体" w:eastAsia="宋体" w:cs="宋体"/>
                <w:sz w:val="21"/>
                <w:szCs w:val="21"/>
              </w:rPr>
            </w:pPr>
            <w:r>
              <w:rPr>
                <w:rFonts w:hint="eastAsia" w:ascii="宋体" w:hAnsi="宋体" w:eastAsia="宋体" w:cs="宋体"/>
                <w:b/>
                <w:bCs w:val="0"/>
                <w:kern w:val="0"/>
                <w:sz w:val="21"/>
                <w:szCs w:val="21"/>
              </w:rPr>
              <w:t>█</w:t>
            </w:r>
            <w:r>
              <w:rPr>
                <w:rFonts w:hint="eastAsia" w:ascii="宋体" w:hAnsi="宋体" w:eastAsia="宋体" w:cs="宋体"/>
                <w:b/>
                <w:bCs w:val="0"/>
                <w:kern w:val="28"/>
                <w:sz w:val="21"/>
                <w:szCs w:val="21"/>
              </w:rPr>
              <w:t>（7）支持管理员设置信用积分，可以修改信用积分最低允许分，支持设置对应使用模块的积分增减策略：加分项的设置、减分项的设置；学生端在用户资料中实时显示该用户的信用积分。</w:t>
            </w:r>
            <w:r>
              <w:rPr>
                <w:rFonts w:hint="eastAsia" w:ascii="宋体" w:hAnsi="宋体" w:eastAsia="宋体" w:cs="宋体"/>
                <w:b/>
                <w:bCs/>
                <w:kern w:val="28"/>
                <w:sz w:val="21"/>
                <w:szCs w:val="21"/>
              </w:rPr>
              <w:t>（提供系统针对于该功能点的截图）</w:t>
            </w:r>
          </w:p>
          <w:p w14:paraId="51532342">
            <w:pPr>
              <w:jc w:val="left"/>
              <w:rPr>
                <w:rFonts w:hint="eastAsia" w:ascii="宋体" w:hAnsi="宋体" w:eastAsia="宋体" w:cs="宋体"/>
                <w:kern w:val="28"/>
                <w:sz w:val="21"/>
                <w:szCs w:val="21"/>
              </w:rPr>
            </w:pPr>
            <w:r>
              <w:rPr>
                <w:rFonts w:hint="eastAsia" w:ascii="宋体" w:hAnsi="宋体" w:eastAsia="宋体" w:cs="宋体"/>
                <w:sz w:val="21"/>
                <w:szCs w:val="21"/>
              </w:rPr>
              <w:t>5</w:t>
            </w:r>
            <w:r>
              <w:rPr>
                <w:rFonts w:hint="eastAsia" w:ascii="宋体" w:hAnsi="宋体" w:eastAsia="宋体" w:cs="宋体"/>
                <w:kern w:val="28"/>
                <w:sz w:val="21"/>
                <w:szCs w:val="21"/>
              </w:rPr>
              <w:t>.1.5资源管理</w:t>
            </w:r>
          </w:p>
          <w:p w14:paraId="2A3B2572">
            <w:pPr>
              <w:jc w:val="left"/>
              <w:rPr>
                <w:rFonts w:hint="eastAsia" w:ascii="宋体" w:hAnsi="宋体" w:eastAsia="宋体" w:cs="宋体"/>
                <w:kern w:val="28"/>
                <w:sz w:val="21"/>
                <w:szCs w:val="21"/>
              </w:rPr>
            </w:pPr>
            <w:r>
              <w:rPr>
                <w:rFonts w:hint="eastAsia" w:ascii="宋体" w:hAnsi="宋体" w:eastAsia="宋体" w:cs="宋体"/>
                <w:kern w:val="28"/>
                <w:sz w:val="21"/>
                <w:szCs w:val="21"/>
              </w:rPr>
              <w:t>（1）资源管理模块提供统一入口管理老师上传至系统的视频、文档等文件；</w:t>
            </w:r>
          </w:p>
          <w:p w14:paraId="36CBD1EC">
            <w:pPr>
              <w:jc w:val="left"/>
              <w:rPr>
                <w:rFonts w:hint="eastAsia" w:ascii="宋体" w:hAnsi="宋体" w:eastAsia="宋体" w:cs="宋体"/>
                <w:kern w:val="28"/>
                <w:sz w:val="21"/>
                <w:szCs w:val="21"/>
              </w:rPr>
            </w:pPr>
            <w:r>
              <w:rPr>
                <w:rFonts w:hint="eastAsia" w:ascii="宋体" w:hAnsi="宋体" w:eastAsia="宋体" w:cs="宋体"/>
                <w:kern w:val="28"/>
                <w:sz w:val="21"/>
                <w:szCs w:val="21"/>
              </w:rPr>
              <w:t>（2）支持将本地视频文件和文档文件上传至资源模块，同时记录上传文件的时间和文件的大小；可直接删除上传的视频文件和文档文件；</w:t>
            </w:r>
          </w:p>
          <w:p w14:paraId="3BB27B59">
            <w:pPr>
              <w:jc w:val="left"/>
              <w:rPr>
                <w:rFonts w:hint="eastAsia" w:ascii="宋体" w:hAnsi="宋体" w:eastAsia="宋体" w:cs="宋体"/>
                <w:kern w:val="28"/>
                <w:sz w:val="21"/>
                <w:szCs w:val="21"/>
              </w:rPr>
            </w:pPr>
            <w:r>
              <w:rPr>
                <w:rFonts w:hint="eastAsia" w:ascii="宋体" w:hAnsi="宋体" w:eastAsia="宋体" w:cs="宋体"/>
                <w:kern w:val="28"/>
                <w:sz w:val="21"/>
                <w:szCs w:val="21"/>
              </w:rPr>
              <w:t>（3）视频文件至少支持MP4、MOV等格式、文档文件至少支持DOC、DOCX、XLS、XLSX、PPT、PPTX等格式。</w:t>
            </w:r>
          </w:p>
          <w:p w14:paraId="5B7D8FDC">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5.2课程系统管理模块</w:t>
            </w:r>
          </w:p>
          <w:p w14:paraId="0713A182">
            <w:pPr>
              <w:jc w:val="left"/>
              <w:rPr>
                <w:rFonts w:hint="eastAsia" w:ascii="宋体" w:hAnsi="宋体" w:eastAsia="宋体" w:cs="宋体"/>
                <w:sz w:val="21"/>
                <w:szCs w:val="21"/>
              </w:rPr>
            </w:pPr>
            <w:r>
              <w:rPr>
                <w:rFonts w:hint="eastAsia" w:ascii="宋体" w:hAnsi="宋体" w:eastAsia="宋体" w:cs="宋体"/>
                <w:kern w:val="28"/>
                <w:sz w:val="21"/>
                <w:szCs w:val="21"/>
              </w:rPr>
              <w:t>对实验教学进行课前预习、课中实验、课后实验报告提交与批改。ai助教，课前预习支持学生端视频和文档的学习，对学习结果进行考核。课中实验支持学生端自主实验、AI辅导，实验仪器数据校验等，支持老师端按教学实验报告自主创建，支持上传视频、文档、图片，课件等内容，支持仪器校验的数据开关，支持课堂互动讨论等。课后支持学生实验报告提交，支持老师端对实验报告的自动批改，自动跳转，痕迹批改，自动生成实验报告等。</w:t>
            </w:r>
          </w:p>
          <w:p w14:paraId="27078057">
            <w:pPr>
              <w:jc w:val="left"/>
              <w:rPr>
                <w:rFonts w:hint="eastAsia" w:ascii="宋体" w:hAnsi="宋体" w:eastAsia="宋体" w:cs="宋体"/>
                <w:kern w:val="28"/>
                <w:sz w:val="21"/>
                <w:szCs w:val="21"/>
              </w:rPr>
            </w:pPr>
            <w:r>
              <w:rPr>
                <w:rFonts w:hint="eastAsia" w:ascii="宋体" w:hAnsi="宋体" w:eastAsia="宋体" w:cs="宋体"/>
                <w:kern w:val="28"/>
                <w:sz w:val="21"/>
                <w:szCs w:val="21"/>
              </w:rPr>
              <w:t>5.2.1 AI课程导入（通过云端部署实现）</w:t>
            </w:r>
          </w:p>
          <w:p w14:paraId="055378E9">
            <w:pPr>
              <w:jc w:val="left"/>
              <w:rPr>
                <w:rFonts w:hint="eastAsia" w:ascii="宋体" w:hAnsi="宋体" w:eastAsia="宋体" w:cs="宋体"/>
                <w:kern w:val="28"/>
                <w:sz w:val="21"/>
                <w:szCs w:val="21"/>
              </w:rPr>
            </w:pPr>
            <w:r>
              <w:rPr>
                <w:rFonts w:hint="eastAsia" w:ascii="宋体" w:hAnsi="宋体" w:eastAsia="宋体" w:cs="宋体"/>
                <w:kern w:val="28"/>
                <w:sz w:val="21"/>
                <w:szCs w:val="21"/>
              </w:rPr>
              <w:t>（1）系统支持AI导入实验讲义功能，老师上传本地文件后，系统通过AI功能对文件进行自动识别、编辑，生成符合验证型实验课程中的实验讲义；本地文件支持的文件格式为PDF文件；</w:t>
            </w:r>
          </w:p>
          <w:p w14:paraId="43FDCFD5">
            <w:pPr>
              <w:jc w:val="left"/>
              <w:rPr>
                <w:rFonts w:hint="eastAsia" w:ascii="宋体" w:hAnsi="宋体" w:eastAsia="宋体" w:cs="宋体"/>
                <w:kern w:val="28"/>
                <w:sz w:val="21"/>
                <w:szCs w:val="21"/>
              </w:rPr>
            </w:pPr>
            <w:r>
              <w:rPr>
                <w:rFonts w:hint="eastAsia" w:ascii="宋体" w:hAnsi="宋体" w:eastAsia="宋体" w:cs="宋体"/>
                <w:kern w:val="28"/>
                <w:sz w:val="21"/>
                <w:szCs w:val="21"/>
              </w:rPr>
              <w:t>（2）AI导入的实验讲义内容自动识别功能，自动生成类目；</w:t>
            </w:r>
          </w:p>
          <w:p w14:paraId="2732127D">
            <w:pPr>
              <w:jc w:val="left"/>
              <w:rPr>
                <w:rFonts w:hint="eastAsia" w:ascii="宋体" w:hAnsi="宋体" w:eastAsia="宋体" w:cs="宋体"/>
                <w:kern w:val="28"/>
                <w:sz w:val="21"/>
                <w:szCs w:val="21"/>
              </w:rPr>
            </w:pPr>
            <w:r>
              <w:rPr>
                <w:rFonts w:hint="eastAsia" w:ascii="宋体" w:hAnsi="宋体" w:eastAsia="宋体" w:cs="宋体"/>
                <w:kern w:val="28"/>
                <w:sz w:val="21"/>
                <w:szCs w:val="21"/>
              </w:rPr>
              <w:t>（3）AI导入的实验讲义无需手动编辑实验讲义内容，系统会自动识别并按照实验讲义章节分别导入；</w:t>
            </w:r>
          </w:p>
          <w:p w14:paraId="2AE81050">
            <w:pPr>
              <w:jc w:val="left"/>
              <w:rPr>
                <w:rFonts w:hint="eastAsia" w:ascii="宋体" w:hAnsi="宋体" w:eastAsia="宋体" w:cs="宋体"/>
                <w:kern w:val="28"/>
                <w:sz w:val="21"/>
                <w:szCs w:val="21"/>
              </w:rPr>
            </w:pPr>
            <w:r>
              <w:rPr>
                <w:rFonts w:hint="eastAsia" w:ascii="宋体" w:hAnsi="宋体" w:eastAsia="宋体" w:cs="宋体"/>
                <w:kern w:val="28"/>
                <w:sz w:val="21"/>
                <w:szCs w:val="21"/>
              </w:rPr>
              <w:t>（4）AI导入的实验讲义能够自动识别本地文件中的公式、文字、图片、表格；</w:t>
            </w:r>
          </w:p>
          <w:p w14:paraId="0E0C96F4">
            <w:pPr>
              <w:jc w:val="left"/>
              <w:rPr>
                <w:rFonts w:hint="eastAsia" w:ascii="宋体" w:hAnsi="宋体" w:eastAsia="宋体" w:cs="宋体"/>
                <w:kern w:val="28"/>
                <w:sz w:val="21"/>
                <w:szCs w:val="21"/>
              </w:rPr>
            </w:pPr>
            <w:r>
              <w:rPr>
                <w:rFonts w:hint="eastAsia" w:ascii="宋体" w:hAnsi="宋体" w:eastAsia="宋体" w:cs="宋体"/>
                <w:kern w:val="28"/>
                <w:sz w:val="21"/>
                <w:szCs w:val="21"/>
              </w:rPr>
              <w:t>（5）AI导入的实验讲义能够自动识别图片中的公式和自动识别手写的公式；自动将图片中的公式转换为LaTeX文本公式；支持用户手动修改转换后的LaTeX公式；</w:t>
            </w:r>
          </w:p>
          <w:p w14:paraId="29DCD3D9">
            <w:pPr>
              <w:jc w:val="left"/>
              <w:rPr>
                <w:rFonts w:hint="eastAsia" w:ascii="宋体" w:hAnsi="宋体" w:eastAsia="宋体" w:cs="宋体"/>
                <w:kern w:val="28"/>
                <w:sz w:val="21"/>
                <w:szCs w:val="21"/>
              </w:rPr>
            </w:pPr>
            <w:r>
              <w:rPr>
                <w:rFonts w:hint="eastAsia" w:ascii="宋体" w:hAnsi="宋体" w:eastAsia="宋体" w:cs="宋体"/>
                <w:kern w:val="28"/>
                <w:sz w:val="21"/>
                <w:szCs w:val="21"/>
              </w:rPr>
              <w:t>（6）AI导入的实验讲义提供实时预览功能，以便用户在编辑公式过程中查看编辑的效果；</w:t>
            </w:r>
          </w:p>
          <w:p w14:paraId="50ACA067">
            <w:pPr>
              <w:jc w:val="left"/>
              <w:rPr>
                <w:rFonts w:hint="eastAsia" w:ascii="宋体" w:hAnsi="宋体" w:eastAsia="宋体" w:cs="宋体"/>
                <w:kern w:val="28"/>
                <w:sz w:val="21"/>
                <w:szCs w:val="21"/>
              </w:rPr>
            </w:pPr>
            <w:r>
              <w:rPr>
                <w:rFonts w:hint="eastAsia" w:ascii="宋体" w:hAnsi="宋体" w:eastAsia="宋体" w:cs="宋体"/>
                <w:kern w:val="28"/>
                <w:sz w:val="21"/>
                <w:szCs w:val="21"/>
              </w:rPr>
              <w:t>（7）AI导入的实验讲义支持对本地文件中图片的导入，支持以下格式：jpeg，jpg，jpe，png，bmp，dib，jp2，webp，pbm，pgm，ppm，pxm，pnm，pfm，sr，ras，tiff，tif，exr，hdr，pic；</w:t>
            </w:r>
          </w:p>
          <w:p w14:paraId="17959584">
            <w:pPr>
              <w:jc w:val="left"/>
              <w:rPr>
                <w:rFonts w:hint="eastAsia" w:ascii="宋体" w:hAnsi="宋体" w:eastAsia="宋体" w:cs="宋体"/>
                <w:kern w:val="28"/>
                <w:sz w:val="21"/>
                <w:szCs w:val="21"/>
              </w:rPr>
            </w:pPr>
            <w:r>
              <w:rPr>
                <w:rFonts w:hint="eastAsia" w:ascii="宋体" w:hAnsi="宋体" w:eastAsia="宋体" w:cs="宋体"/>
                <w:kern w:val="28"/>
                <w:sz w:val="21"/>
                <w:szCs w:val="21"/>
              </w:rPr>
              <w:t>（8）AI导入的实验讲义支持导入的公式包括不限于偏微分方程、多重积分、梯度、散度、旋度、卷积等高等运算、方程组、化学公式、物理公式，导入的公式可修改和编辑；</w:t>
            </w:r>
          </w:p>
          <w:p w14:paraId="39F9A13F">
            <w:pPr>
              <w:jc w:val="left"/>
              <w:rPr>
                <w:rFonts w:hint="eastAsia" w:ascii="宋体" w:hAnsi="宋体" w:eastAsia="宋体" w:cs="宋体"/>
                <w:sz w:val="21"/>
                <w:szCs w:val="21"/>
              </w:rPr>
            </w:pPr>
            <w:r>
              <w:rPr>
                <w:rFonts w:hint="eastAsia" w:ascii="宋体" w:hAnsi="宋体" w:eastAsia="宋体" w:cs="宋体"/>
                <w:kern w:val="28"/>
                <w:sz w:val="21"/>
                <w:szCs w:val="21"/>
              </w:rPr>
              <w:t>（9）AI导入的实验讲义支持表格的导入，导入的表格与本地文件中的表格内容保持一致，导入后可修改表格内容；</w:t>
            </w:r>
          </w:p>
          <w:p w14:paraId="2D644669">
            <w:pPr>
              <w:jc w:val="left"/>
              <w:rPr>
                <w:rFonts w:hint="eastAsia" w:ascii="宋体" w:hAnsi="宋体" w:eastAsia="宋体" w:cs="宋体"/>
                <w:b/>
                <w:bCs/>
                <w:kern w:val="28"/>
                <w:sz w:val="21"/>
                <w:szCs w:val="21"/>
              </w:rPr>
            </w:pPr>
            <w:r>
              <w:rPr>
                <w:rFonts w:hint="eastAsia" w:ascii="宋体" w:hAnsi="宋体" w:eastAsia="宋体" w:cs="宋体"/>
                <w:b/>
                <w:bCs/>
                <w:kern w:val="0"/>
                <w:sz w:val="21"/>
                <w:szCs w:val="21"/>
              </w:rPr>
              <w:t>★</w:t>
            </w:r>
            <w:r>
              <w:rPr>
                <w:rFonts w:hint="eastAsia" w:ascii="宋体" w:hAnsi="宋体" w:eastAsia="宋体" w:cs="宋体"/>
                <w:b/>
                <w:bCs/>
                <w:kern w:val="28"/>
                <w:sz w:val="21"/>
                <w:szCs w:val="21"/>
              </w:rPr>
              <w:t>5.2.2课程管理</w:t>
            </w:r>
          </w:p>
          <w:p w14:paraId="5252000D">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（1）支持老师增删改验证型实验课程；</w:t>
            </w:r>
          </w:p>
          <w:p w14:paraId="0061F865">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（2）支持老师将课程协同给其他老师一起开发某个课程内容，协同后被协同人和协同人对协同课程拥有同样的编辑权限；</w:t>
            </w:r>
          </w:p>
          <w:p w14:paraId="0C2A0953">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（3）支持老师将课程分享给其他老师，课程分享给其他老师后，被分享者拥有该课程的编辑权限，编辑课程时不会影响课程分享者的课程内容；</w:t>
            </w:r>
          </w:p>
          <w:p w14:paraId="5BD2F1CB">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（4）支持老师复制课程，复制后在该账户下创建课程内容的副本；</w:t>
            </w:r>
          </w:p>
          <w:p w14:paraId="3719E75F">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（5）支持在课程中增删改实验项目，支持对实验项目重命名、排序、下架、复制等功能；</w:t>
            </w:r>
          </w:p>
          <w:p w14:paraId="3255D44C">
            <w:pPr>
              <w:jc w:val="left"/>
              <w:rPr>
                <w:rFonts w:hint="eastAsia" w:ascii="宋体" w:hAnsi="宋体" w:eastAsia="宋体" w:cs="宋体"/>
                <w:b/>
                <w:bCs/>
                <w:kern w:val="28"/>
                <w:sz w:val="21"/>
                <w:szCs w:val="21"/>
              </w:rPr>
            </w:pPr>
            <w:r>
              <w:rPr>
                <w:rFonts w:hint="eastAsia" w:ascii="宋体" w:hAnsi="宋体" w:eastAsia="宋体" w:cs="宋体"/>
                <w:b/>
                <w:bCs w:val="0"/>
                <w:kern w:val="0"/>
                <w:sz w:val="21"/>
                <w:szCs w:val="21"/>
              </w:rPr>
              <w:t>█</w:t>
            </w:r>
            <w:r>
              <w:rPr>
                <w:rFonts w:hint="eastAsia" w:ascii="宋体" w:hAnsi="宋体" w:eastAsia="宋体" w:cs="宋体"/>
                <w:b/>
                <w:bCs/>
                <w:kern w:val="28"/>
                <w:sz w:val="21"/>
                <w:szCs w:val="21"/>
              </w:rPr>
              <w:t>（6）支持在实验项目中添加教学资源，支持的教学资源至少包括：文章、视频、文档、预习考核、实验讲义、实验报告、实验FAQ、测验、作业、讨论等；支持对教学资源的排序、重命名、下架、复制等功能；</w:t>
            </w:r>
          </w:p>
          <w:p w14:paraId="4921E09E">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7）上传至实验项目中的视频文件教学资源支持统计功能，统计的数据至少包括：视频时长、学生观看时长、学生累计观看时长、学生当前观看进度、完成度、学生观看次数、学生最近访问时间等；以上统计数据用柱状图、饼图等方式直观显示；</w:t>
            </w:r>
          </w:p>
          <w:p w14:paraId="2F37ECCE">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（8）上传至实验项目中的预习考核教学资源支持统计功能，统计的数据至少包括：总题数、正确题数、错误题数、正确率、完成时间等；以上统计数据用柱状图、饼图等方式直观显示；</w:t>
            </w:r>
          </w:p>
          <w:p w14:paraId="2C8B2598">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（9）上传至实验项目中的预习测验教学资源支持老师配置提交截止时间，截止时间后学生将不能再提交预习测验；</w:t>
            </w:r>
          </w:p>
          <w:p w14:paraId="3D37AD66">
            <w:pPr>
              <w:jc w:val="left"/>
              <w:rPr>
                <w:rFonts w:hint="eastAsia" w:ascii="宋体" w:hAnsi="宋体" w:eastAsia="宋体" w:cs="宋体"/>
                <w:kern w:val="28"/>
                <w:sz w:val="21"/>
                <w:szCs w:val="21"/>
              </w:rPr>
            </w:pPr>
            <w:r>
              <w:rPr>
                <w:rFonts w:hint="eastAsia" w:ascii="宋体" w:hAnsi="宋体" w:eastAsia="宋体" w:cs="宋体"/>
                <w:b/>
                <w:bCs/>
                <w:kern w:val="0"/>
                <w:sz w:val="21"/>
                <w:szCs w:val="21"/>
              </w:rPr>
              <w:t>█</w:t>
            </w:r>
            <w:r>
              <w:rPr>
                <w:rFonts w:hint="eastAsia" w:ascii="宋体" w:hAnsi="宋体" w:eastAsia="宋体" w:cs="宋体"/>
                <w:b/>
                <w:bCs/>
                <w:kern w:val="28"/>
                <w:sz w:val="21"/>
                <w:szCs w:val="21"/>
              </w:rPr>
              <w:t>（10）上传至实验项目中的实验FAQ教学资源支持老师将学生所遇到的常见问题及解决办法保存，学生遇到问题后可以在实验FAQ内进行搜索并自行解决，系统支持按照搜索量进行排序；（提供系统针对于该功能点的截图）</w:t>
            </w:r>
          </w:p>
          <w:p w14:paraId="0B3D5CB6">
            <w:pPr>
              <w:jc w:val="left"/>
              <w:rPr>
                <w:rFonts w:hint="eastAsia" w:ascii="宋体" w:hAnsi="宋体" w:eastAsia="宋体" w:cs="宋体"/>
                <w:kern w:val="28"/>
                <w:sz w:val="21"/>
                <w:szCs w:val="21"/>
              </w:rPr>
            </w:pPr>
            <w:r>
              <w:rPr>
                <w:rFonts w:hint="eastAsia" w:ascii="宋体" w:hAnsi="宋体" w:eastAsia="宋体" w:cs="宋体"/>
                <w:kern w:val="28"/>
                <w:sz w:val="21"/>
                <w:szCs w:val="21"/>
              </w:rPr>
              <w:t>（11）上传至实验项目中的实验讲义教学资源支持老师配置是否审核实验数据，支持在正式提交实验讲义前老师对实验数据提前审核，老师可在线查看学生已提交的测量数据，并反馈结果：审核通过或者拒绝，拒绝时老师可添加拒绝理由，学生在学生端也可实时查看到老师写的理由；</w:t>
            </w:r>
          </w:p>
          <w:p w14:paraId="14E4B144">
            <w:pPr>
              <w:jc w:val="left"/>
              <w:rPr>
                <w:rFonts w:hint="eastAsia" w:ascii="宋体" w:hAnsi="宋体" w:eastAsia="宋体" w:cs="宋体"/>
                <w:kern w:val="28"/>
                <w:sz w:val="21"/>
                <w:szCs w:val="21"/>
              </w:rPr>
            </w:pPr>
            <w:r>
              <w:rPr>
                <w:rFonts w:hint="eastAsia" w:ascii="宋体" w:hAnsi="宋体" w:eastAsia="宋体" w:cs="宋体"/>
                <w:kern w:val="28"/>
                <w:sz w:val="21"/>
                <w:szCs w:val="21"/>
              </w:rPr>
              <w:t>（12）上传至实验项目中的实验讲义教学资源支持老师配置预习测验完成后才能够进入实验讲义，未完成预习测验的学生将不能够打开实验讲义；</w:t>
            </w:r>
          </w:p>
          <w:p w14:paraId="3A7356C6">
            <w:pPr>
              <w:jc w:val="left"/>
              <w:rPr>
                <w:rFonts w:hint="eastAsia" w:ascii="宋体" w:hAnsi="宋体" w:eastAsia="宋体" w:cs="宋体"/>
                <w:kern w:val="28"/>
                <w:sz w:val="21"/>
                <w:szCs w:val="21"/>
              </w:rPr>
            </w:pPr>
            <w:r>
              <w:rPr>
                <w:rFonts w:hint="eastAsia" w:ascii="宋体" w:hAnsi="宋体" w:eastAsia="宋体" w:cs="宋体"/>
                <w:kern w:val="28"/>
                <w:sz w:val="21"/>
                <w:szCs w:val="21"/>
              </w:rPr>
              <w:t>（13）上传至实验项目中的实验讲义教学资源支持老师配置学生是否立即可见分数，如设置为允许，老师提交成绩后，学生可立即查看到自己的分数，否则由老师统计推送成绩；</w:t>
            </w:r>
          </w:p>
          <w:p w14:paraId="00A012A7">
            <w:pPr>
              <w:jc w:val="left"/>
              <w:rPr>
                <w:rFonts w:hint="eastAsia" w:ascii="宋体" w:hAnsi="宋体" w:eastAsia="宋体" w:cs="宋体"/>
                <w:kern w:val="28"/>
                <w:sz w:val="21"/>
                <w:szCs w:val="21"/>
              </w:rPr>
            </w:pPr>
            <w:r>
              <w:rPr>
                <w:rFonts w:hint="eastAsia" w:ascii="宋体" w:hAnsi="宋体" w:eastAsia="宋体" w:cs="宋体"/>
                <w:kern w:val="28"/>
                <w:sz w:val="21"/>
                <w:szCs w:val="21"/>
              </w:rPr>
              <w:t>（14）上传至实验项目中的实验讲义教学资源支持老师配置学生填写客观题时，系统是否自动显示答题结果的对错；</w:t>
            </w:r>
          </w:p>
          <w:p w14:paraId="3240F189">
            <w:pPr>
              <w:jc w:val="left"/>
              <w:rPr>
                <w:rFonts w:hint="eastAsia" w:ascii="宋体" w:hAnsi="宋体" w:eastAsia="宋体" w:cs="宋体"/>
                <w:kern w:val="28"/>
                <w:sz w:val="21"/>
                <w:szCs w:val="21"/>
              </w:rPr>
            </w:pPr>
            <w:r>
              <w:rPr>
                <w:rFonts w:hint="eastAsia" w:ascii="宋体" w:hAnsi="宋体" w:eastAsia="宋体" w:cs="宋体"/>
                <w:kern w:val="28"/>
                <w:sz w:val="21"/>
                <w:szCs w:val="21"/>
              </w:rPr>
              <w:t>（15）上传至实验项目中的实验讲义教学资源支持老师配置提交截止时间，截止时间后学生将不能再提交实验讲义；</w:t>
            </w:r>
          </w:p>
          <w:p w14:paraId="642D41A4">
            <w:pPr>
              <w:jc w:val="left"/>
              <w:rPr>
                <w:rFonts w:hint="eastAsia" w:ascii="宋体" w:hAnsi="宋体" w:eastAsia="宋体" w:cs="宋体"/>
                <w:kern w:val="28"/>
                <w:sz w:val="21"/>
                <w:szCs w:val="21"/>
              </w:rPr>
            </w:pPr>
            <w:r>
              <w:rPr>
                <w:rFonts w:hint="eastAsia" w:ascii="宋体" w:hAnsi="宋体" w:eastAsia="宋体" w:cs="宋体"/>
                <w:kern w:val="28"/>
                <w:sz w:val="21"/>
                <w:szCs w:val="21"/>
              </w:rPr>
              <w:t>（16）支持老师增删改实验讲义模版，模版中可增删改以下章节：实验目的、实验原理、实验器件、实验步骤、实验问答，章节名称支持修改；</w:t>
            </w:r>
          </w:p>
          <w:p w14:paraId="0A8C3F9F">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（17）实验步骤中可增删改、复制多个实验步骤，每个实验步骤的内容均支持多种题型，至少包括：图文、单选题、多选题、填空题、问答题、表格题、图显题、讨论等题型；（提供系统针对于该功能点的截图）</w:t>
            </w:r>
          </w:p>
          <w:p w14:paraId="06737D0B">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18）支持任意数量行列表格的表格题创建，支持设置对应表格的标准答案、误差范围；学生在系统上答题后支持自动批改；如某些表格不需要学生输入，创建时可以设置为固定显示项；（提供系统针对于该功能点的截图）</w:t>
            </w:r>
          </w:p>
          <w:p w14:paraId="2A55A8BE">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（19）支持图显题的创建，学生上传Excel数据后，能够自动以折线图或者柱状图方式显示上传的数据；支持显示折线名称、显示图形标题、显示X轴刻度和名称、显示Y轴刻度和名称；（提供系统针对于该功能点的</w:t>
            </w:r>
            <w:r>
              <w:rPr>
                <w:rFonts w:hint="eastAsia" w:ascii="宋体" w:hAnsi="宋体" w:eastAsia="宋体" w:cs="宋体"/>
                <w:b/>
                <w:bCs/>
                <w:kern w:val="28"/>
                <w:sz w:val="21"/>
                <w:szCs w:val="21"/>
                <w:lang w:val="en-US" w:eastAsia="zh-CN"/>
              </w:rPr>
              <w:t>截图</w:t>
            </w:r>
            <w:r>
              <w:rPr>
                <w:rFonts w:hint="eastAsia" w:ascii="宋体" w:hAnsi="宋体" w:eastAsia="宋体" w:cs="宋体"/>
                <w:b/>
                <w:bCs/>
                <w:kern w:val="28"/>
                <w:sz w:val="21"/>
                <w:szCs w:val="21"/>
              </w:rPr>
              <w:t>）</w:t>
            </w:r>
          </w:p>
          <w:p w14:paraId="3B0C4A9A">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20）支持学生实验过程数据的实时统计，统计的数据至少包括：分步骤进度、总进度、实验用时、即时分数、所在工位、当前所处实验讲义的位置；排序方式至少支持按工位排序、按进度排序、按用时排序、按分数排序等；（提供系统针对于该功能点的截图）</w:t>
            </w:r>
          </w:p>
          <w:p w14:paraId="42D5B4F5">
            <w:pPr>
              <w:jc w:val="left"/>
              <w:rPr>
                <w:rFonts w:hint="eastAsia" w:ascii="宋体" w:hAnsi="宋体" w:eastAsia="宋体" w:cs="宋体"/>
                <w:kern w:val="28"/>
                <w:sz w:val="21"/>
                <w:szCs w:val="21"/>
              </w:rPr>
            </w:pPr>
            <w:r>
              <w:rPr>
                <w:rFonts w:hint="eastAsia" w:ascii="宋体" w:hAnsi="宋体" w:eastAsia="宋体" w:cs="宋体"/>
                <w:kern w:val="28"/>
                <w:sz w:val="21"/>
                <w:szCs w:val="21"/>
              </w:rPr>
              <w:t>（21）支持老师进行实验分组，组队方式支持两种：自由组队和随机组队；自由组队方式学生可以自行管理学生的进入和退出；随机组队方式支持系统随机指派分组队员，分组后队员不可更改； 支持设置实验分组中每组人数上限，超过人数上限后，小组将不能再加入学生；</w:t>
            </w:r>
          </w:p>
          <w:p w14:paraId="4BB76F8E">
            <w:pPr>
              <w:jc w:val="left"/>
              <w:rPr>
                <w:rFonts w:hint="eastAsia" w:ascii="宋体" w:hAnsi="宋体" w:eastAsia="宋体" w:cs="宋体"/>
                <w:kern w:val="28"/>
                <w:sz w:val="21"/>
                <w:szCs w:val="21"/>
              </w:rPr>
            </w:pPr>
            <w:r>
              <w:rPr>
                <w:rFonts w:hint="eastAsia" w:ascii="宋体" w:hAnsi="宋体" w:eastAsia="宋体" w:cs="宋体"/>
                <w:kern w:val="28"/>
                <w:sz w:val="21"/>
                <w:szCs w:val="21"/>
              </w:rPr>
              <w:t>（22）支持在提交实验讲义前老师对实验数据的审核，老师可在线查看学生已提交的测量数据，并反馈结果：审核通过或者拒绝，拒绝时老师可添加拒绝理由，学生在学生端也可实时查看到老师写的理由；</w:t>
            </w:r>
          </w:p>
          <w:p w14:paraId="47EC1AFA">
            <w:pPr>
              <w:jc w:val="left"/>
              <w:rPr>
                <w:rFonts w:hint="eastAsia" w:ascii="宋体" w:hAnsi="宋体" w:eastAsia="宋体" w:cs="宋体"/>
                <w:kern w:val="28"/>
                <w:sz w:val="21"/>
                <w:szCs w:val="21"/>
              </w:rPr>
            </w:pPr>
            <w:r>
              <w:rPr>
                <w:rFonts w:hint="eastAsia" w:ascii="宋体" w:hAnsi="宋体" w:eastAsia="宋体" w:cs="宋体"/>
                <w:kern w:val="28"/>
                <w:sz w:val="21"/>
                <w:szCs w:val="21"/>
              </w:rPr>
              <w:t>（23）学生提交实验讲义后，系统自动生成电子实验报告，并保存至服务器中，老师和学生后期可以随时调取实验报告；</w:t>
            </w:r>
          </w:p>
          <w:p w14:paraId="7B7C4FFD">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24）支持学生填写至实验讲义中的测量数据和该学生所用的数字示波器或台式万用表进行比对，如果填写的测量数据和数字示波器或台式万用表所测量的数据不一致，该测量数据将无法写入至实验讲义中（提供系统针对于该功能点的</w:t>
            </w:r>
            <w:r>
              <w:rPr>
                <w:rFonts w:hint="eastAsia" w:ascii="宋体" w:hAnsi="宋体" w:eastAsia="宋体" w:cs="宋体"/>
                <w:b/>
                <w:bCs/>
                <w:kern w:val="28"/>
                <w:sz w:val="21"/>
                <w:szCs w:val="21"/>
                <w:lang w:val="en-US" w:eastAsia="zh-CN"/>
              </w:rPr>
              <w:t>截图</w:t>
            </w:r>
            <w:r>
              <w:rPr>
                <w:rFonts w:hint="eastAsia" w:ascii="宋体" w:hAnsi="宋体" w:eastAsia="宋体" w:cs="宋体"/>
                <w:b/>
                <w:bCs/>
                <w:kern w:val="28"/>
                <w:sz w:val="21"/>
                <w:szCs w:val="21"/>
              </w:rPr>
              <w:t>）</w:t>
            </w:r>
            <w:r>
              <w:rPr>
                <w:rFonts w:hint="eastAsia" w:ascii="宋体" w:hAnsi="宋体" w:eastAsia="宋体" w:cs="宋体"/>
                <w:kern w:val="28"/>
                <w:sz w:val="21"/>
                <w:szCs w:val="21"/>
              </w:rPr>
              <w:t>；</w:t>
            </w:r>
          </w:p>
          <w:p w14:paraId="480EFDF6">
            <w:pPr>
              <w:jc w:val="left"/>
              <w:rPr>
                <w:rFonts w:hint="eastAsia" w:ascii="宋体" w:hAnsi="宋体" w:eastAsia="宋体" w:cs="宋体"/>
                <w:kern w:val="28"/>
                <w:sz w:val="21"/>
                <w:szCs w:val="21"/>
              </w:rPr>
            </w:pPr>
            <w:r>
              <w:rPr>
                <w:rFonts w:hint="eastAsia" w:ascii="宋体" w:hAnsi="宋体" w:eastAsia="宋体" w:cs="宋体"/>
                <w:kern w:val="28"/>
                <w:sz w:val="21"/>
                <w:szCs w:val="21"/>
              </w:rPr>
              <w:t>（25）支持学生设置的测量仪器输出值、参数等和函数信号发生器或直流稳压电源进行比对，如果设置的参数与预先设定参数不一致，将无法进入下一实验步骤；</w:t>
            </w:r>
          </w:p>
          <w:p w14:paraId="331625FF">
            <w:pPr>
              <w:jc w:val="left"/>
              <w:rPr>
                <w:rFonts w:hint="eastAsia" w:ascii="宋体" w:hAnsi="宋体" w:eastAsia="宋体" w:cs="宋体"/>
                <w:kern w:val="28"/>
                <w:sz w:val="21"/>
                <w:szCs w:val="21"/>
              </w:rPr>
            </w:pPr>
            <w:r>
              <w:rPr>
                <w:rFonts w:hint="eastAsia" w:ascii="宋体" w:hAnsi="宋体" w:eastAsia="宋体" w:cs="宋体"/>
                <w:kern w:val="28"/>
                <w:sz w:val="21"/>
                <w:szCs w:val="21"/>
              </w:rPr>
              <w:t>（26）支持自定义实验讲义封面，实验讲义封面可以上传学校专属的Logo图片；封面包含的信息至少包括：课程名称、实验项目名称、学生班级、学生姓名、学生学号、指导教师、实验讲义成绩、提交时间、审核实验数据时间等；</w:t>
            </w:r>
          </w:p>
          <w:p w14:paraId="0C165CA9">
            <w:pPr>
              <w:jc w:val="left"/>
              <w:rPr>
                <w:rFonts w:hint="eastAsia" w:ascii="宋体" w:hAnsi="宋体" w:eastAsia="宋体" w:cs="宋体"/>
                <w:kern w:val="28"/>
                <w:sz w:val="21"/>
                <w:szCs w:val="21"/>
              </w:rPr>
            </w:pPr>
            <w:r>
              <w:rPr>
                <w:rFonts w:hint="eastAsia" w:ascii="宋体" w:hAnsi="宋体" w:eastAsia="宋体" w:cs="宋体"/>
                <w:kern w:val="28"/>
                <w:sz w:val="21"/>
                <w:szCs w:val="21"/>
              </w:rPr>
              <w:t>（27）实验讲义评分时，支持老师设置评分分制，至少包括五分制、十分制、百分制；分数统计时，如果老师切换分制，对应的分数随之改变；</w:t>
            </w:r>
          </w:p>
          <w:p w14:paraId="70CB2EB6">
            <w:pPr>
              <w:jc w:val="left"/>
              <w:rPr>
                <w:rFonts w:hint="eastAsia" w:ascii="宋体" w:hAnsi="宋体" w:eastAsia="宋体" w:cs="宋体"/>
                <w:kern w:val="28"/>
                <w:sz w:val="21"/>
                <w:szCs w:val="21"/>
              </w:rPr>
            </w:pPr>
            <w:r>
              <w:rPr>
                <w:rFonts w:hint="eastAsia" w:ascii="宋体" w:hAnsi="宋体" w:eastAsia="宋体" w:cs="宋体"/>
                <w:kern w:val="28"/>
                <w:sz w:val="21"/>
                <w:szCs w:val="21"/>
              </w:rPr>
              <w:t>（28）实验讲义评分时，支持设置各教学环节（如预习测验、实验讲义、实验报告、平成表现等）的分值占比；</w:t>
            </w:r>
          </w:p>
          <w:p w14:paraId="5BA06279">
            <w:pPr>
              <w:jc w:val="left"/>
              <w:rPr>
                <w:rFonts w:hint="eastAsia" w:ascii="宋体" w:hAnsi="宋体" w:eastAsia="宋体" w:cs="宋体"/>
                <w:kern w:val="28"/>
                <w:sz w:val="21"/>
                <w:szCs w:val="21"/>
              </w:rPr>
            </w:pPr>
            <w:r>
              <w:rPr>
                <w:rFonts w:hint="eastAsia" w:ascii="宋体" w:hAnsi="宋体" w:eastAsia="宋体" w:cs="宋体"/>
                <w:kern w:val="28"/>
                <w:sz w:val="21"/>
                <w:szCs w:val="21"/>
              </w:rPr>
              <w:t>（29）实验讲义中的客观题（填空题、单选题、多选题、表格题）支持自动批改、评分，主观题支持老师在线批改，批改时可以添加批改痕迹（如对号、错号等），导出批改后的实验讲义中仍然保留批改痕迹，不能有位置错乱的情况发生；</w:t>
            </w:r>
          </w:p>
          <w:p w14:paraId="063A2F78">
            <w:pPr>
              <w:jc w:val="left"/>
              <w:rPr>
                <w:rFonts w:hint="eastAsia" w:ascii="宋体" w:hAnsi="宋体" w:eastAsia="宋体" w:cs="宋体"/>
                <w:kern w:val="28"/>
                <w:sz w:val="21"/>
                <w:szCs w:val="21"/>
              </w:rPr>
            </w:pPr>
            <w:r>
              <w:rPr>
                <w:rFonts w:hint="eastAsia" w:ascii="宋体" w:hAnsi="宋体" w:eastAsia="宋体" w:cs="宋体"/>
                <w:kern w:val="28"/>
                <w:sz w:val="21"/>
                <w:szCs w:val="21"/>
              </w:rPr>
              <w:t>（30）批改实验讲义时，支持直接给出该实验步骤的总分；</w:t>
            </w:r>
          </w:p>
          <w:p w14:paraId="5DCB2C82">
            <w:pPr>
              <w:jc w:val="left"/>
              <w:rPr>
                <w:rFonts w:hint="eastAsia" w:ascii="宋体" w:hAnsi="宋体" w:eastAsia="宋体" w:cs="宋体"/>
                <w:kern w:val="28"/>
                <w:sz w:val="21"/>
                <w:szCs w:val="21"/>
              </w:rPr>
            </w:pPr>
            <w:r>
              <w:rPr>
                <w:rFonts w:hint="eastAsia" w:ascii="宋体" w:hAnsi="宋体" w:eastAsia="宋体" w:cs="宋体"/>
                <w:kern w:val="28"/>
                <w:sz w:val="21"/>
                <w:szCs w:val="21"/>
              </w:rPr>
              <w:t>（31）如果学生未提交实验报告，支持老师在批阅页面中强制提交该学生的实验报告；支持老师让学生重做实验报告，并发送重做的理由，学生可在线查看到该理由；</w:t>
            </w:r>
          </w:p>
          <w:p w14:paraId="7635CE92">
            <w:pPr>
              <w:jc w:val="left"/>
              <w:rPr>
                <w:rFonts w:hint="eastAsia" w:ascii="宋体" w:hAnsi="宋体" w:eastAsia="宋体" w:cs="宋体"/>
                <w:kern w:val="28"/>
                <w:sz w:val="21"/>
                <w:szCs w:val="21"/>
              </w:rPr>
            </w:pPr>
            <w:r>
              <w:rPr>
                <w:rFonts w:hint="eastAsia" w:ascii="宋体" w:hAnsi="宋体" w:eastAsia="宋体" w:cs="宋体"/>
                <w:kern w:val="28"/>
                <w:sz w:val="21"/>
                <w:szCs w:val="21"/>
              </w:rPr>
              <w:t>（32）支持老师增删改设计型实验课程；设计型实验课程按照目标、里程碑、知识点的架构组织课程内容；</w:t>
            </w:r>
          </w:p>
          <w:p w14:paraId="3F765011">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kern w:val="28"/>
                <w:sz w:val="21"/>
                <w:szCs w:val="21"/>
              </w:rPr>
              <w:t>（</w:t>
            </w:r>
            <w:r>
              <w:rPr>
                <w:rFonts w:hint="eastAsia" w:ascii="宋体" w:hAnsi="宋体" w:eastAsia="宋体" w:cs="宋体"/>
                <w:b/>
                <w:bCs/>
                <w:kern w:val="28"/>
                <w:sz w:val="21"/>
                <w:szCs w:val="21"/>
              </w:rPr>
              <w:t>33）支持创建、编辑、删除任意数量的目标，目标中支持创建、编辑、删除任意数量的里程碑，里程碑支持创建、编辑、删除知识点，知识点的的内容支持常见视频、图片、文章、文档等形式，也可以是这些资源的组合；（提供系统针对于该功能点的截图）</w:t>
            </w:r>
          </w:p>
          <w:p w14:paraId="1ABCBDAC">
            <w:pPr>
              <w:jc w:val="left"/>
              <w:rPr>
                <w:rFonts w:hint="eastAsia" w:ascii="宋体" w:hAnsi="宋体" w:eastAsia="宋体" w:cs="宋体"/>
                <w:kern w:val="28"/>
                <w:sz w:val="21"/>
                <w:szCs w:val="21"/>
              </w:rPr>
            </w:pPr>
            <w:r>
              <w:rPr>
                <w:rFonts w:hint="eastAsia" w:ascii="宋体" w:hAnsi="宋体" w:eastAsia="宋体" w:cs="宋体"/>
                <w:kern w:val="28"/>
                <w:sz w:val="21"/>
                <w:szCs w:val="21"/>
              </w:rPr>
              <w:t>（34）设计型实验课程提供丰富的数据统计，至少包含数据概览，实时进度，人员看板，资源看板，行为看板等五大类；</w:t>
            </w:r>
          </w:p>
          <w:p w14:paraId="7C0D841B">
            <w:pPr>
              <w:jc w:val="left"/>
              <w:rPr>
                <w:rFonts w:hint="eastAsia" w:ascii="宋体" w:hAnsi="宋体" w:eastAsia="宋体" w:cs="宋体"/>
                <w:kern w:val="28"/>
                <w:sz w:val="21"/>
                <w:szCs w:val="21"/>
              </w:rPr>
            </w:pPr>
            <w:r>
              <w:rPr>
                <w:rFonts w:hint="eastAsia" w:ascii="宋体" w:hAnsi="宋体" w:eastAsia="宋体" w:cs="宋体"/>
                <w:kern w:val="28"/>
                <w:sz w:val="21"/>
                <w:szCs w:val="21"/>
              </w:rPr>
              <w:t>（35）数据概览大类中的统计数据至少包括：上课人数、正在学习的人数、已开课天数、距结课天数、最快进度、最慢进度、平均进度、最高分、最低分、平均分、成绩方差、最长用时、最少用时、平均用时、用时方差、分数整体分布、用时正态分布等；</w:t>
            </w:r>
          </w:p>
          <w:p w14:paraId="724FE35C">
            <w:pPr>
              <w:jc w:val="left"/>
              <w:rPr>
                <w:rFonts w:hint="eastAsia" w:ascii="宋体" w:hAnsi="宋体" w:eastAsia="宋体" w:cs="宋体"/>
                <w:kern w:val="28"/>
                <w:sz w:val="21"/>
                <w:szCs w:val="21"/>
              </w:rPr>
            </w:pPr>
            <w:r>
              <w:rPr>
                <w:rFonts w:hint="eastAsia" w:ascii="宋体" w:hAnsi="宋体" w:eastAsia="宋体" w:cs="宋体"/>
                <w:kern w:val="28"/>
                <w:sz w:val="21"/>
                <w:szCs w:val="21"/>
              </w:rPr>
              <w:t>（36）实时进度大类中的统计数据至少包括：学习进度的人数统计、学生距上次登录的时间、知识点掌握数量、异常状态提醒（从未登录）等；</w:t>
            </w:r>
          </w:p>
          <w:p w14:paraId="6476D396">
            <w:pPr>
              <w:jc w:val="left"/>
              <w:rPr>
                <w:rFonts w:hint="eastAsia" w:ascii="宋体" w:hAnsi="宋体" w:eastAsia="宋体" w:cs="宋体"/>
                <w:kern w:val="28"/>
                <w:sz w:val="21"/>
                <w:szCs w:val="21"/>
              </w:rPr>
            </w:pPr>
            <w:r>
              <w:rPr>
                <w:rFonts w:hint="eastAsia" w:ascii="宋体" w:hAnsi="宋体" w:eastAsia="宋体" w:cs="宋体"/>
                <w:kern w:val="28"/>
                <w:sz w:val="21"/>
                <w:szCs w:val="21"/>
              </w:rPr>
              <w:t>（37）人员看板大类中的统计数据至少包括：当下正在学习的目标和里程碑、当前进度、学生掌握的知识点数量、总用时、登录次数、平均学习时长等数据；</w:t>
            </w:r>
          </w:p>
          <w:p w14:paraId="2D4C69E5">
            <w:pPr>
              <w:jc w:val="left"/>
              <w:rPr>
                <w:rFonts w:hint="eastAsia" w:ascii="宋体" w:hAnsi="宋体" w:eastAsia="宋体" w:cs="宋体"/>
                <w:kern w:val="28"/>
                <w:sz w:val="21"/>
                <w:szCs w:val="21"/>
              </w:rPr>
            </w:pPr>
            <w:r>
              <w:rPr>
                <w:rFonts w:hint="eastAsia" w:ascii="宋体" w:hAnsi="宋体" w:eastAsia="宋体" w:cs="宋体"/>
                <w:kern w:val="28"/>
                <w:sz w:val="21"/>
                <w:szCs w:val="21"/>
              </w:rPr>
              <w:t>（38）资源看板大类中的统计数据至少包括：资源点击量、总学习时长、平均学习时长、点赞量、平均分数、最低分数、最高分数、平均评测次数、最多评测次数；</w:t>
            </w:r>
          </w:p>
          <w:p w14:paraId="6C62D7E6">
            <w:pPr>
              <w:jc w:val="left"/>
              <w:rPr>
                <w:rFonts w:hint="eastAsia" w:ascii="宋体" w:hAnsi="宋体" w:eastAsia="宋体" w:cs="宋体"/>
                <w:kern w:val="28"/>
                <w:sz w:val="21"/>
                <w:szCs w:val="21"/>
              </w:rPr>
            </w:pPr>
            <w:r>
              <w:rPr>
                <w:rFonts w:hint="eastAsia" w:ascii="宋体" w:hAnsi="宋体" w:eastAsia="宋体" w:cs="宋体"/>
                <w:kern w:val="28"/>
                <w:sz w:val="21"/>
                <w:szCs w:val="21"/>
              </w:rPr>
              <w:t>（39）行为看板大类中的统计数据至少包括：登录趋势折线图、评测趋势折线图、资源点击趋势折线图、完成知识点数量趋势折线图；统计的时间范围支持最近7天、最近14天、最近30天；</w:t>
            </w:r>
          </w:p>
          <w:p w14:paraId="13C240C3">
            <w:pPr>
              <w:jc w:val="left"/>
              <w:rPr>
                <w:rFonts w:hint="eastAsia" w:ascii="宋体" w:hAnsi="宋体" w:eastAsia="宋体" w:cs="宋体"/>
                <w:kern w:val="28"/>
                <w:sz w:val="21"/>
                <w:szCs w:val="21"/>
              </w:rPr>
            </w:pPr>
            <w:r>
              <w:rPr>
                <w:rFonts w:hint="eastAsia" w:ascii="宋体" w:hAnsi="宋体" w:eastAsia="宋体" w:cs="宋体"/>
                <w:kern w:val="28"/>
                <w:sz w:val="21"/>
                <w:szCs w:val="21"/>
              </w:rPr>
              <w:t>(40）支持老师在课程讲授时创建互动环节，互动环节支持的内容形式至少包括文章、文档、视频、测试、讨论等；支持老师在互动环节中查看学生的答题情况、讨论意见等；</w:t>
            </w:r>
          </w:p>
          <w:p w14:paraId="2A34FF8B">
            <w:pPr>
              <w:jc w:val="left"/>
              <w:rPr>
                <w:rFonts w:hint="eastAsia" w:ascii="宋体" w:hAnsi="宋体" w:eastAsia="宋体" w:cs="宋体"/>
                <w:kern w:val="28"/>
                <w:sz w:val="21"/>
                <w:szCs w:val="21"/>
              </w:rPr>
            </w:pPr>
            <w:r>
              <w:rPr>
                <w:rFonts w:hint="eastAsia" w:ascii="宋体" w:hAnsi="宋体" w:eastAsia="宋体" w:cs="宋体"/>
                <w:kern w:val="28"/>
                <w:sz w:val="21"/>
                <w:szCs w:val="21"/>
              </w:rPr>
              <w:t>(41）系统提供问答中心，学生可以将遇到的问题、讨论的话题等发布至问答中心，问答中心的问题所有学生均可以回复、点赞；</w:t>
            </w:r>
          </w:p>
          <w:p w14:paraId="02D4FA8B">
            <w:pPr>
              <w:jc w:val="left"/>
              <w:rPr>
                <w:rFonts w:hint="eastAsia" w:ascii="宋体" w:hAnsi="宋体" w:eastAsia="宋体" w:cs="宋体"/>
                <w:kern w:val="28"/>
                <w:sz w:val="21"/>
                <w:szCs w:val="21"/>
              </w:rPr>
            </w:pPr>
            <w:r>
              <w:rPr>
                <w:rFonts w:hint="eastAsia" w:ascii="宋体" w:hAnsi="宋体" w:eastAsia="宋体" w:cs="宋体"/>
                <w:kern w:val="28"/>
                <w:sz w:val="21"/>
                <w:szCs w:val="21"/>
              </w:rPr>
              <w:t>(42）系统支持生成预习分析报告，预习分析报告统计的数据至少包括：总人数、已完成人数、未完成人数、平均分、最高分、最低分、不及格人数、每个资源的阅读次数、每个资源平均完成度等；</w:t>
            </w:r>
          </w:p>
          <w:p w14:paraId="3C86F525">
            <w:pPr>
              <w:jc w:val="left"/>
              <w:rPr>
                <w:rFonts w:hint="eastAsia" w:ascii="宋体" w:hAnsi="宋体" w:eastAsia="宋体" w:cs="宋体"/>
                <w:sz w:val="21"/>
                <w:szCs w:val="21"/>
              </w:rPr>
            </w:pPr>
            <w:r>
              <w:rPr>
                <w:rFonts w:hint="eastAsia" w:ascii="宋体" w:hAnsi="宋体" w:eastAsia="宋体" w:cs="宋体"/>
                <w:kern w:val="28"/>
                <w:sz w:val="21"/>
                <w:szCs w:val="21"/>
              </w:rPr>
              <w:t>(43）系统支持生成实验分析报告内容，实验分析报告内容总人数、已完成人数、未完成人数、平均分、最高分、最低分、不及格人数、实验平均用时、实验最多用时、实验最少用时、实验步骤平均用时和占比、步骤满分和占比、平均分数、最高分、最低分等。</w:t>
            </w:r>
          </w:p>
          <w:p w14:paraId="0602A536">
            <w:pPr>
              <w:jc w:val="left"/>
              <w:rPr>
                <w:rFonts w:hint="eastAsia" w:ascii="宋体" w:hAnsi="宋体" w:eastAsia="宋体" w:cs="宋体"/>
                <w:kern w:val="28"/>
                <w:sz w:val="21"/>
                <w:szCs w:val="21"/>
              </w:rPr>
            </w:pPr>
            <w:r>
              <w:rPr>
                <w:rFonts w:hint="eastAsia" w:ascii="宋体" w:hAnsi="宋体" w:eastAsia="宋体" w:cs="宋体"/>
                <w:kern w:val="28"/>
                <w:sz w:val="21"/>
                <w:szCs w:val="21"/>
                <w:lang w:val="en-US" w:eastAsia="zh-CN"/>
              </w:rPr>
              <w:t>5.2.3</w:t>
            </w:r>
            <w:r>
              <w:rPr>
                <w:rFonts w:hint="eastAsia" w:ascii="宋体" w:hAnsi="宋体" w:eastAsia="宋体" w:cs="宋体"/>
                <w:kern w:val="28"/>
                <w:sz w:val="21"/>
                <w:szCs w:val="21"/>
              </w:rPr>
              <w:t>课程模版-标准模版</w:t>
            </w:r>
          </w:p>
          <w:p w14:paraId="0F53DF91">
            <w:pPr>
              <w:ind w:firstLine="420" w:firstLineChars="200"/>
              <w:jc w:val="left"/>
              <w:rPr>
                <w:rFonts w:hint="eastAsia" w:ascii="宋体" w:hAnsi="宋体" w:eastAsia="宋体" w:cs="宋体"/>
                <w:kern w:val="28"/>
                <w:sz w:val="21"/>
                <w:szCs w:val="21"/>
              </w:rPr>
            </w:pPr>
            <w:r>
              <w:rPr>
                <w:rFonts w:hint="eastAsia" w:ascii="宋体" w:hAnsi="宋体" w:eastAsia="宋体" w:cs="宋体"/>
                <w:kern w:val="28"/>
                <w:sz w:val="21"/>
                <w:szCs w:val="21"/>
              </w:rPr>
              <w:t>标准模版分为验证型实验、设计型实验两种模版，验证型模版主要按照教学的常规要求进行编辑，包含实验目的、实验原理、实验步骤等相关内容，模版无格式框架要求，老师可任意编辑相关内容和文字，支持对实验内容的图片，仪器数据比对、压缩包进行设置，设置后支持学生上传图片、填写实验报告后对数据进行比对，压缩包上传等。</w:t>
            </w:r>
          </w:p>
          <w:p w14:paraId="7CEE65CB">
            <w:pPr>
              <w:ind w:firstLine="420" w:firstLineChars="200"/>
              <w:jc w:val="left"/>
              <w:rPr>
                <w:rFonts w:hint="eastAsia" w:ascii="宋体" w:hAnsi="宋体" w:eastAsia="宋体" w:cs="宋体"/>
                <w:kern w:val="28"/>
                <w:sz w:val="21"/>
                <w:szCs w:val="21"/>
              </w:rPr>
            </w:pPr>
            <w:r>
              <w:rPr>
                <w:rFonts w:hint="eastAsia" w:ascii="宋体" w:hAnsi="宋体" w:eastAsia="宋体" w:cs="宋体"/>
                <w:kern w:val="28"/>
                <w:sz w:val="21"/>
                <w:szCs w:val="21"/>
              </w:rPr>
              <w:t>设计型模块采用OMER教学方式，基于目标里程碑的课程设计，支持关联资源、结果评测等。具有过程数据统计功能，包含数据概述、实时进度、人员看板、资源看板、行为看板等。支持对所学习资源的数据统计，完成度统计等。</w:t>
            </w:r>
          </w:p>
          <w:p w14:paraId="123052AE">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5.3在线考试模块</w:t>
            </w:r>
          </w:p>
          <w:p w14:paraId="2CA5BD8A">
            <w:pPr>
              <w:jc w:val="left"/>
              <w:rPr>
                <w:rFonts w:hint="eastAsia" w:ascii="宋体" w:hAnsi="宋体" w:eastAsia="宋体" w:cs="宋体"/>
                <w:kern w:val="28"/>
                <w:sz w:val="21"/>
                <w:szCs w:val="21"/>
              </w:rPr>
            </w:pPr>
            <w:r>
              <w:rPr>
                <w:rFonts w:hint="eastAsia" w:ascii="宋体" w:hAnsi="宋体" w:eastAsia="宋体" w:cs="宋体"/>
                <w:kern w:val="28"/>
                <w:sz w:val="21"/>
                <w:szCs w:val="21"/>
              </w:rPr>
              <w:t>5.3.1题库管理：</w:t>
            </w:r>
          </w:p>
          <w:p w14:paraId="1D4E9A67">
            <w:pPr>
              <w:jc w:val="left"/>
              <w:rPr>
                <w:rFonts w:hint="eastAsia" w:ascii="宋体" w:hAnsi="宋体" w:eastAsia="宋体" w:cs="宋体"/>
                <w:kern w:val="28"/>
                <w:sz w:val="21"/>
                <w:szCs w:val="21"/>
              </w:rPr>
            </w:pPr>
            <w:r>
              <w:rPr>
                <w:rFonts w:hint="eastAsia" w:ascii="宋体" w:hAnsi="宋体" w:eastAsia="宋体" w:cs="宋体"/>
                <w:kern w:val="28"/>
                <w:sz w:val="21"/>
                <w:szCs w:val="21"/>
              </w:rPr>
              <w:t>（1）题型支持：系统可创建单选题、多选题、填空题、判断题、问答题等多种题型;</w:t>
            </w:r>
          </w:p>
          <w:p w14:paraId="70E40E86">
            <w:pPr>
              <w:jc w:val="left"/>
              <w:rPr>
                <w:rFonts w:hint="eastAsia" w:ascii="宋体" w:hAnsi="宋体" w:eastAsia="宋体" w:cs="宋体"/>
                <w:kern w:val="28"/>
                <w:sz w:val="21"/>
                <w:szCs w:val="21"/>
              </w:rPr>
            </w:pPr>
            <w:r>
              <w:rPr>
                <w:rFonts w:hint="eastAsia" w:ascii="宋体" w:hAnsi="宋体" w:eastAsia="宋体" w:cs="宋体"/>
                <w:kern w:val="28"/>
                <w:sz w:val="21"/>
                <w:szCs w:val="21"/>
              </w:rPr>
              <w:t>（2）试题难度：系统支持试题按照难度分类，如简单、一般、难;</w:t>
            </w:r>
          </w:p>
          <w:p w14:paraId="080E8042">
            <w:pPr>
              <w:jc w:val="left"/>
              <w:rPr>
                <w:rFonts w:hint="eastAsia" w:ascii="宋体" w:hAnsi="宋体" w:eastAsia="宋体" w:cs="宋体"/>
                <w:kern w:val="28"/>
                <w:sz w:val="21"/>
                <w:szCs w:val="21"/>
              </w:rPr>
            </w:pPr>
            <w:r>
              <w:rPr>
                <w:rFonts w:hint="eastAsia" w:ascii="宋体" w:hAnsi="宋体" w:eastAsia="宋体" w:cs="宋体"/>
                <w:kern w:val="28"/>
                <w:sz w:val="21"/>
                <w:szCs w:val="21"/>
              </w:rPr>
              <w:t>（3）多题库管理：学校、院系、教研室、教师均可创建自己的题库;</w:t>
            </w:r>
          </w:p>
          <w:p w14:paraId="5ED71E0D">
            <w:pPr>
              <w:jc w:val="left"/>
              <w:rPr>
                <w:rFonts w:hint="eastAsia" w:ascii="宋体" w:hAnsi="宋体" w:eastAsia="宋体" w:cs="宋体"/>
                <w:sz w:val="21"/>
                <w:szCs w:val="21"/>
              </w:rPr>
            </w:pPr>
            <w:r>
              <w:rPr>
                <w:rFonts w:hint="eastAsia" w:ascii="宋体" w:hAnsi="宋体" w:eastAsia="宋体" w:cs="宋体"/>
                <w:kern w:val="28"/>
                <w:sz w:val="21"/>
                <w:szCs w:val="21"/>
              </w:rPr>
              <w:t>（4）多形式录入：用户可以手工录入试题、批量导入试题.</w:t>
            </w:r>
          </w:p>
          <w:p w14:paraId="128704D8">
            <w:pPr>
              <w:jc w:val="left"/>
              <w:rPr>
                <w:rFonts w:hint="eastAsia" w:ascii="宋体" w:hAnsi="宋体" w:eastAsia="宋体" w:cs="宋体"/>
                <w:kern w:val="28"/>
                <w:sz w:val="21"/>
                <w:szCs w:val="21"/>
              </w:rPr>
            </w:pPr>
            <w:r>
              <w:rPr>
                <w:rFonts w:hint="eastAsia" w:ascii="宋体" w:hAnsi="宋体" w:eastAsia="宋体" w:cs="宋体"/>
                <w:sz w:val="21"/>
                <w:szCs w:val="21"/>
              </w:rPr>
              <w:t xml:space="preserve">5.3.2 </w:t>
            </w:r>
            <w:r>
              <w:rPr>
                <w:rFonts w:hint="eastAsia" w:ascii="宋体" w:hAnsi="宋体" w:eastAsia="宋体" w:cs="宋体"/>
                <w:kern w:val="28"/>
                <w:sz w:val="21"/>
                <w:szCs w:val="21"/>
              </w:rPr>
              <w:t>AI导入试卷</w:t>
            </w:r>
          </w:p>
          <w:p w14:paraId="6A235B95">
            <w:pPr>
              <w:jc w:val="left"/>
              <w:rPr>
                <w:rFonts w:hint="eastAsia" w:ascii="宋体" w:hAnsi="宋体" w:eastAsia="宋体" w:cs="宋体"/>
                <w:kern w:val="28"/>
                <w:sz w:val="21"/>
                <w:szCs w:val="21"/>
              </w:rPr>
            </w:pPr>
            <w:r>
              <w:rPr>
                <w:rFonts w:hint="eastAsia" w:ascii="宋体" w:hAnsi="宋体" w:eastAsia="宋体" w:cs="宋体"/>
                <w:kern w:val="28"/>
                <w:sz w:val="21"/>
                <w:szCs w:val="21"/>
              </w:rPr>
              <w:t>（1）老师通过选择指定文件到系统后，系统通过AI技术智能识别试卷上的题干和答案，并生成题库；无需模板，AI导入试卷功能可以自动识别试卷上的题干和答案，用户无需按系统提供的模板进行输入。（需云端部署）</w:t>
            </w:r>
          </w:p>
          <w:p w14:paraId="58143E7D">
            <w:pPr>
              <w:jc w:val="left"/>
              <w:rPr>
                <w:rFonts w:hint="eastAsia" w:ascii="宋体" w:hAnsi="宋体" w:eastAsia="宋体" w:cs="宋体"/>
                <w:kern w:val="28"/>
                <w:sz w:val="21"/>
                <w:szCs w:val="21"/>
              </w:rPr>
            </w:pPr>
            <w:r>
              <w:rPr>
                <w:rFonts w:hint="eastAsia" w:ascii="宋体" w:hAnsi="宋体" w:eastAsia="宋体" w:cs="宋体"/>
                <w:kern w:val="28"/>
                <w:sz w:val="21"/>
                <w:szCs w:val="21"/>
              </w:rPr>
              <w:t>（2）能自动识别填空题、选择题、简答题、判断题。（需云端部署）</w:t>
            </w:r>
          </w:p>
          <w:p w14:paraId="36C8969B">
            <w:pPr>
              <w:jc w:val="left"/>
              <w:rPr>
                <w:rFonts w:hint="eastAsia" w:ascii="宋体" w:hAnsi="宋体" w:eastAsia="宋体" w:cs="宋体"/>
                <w:kern w:val="28"/>
                <w:sz w:val="21"/>
                <w:szCs w:val="21"/>
              </w:rPr>
            </w:pPr>
            <w:r>
              <w:rPr>
                <w:rFonts w:hint="eastAsia" w:ascii="宋体" w:hAnsi="宋体" w:eastAsia="宋体" w:cs="宋体"/>
                <w:kern w:val="28"/>
                <w:sz w:val="21"/>
                <w:szCs w:val="21"/>
              </w:rPr>
              <w:t>5.3.3试卷管理：</w:t>
            </w:r>
          </w:p>
          <w:p w14:paraId="53896DE5">
            <w:pPr>
              <w:jc w:val="left"/>
              <w:rPr>
                <w:rFonts w:hint="eastAsia" w:ascii="宋体" w:hAnsi="宋体" w:eastAsia="宋体" w:cs="宋体"/>
                <w:kern w:val="28"/>
                <w:sz w:val="21"/>
                <w:szCs w:val="21"/>
              </w:rPr>
            </w:pPr>
            <w:r>
              <w:rPr>
                <w:rFonts w:hint="eastAsia" w:ascii="宋体" w:hAnsi="宋体" w:eastAsia="宋体" w:cs="宋体"/>
                <w:kern w:val="28"/>
                <w:sz w:val="21"/>
                <w:szCs w:val="21"/>
              </w:rPr>
              <w:t>（1）系统支持试卷的分类管理，教师可以针对不同学科、不同目的创建不同分类的试卷；</w:t>
            </w:r>
          </w:p>
          <w:p w14:paraId="18403CC2">
            <w:pPr>
              <w:jc w:val="left"/>
              <w:rPr>
                <w:rFonts w:hint="eastAsia" w:ascii="宋体" w:hAnsi="宋体" w:eastAsia="宋体" w:cs="宋体"/>
                <w:kern w:val="28"/>
                <w:sz w:val="21"/>
                <w:szCs w:val="21"/>
              </w:rPr>
            </w:pPr>
            <w:r>
              <w:rPr>
                <w:rFonts w:hint="eastAsia" w:ascii="宋体" w:hAnsi="宋体" w:eastAsia="宋体" w:cs="宋体"/>
                <w:kern w:val="28"/>
                <w:sz w:val="21"/>
                <w:szCs w:val="21"/>
              </w:rPr>
              <w:t>（2）组卷规则设置：系统支持设定试卷的组卷规则，包括试卷所基于的题库，以及题型、难度、题量的设置；</w:t>
            </w:r>
          </w:p>
          <w:p w14:paraId="76586F1B">
            <w:pPr>
              <w:jc w:val="left"/>
              <w:rPr>
                <w:rFonts w:hint="eastAsia" w:ascii="宋体" w:hAnsi="宋体" w:eastAsia="宋体" w:cs="宋体"/>
                <w:kern w:val="28"/>
                <w:sz w:val="21"/>
                <w:szCs w:val="21"/>
              </w:rPr>
            </w:pPr>
            <w:r>
              <w:rPr>
                <w:rFonts w:hint="eastAsia" w:ascii="宋体" w:hAnsi="宋体" w:eastAsia="宋体" w:cs="宋体"/>
                <w:kern w:val="28"/>
                <w:sz w:val="21"/>
                <w:szCs w:val="21"/>
              </w:rPr>
              <w:t>（3）跨题库组卷：系统支持跨题库抽题组卷功能</w:t>
            </w:r>
            <w:r>
              <w:rPr>
                <w:rFonts w:hint="eastAsia" w:ascii="宋体" w:hAnsi="宋体" w:eastAsia="宋体" w:cs="宋体"/>
                <w:b w:val="0"/>
                <w:bCs w:val="0"/>
                <w:kern w:val="28"/>
                <w:sz w:val="21"/>
                <w:szCs w:val="21"/>
              </w:rPr>
              <w:t>；</w:t>
            </w:r>
          </w:p>
          <w:p w14:paraId="0C76A902">
            <w:pPr>
              <w:jc w:val="left"/>
              <w:rPr>
                <w:rFonts w:hint="eastAsia" w:ascii="宋体" w:hAnsi="宋体" w:eastAsia="宋体" w:cs="宋体"/>
                <w:kern w:val="28"/>
                <w:sz w:val="21"/>
                <w:szCs w:val="21"/>
              </w:rPr>
            </w:pPr>
            <w:r>
              <w:rPr>
                <w:rFonts w:hint="eastAsia" w:ascii="宋体" w:hAnsi="宋体" w:eastAsia="宋体" w:cs="宋体"/>
                <w:kern w:val="28"/>
                <w:sz w:val="21"/>
                <w:szCs w:val="21"/>
              </w:rPr>
              <w:t>（4）随机性组卷：系统自动按照规则生成试卷，相同的组卷规则可以生成不同的试卷；</w:t>
            </w:r>
          </w:p>
          <w:p w14:paraId="3B8ED996">
            <w:pPr>
              <w:jc w:val="left"/>
              <w:rPr>
                <w:rFonts w:hint="eastAsia" w:ascii="宋体" w:hAnsi="宋体" w:eastAsia="宋体" w:cs="宋体"/>
                <w:kern w:val="28"/>
                <w:sz w:val="21"/>
                <w:szCs w:val="21"/>
              </w:rPr>
            </w:pPr>
            <w:r>
              <w:rPr>
                <w:rFonts w:hint="eastAsia" w:ascii="宋体" w:hAnsi="宋体" w:eastAsia="宋体" w:cs="宋体"/>
                <w:kern w:val="28"/>
                <w:sz w:val="21"/>
                <w:szCs w:val="21"/>
              </w:rPr>
              <w:t>（5）试卷独立性：试卷需要独立于考试，考试可以选择不同的试卷；</w:t>
            </w:r>
          </w:p>
          <w:p w14:paraId="14704673">
            <w:pPr>
              <w:jc w:val="left"/>
              <w:rPr>
                <w:rFonts w:hint="eastAsia" w:ascii="宋体" w:hAnsi="宋体" w:eastAsia="宋体" w:cs="宋体"/>
                <w:sz w:val="21"/>
                <w:szCs w:val="21"/>
              </w:rPr>
            </w:pPr>
            <w:r>
              <w:rPr>
                <w:rFonts w:hint="eastAsia" w:ascii="宋体" w:hAnsi="宋体" w:eastAsia="宋体" w:cs="宋体"/>
                <w:kern w:val="28"/>
                <w:sz w:val="21"/>
                <w:szCs w:val="21"/>
              </w:rPr>
              <w:t>（6）防作弊设置：系统支持题目乱序、答案乱序等防作弊功能。</w:t>
            </w:r>
          </w:p>
          <w:p w14:paraId="36A891C5">
            <w:pPr>
              <w:jc w:val="left"/>
              <w:rPr>
                <w:rFonts w:hint="eastAsia" w:ascii="宋体" w:hAnsi="宋体" w:eastAsia="宋体" w:cs="宋体"/>
                <w:kern w:val="28"/>
                <w:sz w:val="21"/>
                <w:szCs w:val="21"/>
              </w:rPr>
            </w:pPr>
            <w:r>
              <w:rPr>
                <w:rFonts w:hint="eastAsia" w:ascii="宋体" w:hAnsi="宋体" w:eastAsia="宋体" w:cs="宋体"/>
                <w:sz w:val="21"/>
                <w:szCs w:val="21"/>
              </w:rPr>
              <w:t>5.3.4</w:t>
            </w:r>
            <w:r>
              <w:rPr>
                <w:rFonts w:hint="eastAsia" w:ascii="宋体" w:hAnsi="宋体" w:eastAsia="宋体" w:cs="宋体"/>
                <w:kern w:val="28"/>
                <w:sz w:val="21"/>
                <w:szCs w:val="21"/>
              </w:rPr>
              <w:t>考试管理：</w:t>
            </w:r>
          </w:p>
          <w:p w14:paraId="29B68906">
            <w:pPr>
              <w:jc w:val="left"/>
              <w:rPr>
                <w:rFonts w:hint="eastAsia" w:ascii="宋体" w:hAnsi="宋体" w:eastAsia="宋体" w:cs="宋体"/>
                <w:kern w:val="28"/>
                <w:sz w:val="21"/>
                <w:szCs w:val="21"/>
              </w:rPr>
            </w:pPr>
            <w:r>
              <w:rPr>
                <w:rFonts w:hint="eastAsia" w:ascii="宋体" w:hAnsi="宋体" w:eastAsia="宋体" w:cs="宋体"/>
                <w:kern w:val="28"/>
                <w:sz w:val="21"/>
                <w:szCs w:val="21"/>
              </w:rPr>
              <w:t>（1）试卷调整：教师可以选择不同的试卷进行考试；</w:t>
            </w:r>
          </w:p>
          <w:p w14:paraId="76532804">
            <w:pPr>
              <w:jc w:val="left"/>
              <w:rPr>
                <w:rFonts w:hint="eastAsia" w:ascii="宋体" w:hAnsi="宋体" w:eastAsia="宋体" w:cs="宋体"/>
                <w:kern w:val="28"/>
                <w:sz w:val="21"/>
                <w:szCs w:val="21"/>
              </w:rPr>
            </w:pPr>
            <w:r>
              <w:rPr>
                <w:rFonts w:hint="eastAsia" w:ascii="宋体" w:hAnsi="宋体" w:eastAsia="宋体" w:cs="宋体"/>
                <w:kern w:val="28"/>
                <w:sz w:val="21"/>
                <w:szCs w:val="21"/>
              </w:rPr>
              <w:t>（2）考试设置：系统可设定考试名称、考试说明、结束语、考试类别（如单元测试、期中考试、期末考试等）、考试开始时间和考试时长、答卷次数、及格分数等基本参数；</w:t>
            </w:r>
          </w:p>
          <w:p w14:paraId="4D19B05D">
            <w:pPr>
              <w:jc w:val="left"/>
              <w:rPr>
                <w:rFonts w:hint="eastAsia" w:ascii="宋体" w:hAnsi="宋体" w:eastAsia="宋体" w:cs="宋体"/>
                <w:kern w:val="28"/>
                <w:sz w:val="21"/>
                <w:szCs w:val="21"/>
              </w:rPr>
            </w:pPr>
            <w:r>
              <w:rPr>
                <w:rFonts w:hint="eastAsia" w:ascii="宋体" w:hAnsi="宋体" w:eastAsia="宋体" w:cs="宋体"/>
                <w:kern w:val="28"/>
                <w:sz w:val="21"/>
                <w:szCs w:val="21"/>
              </w:rPr>
              <w:t>（3）考生设置：系统可灵活设置参加考试的班级；</w:t>
            </w:r>
          </w:p>
          <w:p w14:paraId="36E85877">
            <w:pPr>
              <w:jc w:val="left"/>
              <w:rPr>
                <w:rFonts w:hint="eastAsia" w:ascii="宋体" w:hAnsi="宋体" w:eastAsia="宋体" w:cs="宋体"/>
                <w:kern w:val="28"/>
                <w:sz w:val="21"/>
                <w:szCs w:val="21"/>
              </w:rPr>
            </w:pPr>
            <w:r>
              <w:rPr>
                <w:rFonts w:hint="eastAsia" w:ascii="宋体" w:hAnsi="宋体" w:eastAsia="宋体" w:cs="宋体"/>
                <w:kern w:val="28"/>
                <w:sz w:val="21"/>
                <w:szCs w:val="21"/>
              </w:rPr>
              <w:t>（4）阅卷设置：系统可设定每场考试中每个班级的阅卷老师；</w:t>
            </w:r>
          </w:p>
          <w:p w14:paraId="4419D1DD">
            <w:pPr>
              <w:jc w:val="left"/>
              <w:rPr>
                <w:rFonts w:hint="eastAsia" w:ascii="宋体" w:hAnsi="宋体" w:eastAsia="宋体" w:cs="宋体"/>
                <w:kern w:val="28"/>
                <w:sz w:val="21"/>
                <w:szCs w:val="21"/>
              </w:rPr>
            </w:pPr>
            <w:r>
              <w:rPr>
                <w:rFonts w:hint="eastAsia" w:ascii="宋体" w:hAnsi="宋体" w:eastAsia="宋体" w:cs="宋体"/>
                <w:kern w:val="28"/>
                <w:sz w:val="21"/>
                <w:szCs w:val="21"/>
              </w:rPr>
              <w:t>（5）成绩设置：系统可设定考试成绩显示策略、答案显示策略、试卷查看策略等；</w:t>
            </w:r>
          </w:p>
          <w:p w14:paraId="60B4C1FB">
            <w:pPr>
              <w:jc w:val="left"/>
              <w:rPr>
                <w:rFonts w:hint="eastAsia" w:ascii="宋体" w:hAnsi="宋体" w:eastAsia="宋体" w:cs="宋体"/>
                <w:kern w:val="28"/>
                <w:sz w:val="21"/>
                <w:szCs w:val="21"/>
              </w:rPr>
            </w:pPr>
            <w:r>
              <w:rPr>
                <w:rFonts w:hint="eastAsia" w:ascii="宋体" w:hAnsi="宋体" w:eastAsia="宋体" w:cs="宋体"/>
                <w:kern w:val="28"/>
                <w:sz w:val="21"/>
                <w:szCs w:val="21"/>
              </w:rPr>
              <w:t>（6）监考设置：系统可监控在线考试时学生的切屏行为，可设定违纪强制交卷。</w:t>
            </w:r>
          </w:p>
          <w:p w14:paraId="19C5FA4D">
            <w:pPr>
              <w:jc w:val="left"/>
              <w:rPr>
                <w:rFonts w:hint="eastAsia" w:ascii="宋体" w:hAnsi="宋体" w:eastAsia="宋体" w:cs="宋体"/>
                <w:kern w:val="28"/>
                <w:sz w:val="21"/>
                <w:szCs w:val="21"/>
              </w:rPr>
            </w:pPr>
            <w:r>
              <w:rPr>
                <w:rFonts w:hint="eastAsia" w:ascii="宋体" w:hAnsi="宋体" w:eastAsia="宋体" w:cs="宋体"/>
                <w:sz w:val="21"/>
                <w:szCs w:val="21"/>
              </w:rPr>
              <w:t>5.3.5、</w:t>
            </w:r>
            <w:r>
              <w:rPr>
                <w:rFonts w:hint="eastAsia" w:ascii="宋体" w:hAnsi="宋体" w:eastAsia="宋体" w:cs="宋体"/>
                <w:kern w:val="28"/>
                <w:sz w:val="21"/>
                <w:szCs w:val="21"/>
              </w:rPr>
              <w:t>答卷功能：</w:t>
            </w:r>
          </w:p>
          <w:p w14:paraId="78F31A60">
            <w:pPr>
              <w:jc w:val="left"/>
              <w:rPr>
                <w:rFonts w:hint="eastAsia" w:ascii="宋体" w:hAnsi="宋体" w:eastAsia="宋体" w:cs="宋体"/>
                <w:kern w:val="28"/>
                <w:sz w:val="21"/>
                <w:szCs w:val="21"/>
              </w:rPr>
            </w:pPr>
            <w:r>
              <w:rPr>
                <w:rFonts w:hint="eastAsia" w:ascii="宋体" w:hAnsi="宋体" w:eastAsia="宋体" w:cs="宋体"/>
                <w:kern w:val="28"/>
                <w:sz w:val="21"/>
                <w:szCs w:val="21"/>
              </w:rPr>
              <w:t>（1）考试时间开始后，学生可登录系统内开始考试；</w:t>
            </w:r>
          </w:p>
          <w:p w14:paraId="61FD9440">
            <w:pPr>
              <w:jc w:val="left"/>
              <w:rPr>
                <w:rFonts w:hint="eastAsia" w:ascii="宋体" w:hAnsi="宋体" w:eastAsia="宋体" w:cs="宋体"/>
                <w:kern w:val="28"/>
                <w:sz w:val="21"/>
                <w:szCs w:val="21"/>
              </w:rPr>
            </w:pPr>
            <w:r>
              <w:rPr>
                <w:rFonts w:hint="eastAsia" w:ascii="宋体" w:hAnsi="宋体" w:eastAsia="宋体" w:cs="宋体"/>
                <w:kern w:val="28"/>
                <w:sz w:val="21"/>
                <w:szCs w:val="21"/>
              </w:rPr>
              <w:t>（2）学生查看考试说明后，进入答题状态；</w:t>
            </w:r>
          </w:p>
          <w:p w14:paraId="69EBD76E">
            <w:pPr>
              <w:jc w:val="left"/>
              <w:rPr>
                <w:rFonts w:hint="eastAsia" w:ascii="宋体" w:hAnsi="宋体" w:eastAsia="宋体" w:cs="宋体"/>
                <w:kern w:val="28"/>
                <w:sz w:val="21"/>
                <w:szCs w:val="21"/>
              </w:rPr>
            </w:pPr>
            <w:r>
              <w:rPr>
                <w:rFonts w:hint="eastAsia" w:ascii="宋体" w:hAnsi="宋体" w:eastAsia="宋体" w:cs="宋体"/>
                <w:kern w:val="28"/>
                <w:sz w:val="21"/>
                <w:szCs w:val="21"/>
              </w:rPr>
              <w:t>（3）学生答卷过程中，系统可监控学生的切屏行为；如果切屏次数超过考试设置的阈值，系统需要判断其为违反考试纪律，系统强制交卷；</w:t>
            </w:r>
          </w:p>
          <w:p w14:paraId="74524EBC">
            <w:pPr>
              <w:jc w:val="left"/>
              <w:rPr>
                <w:rFonts w:hint="eastAsia" w:ascii="宋体" w:hAnsi="宋体" w:eastAsia="宋体" w:cs="宋体"/>
                <w:sz w:val="21"/>
                <w:szCs w:val="21"/>
              </w:rPr>
            </w:pPr>
            <w:r>
              <w:rPr>
                <w:rFonts w:hint="eastAsia" w:ascii="宋体" w:hAnsi="宋体" w:eastAsia="宋体" w:cs="宋体"/>
                <w:kern w:val="28"/>
                <w:sz w:val="21"/>
                <w:szCs w:val="21"/>
              </w:rPr>
              <w:t>（4）考试时间结束后，系统自动收卷。</w:t>
            </w:r>
          </w:p>
          <w:p w14:paraId="2A094018">
            <w:pPr>
              <w:jc w:val="left"/>
              <w:rPr>
                <w:rFonts w:hint="eastAsia" w:ascii="宋体" w:hAnsi="宋体" w:eastAsia="宋体" w:cs="宋体"/>
                <w:kern w:val="28"/>
                <w:sz w:val="21"/>
                <w:szCs w:val="21"/>
              </w:rPr>
            </w:pPr>
            <w:r>
              <w:rPr>
                <w:rFonts w:hint="eastAsia" w:ascii="宋体" w:hAnsi="宋体" w:eastAsia="宋体" w:cs="宋体"/>
                <w:sz w:val="21"/>
                <w:szCs w:val="21"/>
              </w:rPr>
              <w:t>5.3.6、</w:t>
            </w:r>
            <w:r>
              <w:rPr>
                <w:rFonts w:hint="eastAsia" w:ascii="宋体" w:hAnsi="宋体" w:eastAsia="宋体" w:cs="宋体"/>
                <w:kern w:val="28"/>
                <w:sz w:val="21"/>
                <w:szCs w:val="21"/>
              </w:rPr>
              <w:t>阅卷功能：</w:t>
            </w:r>
          </w:p>
          <w:p w14:paraId="5E5EA0A6">
            <w:pPr>
              <w:jc w:val="left"/>
              <w:rPr>
                <w:rFonts w:hint="eastAsia" w:ascii="宋体" w:hAnsi="宋体" w:eastAsia="宋体" w:cs="宋体"/>
                <w:kern w:val="28"/>
                <w:sz w:val="21"/>
                <w:szCs w:val="21"/>
              </w:rPr>
            </w:pPr>
            <w:r>
              <w:rPr>
                <w:rFonts w:hint="eastAsia" w:ascii="宋体" w:hAnsi="宋体" w:eastAsia="宋体" w:cs="宋体"/>
                <w:kern w:val="28"/>
                <w:sz w:val="21"/>
                <w:szCs w:val="21"/>
              </w:rPr>
              <w:t>（1）对于客观题，系统支持自动阅卷评分功能；</w:t>
            </w:r>
          </w:p>
          <w:p w14:paraId="6B0489D2">
            <w:pPr>
              <w:jc w:val="left"/>
              <w:rPr>
                <w:rFonts w:hint="eastAsia" w:ascii="宋体" w:hAnsi="宋体" w:eastAsia="宋体" w:cs="宋体"/>
                <w:sz w:val="21"/>
                <w:szCs w:val="21"/>
              </w:rPr>
            </w:pPr>
            <w:r>
              <w:rPr>
                <w:rFonts w:hint="eastAsia" w:ascii="宋体" w:hAnsi="宋体" w:eastAsia="宋体" w:cs="宋体"/>
                <w:kern w:val="28"/>
                <w:sz w:val="21"/>
                <w:szCs w:val="21"/>
              </w:rPr>
              <w:t>（2）对于主观题，系统支持教师在线阅卷功能。</w:t>
            </w:r>
          </w:p>
          <w:p w14:paraId="3B2FA5D8">
            <w:pPr>
              <w:jc w:val="left"/>
              <w:rPr>
                <w:rFonts w:hint="eastAsia" w:ascii="宋体" w:hAnsi="宋体" w:eastAsia="宋体" w:cs="宋体"/>
                <w:kern w:val="28"/>
                <w:sz w:val="21"/>
                <w:szCs w:val="21"/>
              </w:rPr>
            </w:pPr>
            <w:r>
              <w:rPr>
                <w:rFonts w:hint="eastAsia" w:ascii="宋体" w:hAnsi="宋体" w:eastAsia="宋体" w:cs="宋体"/>
                <w:sz w:val="21"/>
                <w:szCs w:val="21"/>
              </w:rPr>
              <w:t>5.3.7</w:t>
            </w:r>
            <w:r>
              <w:rPr>
                <w:rFonts w:hint="eastAsia" w:ascii="宋体" w:hAnsi="宋体" w:eastAsia="宋体" w:cs="宋体"/>
                <w:kern w:val="28"/>
                <w:sz w:val="21"/>
                <w:szCs w:val="21"/>
              </w:rPr>
              <w:t>成绩管理：</w:t>
            </w:r>
          </w:p>
          <w:p w14:paraId="7565E039">
            <w:pPr>
              <w:jc w:val="left"/>
              <w:rPr>
                <w:rFonts w:hint="eastAsia" w:ascii="宋体" w:hAnsi="宋体" w:eastAsia="宋体" w:cs="宋体"/>
                <w:kern w:val="28"/>
                <w:sz w:val="21"/>
                <w:szCs w:val="21"/>
              </w:rPr>
            </w:pPr>
            <w:r>
              <w:rPr>
                <w:rFonts w:hint="eastAsia" w:ascii="宋体" w:hAnsi="宋体" w:eastAsia="宋体" w:cs="宋体"/>
                <w:kern w:val="28"/>
                <w:sz w:val="21"/>
                <w:szCs w:val="21"/>
              </w:rPr>
              <w:t>（1）系统根据试卷的分数设定，自动计算主客观阅卷结果，生成学生成绩；</w:t>
            </w:r>
          </w:p>
          <w:p w14:paraId="2CE8A9EA">
            <w:pPr>
              <w:jc w:val="left"/>
              <w:rPr>
                <w:rFonts w:hint="eastAsia" w:ascii="宋体" w:hAnsi="宋体" w:eastAsia="宋体" w:cs="宋体"/>
                <w:kern w:val="28"/>
                <w:sz w:val="21"/>
                <w:szCs w:val="21"/>
              </w:rPr>
            </w:pPr>
            <w:r>
              <w:rPr>
                <w:rFonts w:hint="eastAsia" w:ascii="宋体" w:hAnsi="宋体" w:eastAsia="宋体" w:cs="宋体"/>
                <w:kern w:val="28"/>
                <w:sz w:val="21"/>
                <w:szCs w:val="21"/>
              </w:rPr>
              <w:t>（2）系统根据不同的成绩查询策略，向学生展示考试成绩。</w:t>
            </w:r>
          </w:p>
          <w:p w14:paraId="5F7918B9">
            <w:pPr>
              <w:jc w:val="left"/>
              <w:rPr>
                <w:rFonts w:hint="eastAsia" w:ascii="宋体" w:hAnsi="宋体" w:eastAsia="宋体" w:cs="宋体"/>
                <w:sz w:val="21"/>
                <w:szCs w:val="21"/>
              </w:rPr>
            </w:pPr>
            <w:r>
              <w:rPr>
                <w:rFonts w:hint="eastAsia" w:ascii="宋体" w:hAnsi="宋体" w:eastAsia="宋体" w:cs="宋体"/>
                <w:sz w:val="21"/>
                <w:szCs w:val="21"/>
              </w:rPr>
              <w:t>5.4、</w:t>
            </w:r>
            <w:r>
              <w:rPr>
                <w:rFonts w:hint="eastAsia" w:ascii="宋体" w:hAnsi="宋体" w:eastAsia="宋体" w:cs="宋体"/>
                <w:b w:val="0"/>
                <w:bCs w:val="0"/>
                <w:sz w:val="21"/>
                <w:szCs w:val="21"/>
              </w:rPr>
              <w:t>AI问答</w:t>
            </w:r>
            <w:r>
              <w:rPr>
                <w:rFonts w:hint="eastAsia" w:ascii="宋体" w:hAnsi="宋体" w:eastAsia="宋体" w:cs="宋体"/>
                <w:sz w:val="21"/>
                <w:szCs w:val="21"/>
              </w:rPr>
              <w:br w:type="textWrapping"/>
            </w:r>
            <w:r>
              <w:rPr>
                <w:rFonts w:hint="eastAsia" w:ascii="宋体" w:hAnsi="宋体" w:eastAsia="宋体" w:cs="宋体"/>
                <w:sz w:val="21"/>
                <w:szCs w:val="21"/>
              </w:rPr>
              <w:t>具备AI问答模块，学生在学习过程中遇到问题时可对AI进行问询，AI助教会基于所提问题进行数据排查和搜索，将所问问题相关知识点推送给学生，学生基于知识点进行在学习，提高学生的自主学习效率。对于理论知识问题可直接在系统内访问接入的大模型进行咨询。</w:t>
            </w:r>
          </w:p>
          <w:p w14:paraId="3A317273">
            <w:pPr>
              <w:pStyle w:val="9"/>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6.智慧实验仓</w:t>
            </w:r>
          </w:p>
          <w:p w14:paraId="0B674536">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6.1功能需求</w:t>
            </w:r>
          </w:p>
          <w:p w14:paraId="3051BBDC">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为保持使用的统一性，智能实验板管理舱管理系统作为实验教学全过程精细化管理平台的子系统，从一个入口进入和控制，智能实验板管理舱管理系统的使用数据可以在实验教学全过程精细化管理平台中进行展示；</w:t>
            </w:r>
          </w:p>
          <w:p w14:paraId="23317C9F">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智能实验板管理舱内嵌13个射频读卡器，能够对存入的板卡进行识别并读取到实验板卡的类型，学生在取用和归还的时候内嵌射频读卡器扫描电路实验板卡、模电实验板卡、数电实验板卡射频标签；（提供设备硬件实物的正面照片、含标签面实物照片，以及存储13个板卡的整体硬件照片）</w:t>
            </w:r>
          </w:p>
          <w:p w14:paraId="539C226B">
            <w:pPr>
              <w:jc w:val="left"/>
              <w:rPr>
                <w:rFonts w:hint="eastAsia" w:ascii="宋体" w:hAnsi="宋体" w:eastAsia="宋体" w:cs="宋体"/>
                <w:kern w:val="28"/>
                <w:sz w:val="21"/>
                <w:szCs w:val="21"/>
              </w:rPr>
            </w:pPr>
            <w:r>
              <w:rPr>
                <w:rFonts w:hint="eastAsia" w:ascii="宋体" w:hAnsi="宋体" w:eastAsia="宋体" w:cs="宋体"/>
                <w:kern w:val="28"/>
                <w:sz w:val="21"/>
                <w:szCs w:val="21"/>
              </w:rPr>
              <w:t>（3）可实时记录每个学生借还实验板卡取用时间，归还时间及统计板卡使用情况；</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（4）智能实验板管理舱内置WIFI通信模块，可与云端服务器通信，用户可通过手机端远程查看实验板卡的使用日志；</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（5）智能实验板管理舱配置电磁锁，通电瞬间开锁/断电关门上锁，内置微动开关短路信号检测，上锁即导通，开锁即断开；</w:t>
            </w:r>
          </w:p>
          <w:p w14:paraId="50A90287">
            <w:pPr>
              <w:jc w:val="left"/>
              <w:rPr>
                <w:rFonts w:hint="eastAsia" w:ascii="宋体" w:hAnsi="宋体" w:eastAsia="宋体" w:cs="宋体"/>
                <w:kern w:val="28"/>
                <w:sz w:val="21"/>
                <w:szCs w:val="21"/>
              </w:rPr>
            </w:pPr>
            <w:r>
              <w:rPr>
                <w:rFonts w:hint="eastAsia" w:ascii="宋体" w:hAnsi="宋体" w:eastAsia="宋体" w:cs="宋体"/>
                <w:kern w:val="28"/>
                <w:sz w:val="21"/>
                <w:szCs w:val="21"/>
              </w:rPr>
              <w:t>（6）通过手机端扫码，自动开锁，关锁后记录反馈智能实验板管理舱的使用日志。</w:t>
            </w:r>
          </w:p>
          <w:p w14:paraId="4A1F9263">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6.2硬件参数</w:t>
            </w:r>
          </w:p>
          <w:p w14:paraId="547F3BB5">
            <w:pPr>
              <w:jc w:val="left"/>
              <w:rPr>
                <w:rFonts w:hint="eastAsia" w:ascii="宋体" w:hAnsi="宋体" w:eastAsia="宋体" w:cs="宋体"/>
                <w:kern w:val="28"/>
                <w:sz w:val="21"/>
                <w:szCs w:val="21"/>
              </w:rPr>
            </w:pPr>
            <w:r>
              <w:rPr>
                <w:rFonts w:hint="eastAsia" w:ascii="宋体" w:hAnsi="宋体" w:eastAsia="宋体" w:cs="宋体"/>
                <w:kern w:val="28"/>
                <w:sz w:val="21"/>
                <w:szCs w:val="21"/>
              </w:rPr>
              <w:t>（1）箱体尺寸：不大于480×360×120mm；外壳采用钣金框架，自带脚垫；</w:t>
            </w:r>
          </w:p>
          <w:p w14:paraId="2C37364E">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（2）智能实验板管理舱包含13个实验舱用于储存实验板卡；实验舱及舱门采用硬质ABS材料，不易变形；舱门内嵌透明亚格力板，方便用户查看实验板卡使用情况；（提供设备</w:t>
            </w:r>
            <w:r>
              <w:rPr>
                <w:rFonts w:hint="eastAsia" w:ascii="宋体" w:hAnsi="宋体" w:eastAsia="宋体" w:cs="宋体"/>
                <w:b/>
                <w:bCs/>
                <w:kern w:val="28"/>
                <w:sz w:val="21"/>
                <w:szCs w:val="21"/>
                <w:lang w:val="en-US" w:eastAsia="zh-CN"/>
              </w:rPr>
              <w:t>图片</w:t>
            </w:r>
            <w:r>
              <w:rPr>
                <w:rFonts w:hint="eastAsia" w:ascii="宋体" w:hAnsi="宋体" w:eastAsia="宋体" w:cs="宋体"/>
                <w:b/>
                <w:bCs/>
                <w:kern w:val="28"/>
                <w:sz w:val="21"/>
                <w:szCs w:val="21"/>
              </w:rPr>
              <w:t>并加盖</w:t>
            </w:r>
            <w:r>
              <w:rPr>
                <w:rFonts w:hint="eastAsia" w:ascii="宋体" w:hAnsi="宋体" w:eastAsia="宋体" w:cs="宋体"/>
                <w:b/>
                <w:bCs/>
                <w:kern w:val="28"/>
                <w:sz w:val="21"/>
                <w:szCs w:val="21"/>
                <w:lang w:val="en-US" w:eastAsia="zh-CN"/>
              </w:rPr>
              <w:t>投标人</w:t>
            </w:r>
            <w:r>
              <w:rPr>
                <w:rFonts w:hint="eastAsia" w:ascii="宋体" w:hAnsi="宋体" w:eastAsia="宋体" w:cs="宋体"/>
                <w:b/>
                <w:bCs/>
                <w:kern w:val="28"/>
                <w:sz w:val="21"/>
                <w:szCs w:val="21"/>
              </w:rPr>
              <w:t>公章）</w:t>
            </w:r>
          </w:p>
          <w:p w14:paraId="62FDF98E">
            <w:pPr>
              <w:jc w:val="left"/>
              <w:rPr>
                <w:rFonts w:hint="eastAsia" w:ascii="宋体" w:hAnsi="宋体" w:eastAsia="宋体" w:cs="宋体"/>
                <w:kern w:val="28"/>
                <w:sz w:val="21"/>
                <w:szCs w:val="21"/>
              </w:rPr>
            </w:pPr>
            <w:r>
              <w:rPr>
                <w:rFonts w:hint="eastAsia" w:ascii="宋体" w:hAnsi="宋体" w:eastAsia="宋体" w:cs="宋体"/>
                <w:kern w:val="28"/>
                <w:sz w:val="21"/>
                <w:szCs w:val="21"/>
              </w:rPr>
              <w:t>（3）实验舱尺寸包含两种，实验舱A尺寸不大于380×190×60mm、实验舱B尺寸不大于130×190×60mm；</w:t>
            </w:r>
          </w:p>
          <w:p w14:paraId="56D871FA">
            <w:pPr>
              <w:jc w:val="left"/>
              <w:rPr>
                <w:rFonts w:hint="eastAsia" w:ascii="宋体" w:hAnsi="宋体" w:eastAsia="宋体" w:cs="宋体"/>
                <w:kern w:val="28"/>
                <w:sz w:val="21"/>
                <w:szCs w:val="21"/>
              </w:rPr>
            </w:pPr>
            <w:r>
              <w:rPr>
                <w:rFonts w:hint="eastAsia" w:ascii="宋体" w:hAnsi="宋体" w:eastAsia="宋体" w:cs="宋体"/>
                <w:kern w:val="28"/>
                <w:sz w:val="21"/>
                <w:szCs w:val="21"/>
              </w:rPr>
              <w:t>（4）电源适配器：输入电压：AC220V±10%，50Hz；输出电压：DC 12V/8A有短路保护自恢复功能；</w:t>
            </w:r>
          </w:p>
          <w:p w14:paraId="516108D7">
            <w:pPr>
              <w:jc w:val="left"/>
              <w:rPr>
                <w:rFonts w:hint="eastAsia" w:ascii="宋体" w:hAnsi="宋体" w:eastAsia="宋体" w:cs="宋体"/>
                <w:kern w:val="28"/>
                <w:sz w:val="21"/>
                <w:szCs w:val="21"/>
              </w:rPr>
            </w:pPr>
            <w:r>
              <w:rPr>
                <w:rFonts w:hint="eastAsia" w:ascii="宋体" w:hAnsi="宋体" w:eastAsia="宋体" w:cs="宋体"/>
                <w:kern w:val="28"/>
                <w:sz w:val="21"/>
                <w:szCs w:val="21"/>
              </w:rPr>
              <w:t>（5）主控板尺寸：10x10cm；电源输入：12V/8A；电源输出：5V/3A、3.3V/1A；主控制器采用STM32C8T6、Cortex-M3内核、72MHz主频；接口包括13个通信接口、1个电磁锁供电和控制接口、1个wifi模块通信接口、1个下载调试接口；</w:t>
            </w:r>
          </w:p>
          <w:p w14:paraId="4E937AF6">
            <w:pPr>
              <w:jc w:val="left"/>
              <w:rPr>
                <w:rFonts w:hint="eastAsia" w:ascii="宋体" w:hAnsi="宋体" w:eastAsia="宋体" w:cs="宋体"/>
                <w:kern w:val="28"/>
                <w:sz w:val="21"/>
                <w:szCs w:val="21"/>
              </w:rPr>
            </w:pPr>
            <w:r>
              <w:rPr>
                <w:rFonts w:hint="eastAsia" w:ascii="宋体" w:hAnsi="宋体" w:eastAsia="宋体" w:cs="宋体"/>
                <w:kern w:val="28"/>
                <w:sz w:val="21"/>
                <w:szCs w:val="21"/>
              </w:rPr>
              <w:t>（6）通信卡接口类型：串口/UART；电气参数：DC12V-2A；工作电流：15mA、低功耗电流：3mA；（7）射频读卡器：供电电压：3.3/5V、通信方式：UART或TTL串口通信、工作频率：13.56MHz、读写标准距离：6cm；主要功能：读射频标签、读扇区数据块等。</w:t>
            </w:r>
          </w:p>
          <w:p w14:paraId="265E431C">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6.3系统兼容性要求</w:t>
            </w:r>
          </w:p>
          <w:p w14:paraId="1509D82A">
            <w:pPr>
              <w:jc w:val="left"/>
              <w:rPr>
                <w:rFonts w:hint="eastAsia" w:ascii="宋体" w:hAnsi="宋体" w:eastAsia="宋体" w:cs="宋体"/>
                <w:kern w:val="28"/>
                <w:sz w:val="21"/>
                <w:szCs w:val="21"/>
              </w:rPr>
            </w:pPr>
            <w:r>
              <w:rPr>
                <w:rFonts w:hint="eastAsia" w:ascii="宋体" w:hAnsi="宋体" w:eastAsia="宋体" w:cs="宋体"/>
                <w:kern w:val="28"/>
                <w:sz w:val="21"/>
                <w:szCs w:val="21"/>
              </w:rPr>
              <w:t>（1）智能实验舱能够对实验室的数电实验板、模电实验板、电路实验板、高频实验板进行存储管理；</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（2）为保证教学的统一性，智能实验舱需与其它教室的智能实验舱保持一致，能够实现和现有所有板卡的兼容使用；</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（3）智能实验舱系统的数据需能够与实验教学全过程精细化管理平台的数据打通，能够从管理平台中打开智能实验舱系统并读取到智能实验板管理舱系统的数据；</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1)系统应提供实时更新的实验室状态概览，包括但不限于以下信息：</w:t>
            </w:r>
          </w:p>
          <w:p w14:paraId="5A657DAE">
            <w:pPr>
              <w:jc w:val="left"/>
              <w:rPr>
                <w:rFonts w:hint="eastAsia" w:ascii="宋体" w:hAnsi="宋体" w:eastAsia="宋体" w:cs="宋体"/>
                <w:kern w:val="28"/>
                <w:sz w:val="21"/>
                <w:szCs w:val="21"/>
              </w:rPr>
            </w:pPr>
            <w:r>
              <w:rPr>
                <w:rFonts w:hint="eastAsia" w:ascii="宋体" w:hAnsi="宋体" w:eastAsia="宋体" w:cs="宋体"/>
                <w:kern w:val="28"/>
                <w:sz w:val="21"/>
                <w:szCs w:val="21"/>
              </w:rPr>
              <w:t>- 当前实验室名称及场地信息。</w:t>
            </w:r>
          </w:p>
          <w:p w14:paraId="08F90190">
            <w:pPr>
              <w:jc w:val="left"/>
              <w:rPr>
                <w:rFonts w:hint="eastAsia" w:ascii="宋体" w:hAnsi="宋体" w:eastAsia="宋体" w:cs="宋体"/>
                <w:kern w:val="28"/>
                <w:sz w:val="21"/>
                <w:szCs w:val="21"/>
              </w:rPr>
            </w:pPr>
            <w:r>
              <w:rPr>
                <w:rFonts w:hint="eastAsia" w:ascii="宋体" w:hAnsi="宋体" w:eastAsia="宋体" w:cs="宋体"/>
                <w:kern w:val="28"/>
                <w:sz w:val="21"/>
                <w:szCs w:val="21"/>
              </w:rPr>
              <w:t>- 当前实验台总数。</w:t>
            </w:r>
          </w:p>
          <w:p w14:paraId="54D29656">
            <w:pPr>
              <w:jc w:val="left"/>
              <w:rPr>
                <w:rFonts w:hint="eastAsia" w:ascii="宋体" w:hAnsi="宋体" w:eastAsia="宋体" w:cs="宋体"/>
                <w:kern w:val="28"/>
                <w:sz w:val="21"/>
                <w:szCs w:val="21"/>
              </w:rPr>
            </w:pPr>
            <w:r>
              <w:rPr>
                <w:rFonts w:hint="eastAsia" w:ascii="宋体" w:hAnsi="宋体" w:eastAsia="宋体" w:cs="宋体"/>
                <w:kern w:val="28"/>
                <w:sz w:val="21"/>
                <w:szCs w:val="21"/>
              </w:rPr>
              <w:t>- 智慧舱总数及其状态（正常/异常）。</w:t>
            </w:r>
          </w:p>
          <w:p w14:paraId="4396057C">
            <w:pPr>
              <w:jc w:val="left"/>
              <w:rPr>
                <w:rFonts w:hint="eastAsia" w:ascii="宋体" w:hAnsi="宋体" w:eastAsia="宋体" w:cs="宋体"/>
                <w:kern w:val="28"/>
                <w:sz w:val="21"/>
                <w:szCs w:val="21"/>
              </w:rPr>
            </w:pPr>
            <w:r>
              <w:rPr>
                <w:rFonts w:hint="eastAsia" w:ascii="宋体" w:hAnsi="宋体" w:eastAsia="宋体" w:cs="宋体"/>
                <w:kern w:val="28"/>
                <w:sz w:val="21"/>
                <w:szCs w:val="21"/>
              </w:rPr>
              <w:t>- 实验板总数及其状态（已借出/目前可用）。</w:t>
            </w:r>
          </w:p>
          <w:p w14:paraId="7909EB6E">
            <w:pPr>
              <w:jc w:val="left"/>
              <w:rPr>
                <w:rFonts w:hint="eastAsia" w:ascii="宋体" w:hAnsi="宋体" w:eastAsia="宋体" w:cs="宋体"/>
                <w:kern w:val="28"/>
                <w:sz w:val="21"/>
                <w:szCs w:val="21"/>
              </w:rPr>
            </w:pPr>
            <w:r>
              <w:rPr>
                <w:rFonts w:hint="eastAsia" w:ascii="宋体" w:hAnsi="宋体" w:eastAsia="宋体" w:cs="宋体"/>
                <w:kern w:val="28"/>
                <w:sz w:val="21"/>
                <w:szCs w:val="21"/>
              </w:rPr>
              <w:t>2)实验板状态</w:t>
            </w:r>
          </w:p>
          <w:p w14:paraId="0BFAD7CB">
            <w:pPr>
              <w:jc w:val="left"/>
              <w:rPr>
                <w:rFonts w:hint="eastAsia" w:ascii="宋体" w:hAnsi="宋体" w:eastAsia="宋体" w:cs="宋体"/>
                <w:kern w:val="28"/>
                <w:sz w:val="21"/>
                <w:szCs w:val="21"/>
              </w:rPr>
            </w:pPr>
            <w:r>
              <w:rPr>
                <w:rFonts w:hint="eastAsia" w:ascii="宋体" w:hAnsi="宋体" w:eastAsia="宋体" w:cs="宋体"/>
                <w:kern w:val="28"/>
                <w:sz w:val="21"/>
                <w:szCs w:val="21"/>
              </w:rPr>
              <w:t>- 系统应提供各类精灵板（如模电实验板、数电实验板、电路实验板、高频实验板等）的实时状态信息，包括但不限于以下信息：</w:t>
            </w:r>
          </w:p>
          <w:p w14:paraId="4B468A4C">
            <w:pPr>
              <w:jc w:val="left"/>
              <w:rPr>
                <w:rFonts w:hint="eastAsia" w:ascii="宋体" w:hAnsi="宋体" w:eastAsia="宋体" w:cs="宋体"/>
                <w:kern w:val="28"/>
                <w:sz w:val="21"/>
                <w:szCs w:val="21"/>
              </w:rPr>
            </w:pPr>
            <w:r>
              <w:rPr>
                <w:rFonts w:hint="eastAsia" w:ascii="宋体" w:hAnsi="宋体" w:eastAsia="宋体" w:cs="宋体"/>
                <w:kern w:val="28"/>
                <w:sz w:val="21"/>
                <w:szCs w:val="21"/>
              </w:rPr>
              <w:t>- 精灵板总数。</w:t>
            </w:r>
          </w:p>
          <w:p w14:paraId="5DD7FF54">
            <w:pPr>
              <w:jc w:val="left"/>
              <w:rPr>
                <w:rFonts w:hint="eastAsia" w:ascii="宋体" w:hAnsi="宋体" w:eastAsia="宋体" w:cs="宋体"/>
                <w:kern w:val="28"/>
                <w:sz w:val="21"/>
                <w:szCs w:val="21"/>
              </w:rPr>
            </w:pPr>
            <w:r>
              <w:rPr>
                <w:rFonts w:hint="eastAsia" w:ascii="宋体" w:hAnsi="宋体" w:eastAsia="宋体" w:cs="宋体"/>
                <w:kern w:val="28"/>
                <w:sz w:val="21"/>
                <w:szCs w:val="21"/>
              </w:rPr>
              <w:t>- 已借出的精灵板数量。</w:t>
            </w:r>
          </w:p>
          <w:p w14:paraId="23C3482C">
            <w:pPr>
              <w:jc w:val="left"/>
              <w:rPr>
                <w:rFonts w:hint="eastAsia" w:ascii="宋体" w:hAnsi="宋体" w:eastAsia="宋体" w:cs="宋体"/>
                <w:kern w:val="28"/>
                <w:sz w:val="21"/>
                <w:szCs w:val="21"/>
              </w:rPr>
            </w:pPr>
            <w:r>
              <w:rPr>
                <w:rFonts w:hint="eastAsia" w:ascii="宋体" w:hAnsi="宋体" w:eastAsia="宋体" w:cs="宋体"/>
                <w:kern w:val="28"/>
                <w:sz w:val="21"/>
                <w:szCs w:val="21"/>
              </w:rPr>
              <w:t>3）数据可视化</w:t>
            </w:r>
          </w:p>
          <w:p w14:paraId="27BE16C0">
            <w:pPr>
              <w:pStyle w:val="9"/>
              <w:jc w:val="left"/>
              <w:rPr>
                <w:rFonts w:hint="eastAsia" w:ascii="宋体" w:hAnsi="宋体" w:eastAsia="宋体" w:cs="宋体"/>
                <w:sz w:val="21"/>
                <w:szCs w:val="21"/>
              </w:rPr>
            </w:pPr>
            <w:r>
              <w:rPr>
                <w:rFonts w:hint="eastAsia" w:ascii="宋体" w:hAnsi="宋体" w:eastAsia="宋体" w:cs="宋体"/>
                <w:kern w:val="28"/>
                <w:sz w:val="21"/>
                <w:szCs w:val="21"/>
              </w:rPr>
              <w:t>-系统应提供数据可视化功能，以便用户直观了解实验室的状态和设备使用情况。若无数据可供展示，系统应明确提示“暂无数据”。</w:t>
            </w:r>
          </w:p>
        </w:tc>
        <w:tc>
          <w:tcPr>
            <w:tcW w:w="739" w:type="dxa"/>
            <w:vAlign w:val="center"/>
          </w:tcPr>
          <w:p w14:paraId="40FB482B">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16FCDA5A">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6E4C1844">
            <w:pPr>
              <w:jc w:val="center"/>
              <w:rPr>
                <w:rFonts w:hint="eastAsia" w:ascii="宋体" w:hAnsi="宋体" w:eastAsia="宋体" w:cs="宋体"/>
                <w:szCs w:val="21"/>
                <w:lang w:eastAsia="zh-CN"/>
              </w:rPr>
            </w:pPr>
            <w:r>
              <w:rPr>
                <w:rFonts w:hint="eastAsia" w:ascii="宋体" w:hAnsi="宋体" w:eastAsia="宋体" w:cs="宋体"/>
                <w:szCs w:val="21"/>
                <w:lang w:val="en-US" w:eastAsia="zh-CN"/>
              </w:rPr>
              <w:t>是</w:t>
            </w:r>
          </w:p>
        </w:tc>
        <w:tc>
          <w:tcPr>
            <w:tcW w:w="738" w:type="dxa"/>
            <w:vAlign w:val="center"/>
          </w:tcPr>
          <w:p w14:paraId="77C9E605">
            <w:pPr>
              <w:jc w:val="center"/>
              <w:rPr>
                <w:rFonts w:ascii="宋体" w:hAnsi="宋体" w:eastAsia="宋体" w:cs="宋体"/>
                <w:szCs w:val="21"/>
              </w:rPr>
            </w:pPr>
            <w:r>
              <w:rPr>
                <w:rFonts w:hint="eastAsia" w:ascii="宋体" w:hAnsi="宋体" w:eastAsia="宋体" w:cs="宋体"/>
                <w:szCs w:val="21"/>
              </w:rPr>
              <w:t>工业</w:t>
            </w:r>
          </w:p>
        </w:tc>
      </w:tr>
      <w:tr w14:paraId="27EC5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17F7B076">
            <w:pPr>
              <w:jc w:val="center"/>
              <w:rPr>
                <w:rFonts w:ascii="宋体" w:hAnsi="宋体" w:eastAsia="宋体" w:cs="宋体"/>
                <w:szCs w:val="21"/>
              </w:rPr>
            </w:pPr>
            <w:r>
              <w:rPr>
                <w:rFonts w:hint="eastAsia" w:ascii="宋体" w:hAnsi="宋体" w:eastAsia="宋体" w:cs="宋体"/>
                <w:szCs w:val="21"/>
              </w:rPr>
              <w:t>2</w:t>
            </w:r>
          </w:p>
        </w:tc>
        <w:tc>
          <w:tcPr>
            <w:tcW w:w="758" w:type="dxa"/>
            <w:vAlign w:val="center"/>
          </w:tcPr>
          <w:p w14:paraId="4C3916F6">
            <w:pPr>
              <w:widowControl/>
              <w:jc w:val="center"/>
              <w:textAlignment w:val="center"/>
              <w:rPr>
                <w:rFonts w:ascii="宋体" w:hAnsi="宋体" w:eastAsia="宋体" w:cs="宋体"/>
                <w:szCs w:val="21"/>
              </w:rPr>
            </w:pPr>
            <w:r>
              <w:rPr>
                <w:rFonts w:hint="eastAsia" w:ascii="宋体" w:hAnsi="宋体" w:eastAsia="宋体" w:cs="宋体"/>
                <w:szCs w:val="21"/>
              </w:rPr>
              <w:t>数字示波器</w:t>
            </w:r>
          </w:p>
        </w:tc>
        <w:tc>
          <w:tcPr>
            <w:tcW w:w="4815" w:type="dxa"/>
            <w:shd w:val="clear" w:color="auto" w:fill="auto"/>
          </w:tcPr>
          <w:p w14:paraId="26A9280D">
            <w:pPr>
              <w:jc w:val="left"/>
              <w:rPr>
                <w:rFonts w:hint="eastAsia" w:ascii="宋体" w:hAnsi="宋体" w:eastAsia="宋体" w:cs="宋体"/>
                <w:b/>
                <w:bCs w:val="0"/>
                <w:sz w:val="21"/>
                <w:szCs w:val="21"/>
              </w:rPr>
            </w:pPr>
            <w:r>
              <w:rPr>
                <w:rFonts w:hint="eastAsia" w:ascii="宋体" w:hAnsi="宋体" w:eastAsia="宋体" w:cs="宋体"/>
                <w:b/>
                <w:bCs w:val="0"/>
                <w:kern w:val="0"/>
                <w:sz w:val="21"/>
                <w:szCs w:val="21"/>
              </w:rPr>
              <w:t>█</w:t>
            </w:r>
            <w:r>
              <w:rPr>
                <w:rFonts w:hint="eastAsia" w:ascii="宋体" w:hAnsi="宋体" w:eastAsia="宋体" w:cs="宋体"/>
                <w:b/>
                <w:bCs w:val="0"/>
                <w:sz w:val="21"/>
                <w:szCs w:val="21"/>
              </w:rPr>
              <w:t xml:space="preserve">1、2个模拟通道，模拟带宽不小于220MHz，配置16路数字通道接口； </w:t>
            </w:r>
          </w:p>
          <w:p w14:paraId="610952E7">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2.最高采样率2 GSa/s，存储深度≥90Mpts；</w:t>
            </w:r>
          </w:p>
          <w:p w14:paraId="7DA187EE">
            <w:pPr>
              <w:jc w:val="left"/>
              <w:rPr>
                <w:rFonts w:hint="eastAsia" w:ascii="宋体" w:hAnsi="宋体" w:eastAsia="宋体" w:cs="宋体"/>
                <w:sz w:val="21"/>
                <w:szCs w:val="21"/>
              </w:rPr>
            </w:pPr>
            <w:r>
              <w:rPr>
                <w:rFonts w:hint="eastAsia" w:ascii="宋体" w:hAnsi="宋体" w:eastAsia="宋体" w:cs="宋体"/>
                <w:sz w:val="21"/>
                <w:szCs w:val="21"/>
              </w:rPr>
              <w:t>3.物理硬件全档位下垂直分辨率为12bit，有效位数ENOB（典型值) 不低于8.3bit；</w:t>
            </w:r>
          </w:p>
          <w:p w14:paraId="2A27FA58">
            <w:pPr>
              <w:jc w:val="left"/>
              <w:rPr>
                <w:rFonts w:hint="eastAsia" w:ascii="宋体" w:hAnsi="宋体" w:eastAsia="宋体" w:cs="宋体"/>
                <w:sz w:val="21"/>
                <w:szCs w:val="21"/>
              </w:rPr>
            </w:pPr>
            <w:r>
              <w:rPr>
                <w:rFonts w:hint="eastAsia" w:ascii="宋体" w:hAnsi="宋体" w:eastAsia="宋体" w:cs="宋体"/>
                <w:sz w:val="21"/>
                <w:szCs w:val="21"/>
              </w:rPr>
              <w:t>4.垂直档位500uV/div ~ 10V/div，时基档位1nS/div - 1000S/div；</w:t>
            </w:r>
            <w:r>
              <w:rPr>
                <w:rFonts w:hint="eastAsia" w:ascii="宋体" w:hAnsi="宋体" w:eastAsia="宋体" w:cs="宋体"/>
                <w:sz w:val="21"/>
                <w:szCs w:val="21"/>
              </w:rPr>
              <w:br w:type="textWrapping"/>
            </w:r>
            <w:r>
              <w:rPr>
                <w:rFonts w:hint="eastAsia" w:ascii="宋体" w:hAnsi="宋体" w:eastAsia="宋体" w:cs="宋体"/>
                <w:sz w:val="21"/>
                <w:szCs w:val="21"/>
              </w:rPr>
              <w:t xml:space="preserve">5.本底噪声，在220MHz全带宽下的底噪值仅为70μVrms； </w:t>
            </w:r>
          </w:p>
          <w:p w14:paraId="77B0A700">
            <w:pPr>
              <w:jc w:val="left"/>
              <w:rPr>
                <w:rFonts w:hint="eastAsia" w:ascii="宋体" w:hAnsi="宋体" w:eastAsia="宋体" w:cs="宋体"/>
                <w:sz w:val="21"/>
                <w:szCs w:val="21"/>
              </w:rPr>
            </w:pPr>
            <w:r>
              <w:rPr>
                <w:rFonts w:hint="eastAsia" w:ascii="宋体" w:hAnsi="宋体" w:eastAsia="宋体" w:cs="宋体"/>
                <w:sz w:val="21"/>
                <w:szCs w:val="21"/>
              </w:rPr>
              <w:t>6.波形捕获率可达50万帧/秒；</w:t>
            </w:r>
          </w:p>
          <w:p w14:paraId="67FD05D4">
            <w:pPr>
              <w:jc w:val="left"/>
              <w:rPr>
                <w:rFonts w:hint="eastAsia" w:ascii="宋体" w:hAnsi="宋体" w:eastAsia="宋体" w:cs="宋体"/>
                <w:sz w:val="21"/>
                <w:szCs w:val="21"/>
              </w:rPr>
            </w:pPr>
            <w:r>
              <w:rPr>
                <w:rFonts w:hint="eastAsia" w:ascii="宋体" w:hAnsi="宋体" w:eastAsia="宋体" w:cs="宋体"/>
                <w:sz w:val="21"/>
                <w:szCs w:val="21"/>
              </w:rPr>
              <w:t>7.支持不小于78,000段分段存储，以非常小的死区时间分段捕获符合条件的事件；并可记录不小于78,000帧历史波形；</w:t>
            </w:r>
          </w:p>
          <w:p w14:paraId="39AAB1CE">
            <w:pPr>
              <w:jc w:val="left"/>
              <w:rPr>
                <w:rFonts w:hint="eastAsia" w:ascii="宋体" w:hAnsi="宋体" w:eastAsia="宋体" w:cs="宋体"/>
                <w:sz w:val="21"/>
                <w:szCs w:val="21"/>
              </w:rPr>
            </w:pPr>
            <w:r>
              <w:rPr>
                <w:rFonts w:hint="eastAsia" w:ascii="宋体" w:hAnsi="宋体" w:eastAsia="宋体" w:cs="宋体"/>
                <w:sz w:val="21"/>
                <w:szCs w:val="21"/>
              </w:rPr>
              <w:t>8、4路独立波形运算，支持2M点FFT、加、减、乘、除、积分、微分、平方根、相等、取反、绝对值、Sign、指数、对数、插值、平均、ERES 等算子和自定义表达式，支持频域光标自动标志峰值功能；</w:t>
            </w:r>
          </w:p>
          <w:p w14:paraId="4278EF6C">
            <w:pPr>
              <w:jc w:val="left"/>
              <w:rPr>
                <w:rFonts w:hint="eastAsia" w:ascii="宋体" w:hAnsi="宋体" w:eastAsia="宋体" w:cs="宋体"/>
                <w:sz w:val="21"/>
                <w:szCs w:val="21"/>
              </w:rPr>
            </w:pPr>
            <w:r>
              <w:rPr>
                <w:rFonts w:hint="eastAsia" w:ascii="宋体" w:hAnsi="宋体" w:eastAsia="宋体" w:cs="宋体"/>
                <w:sz w:val="21"/>
                <w:szCs w:val="21"/>
              </w:rPr>
              <w:t xml:space="preserve">9.串行总线触发和解码，支持的协议包括标配的 I2C、SPI、UART、CAN、LIN； </w:t>
            </w:r>
          </w:p>
          <w:p w14:paraId="2A4B711F">
            <w:pPr>
              <w:jc w:val="left"/>
              <w:rPr>
                <w:rFonts w:hint="eastAsia" w:ascii="宋体" w:hAnsi="宋体" w:eastAsia="宋体" w:cs="宋体"/>
                <w:sz w:val="21"/>
                <w:szCs w:val="21"/>
              </w:rPr>
            </w:pPr>
            <w:r>
              <w:rPr>
                <w:rFonts w:hint="eastAsia" w:ascii="宋体" w:hAnsi="宋体" w:eastAsia="宋体" w:cs="宋体"/>
                <w:sz w:val="21"/>
                <w:szCs w:val="21"/>
              </w:rPr>
              <w:t>10.标配波特图功能，搭配可拓展的USB隔离信号源，可实现幅频特性曲线测试，并自动计算出相位裕度和增益裕度；</w:t>
            </w:r>
          </w:p>
          <w:p w14:paraId="2B16982E">
            <w:pPr>
              <w:jc w:val="left"/>
              <w:rPr>
                <w:rFonts w:hint="eastAsia" w:ascii="宋体" w:hAnsi="宋体" w:eastAsia="宋体" w:cs="宋体"/>
                <w:sz w:val="21"/>
                <w:szCs w:val="21"/>
              </w:rPr>
            </w:pPr>
            <w:r>
              <w:rPr>
                <w:rFonts w:hint="eastAsia" w:ascii="宋体" w:hAnsi="宋体" w:eastAsia="宋体" w:cs="宋体"/>
                <w:sz w:val="21"/>
                <w:szCs w:val="21"/>
              </w:rPr>
              <w:t>11.支持最小、最大、标准方差、直方图和趋势图等统计；支持门限测试，实现波形数据中有效样本数的测量；</w:t>
            </w:r>
          </w:p>
          <w:p w14:paraId="7EF98777">
            <w:pPr>
              <w:jc w:val="left"/>
              <w:rPr>
                <w:rFonts w:hint="eastAsia" w:ascii="宋体" w:hAnsi="宋体" w:eastAsia="宋体" w:cs="宋体"/>
                <w:sz w:val="21"/>
                <w:szCs w:val="21"/>
              </w:rPr>
            </w:pPr>
            <w:r>
              <w:rPr>
                <w:rFonts w:hint="eastAsia" w:ascii="宋体" w:hAnsi="宋体" w:eastAsia="宋体" w:cs="宋体"/>
                <w:sz w:val="21"/>
                <w:szCs w:val="21"/>
              </w:rPr>
              <w:t>12.不少于50种自动测量参数，支持测量统计、Zoom 测量、Math 测量、History 测量、Ref 测量</w:t>
            </w:r>
          </w:p>
          <w:p w14:paraId="4131531A">
            <w:pPr>
              <w:jc w:val="left"/>
              <w:rPr>
                <w:rFonts w:hint="eastAsia" w:ascii="宋体" w:hAnsi="宋体" w:eastAsia="宋体" w:cs="宋体"/>
                <w:sz w:val="21"/>
                <w:szCs w:val="21"/>
              </w:rPr>
            </w:pPr>
            <w:r>
              <w:rPr>
                <w:rFonts w:hint="eastAsia" w:ascii="宋体" w:hAnsi="宋体" w:eastAsia="宋体" w:cs="宋体"/>
                <w:sz w:val="21"/>
                <w:szCs w:val="21"/>
              </w:rPr>
              <w:t>13.内嵌Web Server，无需安装特殊的驱动和上位机软件，通过浏览器即可对仪器进行远程控制、观察波形，获取测量结果；</w:t>
            </w:r>
          </w:p>
          <w:p w14:paraId="20220123">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14.≥7英寸电容式触摸显示屏，分辨率</w:t>
            </w:r>
            <w:r>
              <w:rPr>
                <w:rFonts w:hint="eastAsia" w:ascii="宋体" w:hAnsi="宋体" w:eastAsia="宋体" w:cs="宋体"/>
                <w:b/>
                <w:bCs/>
                <w:sz w:val="21"/>
                <w:szCs w:val="21"/>
                <w:lang w:val="en-US" w:eastAsia="zh-CN"/>
              </w:rPr>
              <w:t>≥</w:t>
            </w:r>
            <w:r>
              <w:rPr>
                <w:rFonts w:hint="eastAsia" w:ascii="宋体" w:hAnsi="宋体" w:eastAsia="宋体" w:cs="宋体"/>
                <w:b/>
                <w:bCs/>
                <w:sz w:val="21"/>
                <w:szCs w:val="21"/>
              </w:rPr>
              <w:t>1024*600；支持鼠标和键盘操作；支持256级辉度及色温显示；</w:t>
            </w:r>
          </w:p>
          <w:p w14:paraId="1313407C">
            <w:pPr>
              <w:jc w:val="left"/>
              <w:rPr>
                <w:rFonts w:hint="eastAsia" w:ascii="宋体" w:hAnsi="宋体" w:eastAsia="宋体" w:cs="宋体"/>
                <w:sz w:val="21"/>
                <w:szCs w:val="21"/>
              </w:rPr>
            </w:pPr>
            <w:r>
              <w:rPr>
                <w:rFonts w:hint="eastAsia" w:ascii="宋体" w:hAnsi="宋体" w:eastAsia="宋体" w:cs="宋体"/>
                <w:sz w:val="21"/>
                <w:szCs w:val="21"/>
              </w:rPr>
              <w:t xml:space="preserve">15.标配接口：SBUS、USB Host x2、USB Device、LAN、TRIG OUT、PASS/FAIL； </w:t>
            </w:r>
          </w:p>
          <w:p w14:paraId="22793E5D">
            <w:pPr>
              <w:jc w:val="left"/>
              <w:rPr>
                <w:rFonts w:hint="eastAsia" w:ascii="宋体" w:hAnsi="宋体" w:eastAsia="宋体" w:cs="宋体"/>
                <w:sz w:val="21"/>
                <w:szCs w:val="21"/>
              </w:rPr>
            </w:pPr>
            <w:r>
              <w:rPr>
                <w:rFonts w:hint="eastAsia" w:ascii="宋体" w:hAnsi="宋体" w:eastAsia="宋体" w:cs="宋体"/>
                <w:sz w:val="21"/>
                <w:szCs w:val="21"/>
              </w:rPr>
              <w:t>16.使用示波器可以用来观察和分析正弦波、方波、三角波等不同波形的特征，如幅度、频率相位等，电子测量工具可以帮助学生进行科学实验，如测量电压电流、电阻等，帮助学生更好的理解电子电路的工作原理；</w:t>
            </w:r>
          </w:p>
          <w:p w14:paraId="2F6F16EC">
            <w:pPr>
              <w:jc w:val="left"/>
              <w:rPr>
                <w:rFonts w:hint="eastAsia" w:ascii="宋体" w:hAnsi="宋体" w:eastAsia="宋体" w:cs="宋体"/>
                <w:sz w:val="21"/>
                <w:szCs w:val="21"/>
              </w:rPr>
            </w:pPr>
            <w:r>
              <w:rPr>
                <w:rFonts w:hint="eastAsia" w:ascii="宋体" w:hAnsi="宋体" w:eastAsia="宋体" w:cs="宋体"/>
                <w:sz w:val="21"/>
                <w:szCs w:val="21"/>
              </w:rPr>
              <w:t>17.仪器控制系统必须内嵌在实验教学全过程精细化管理平台内，与管理平台为一个整体系统，不得以链接和单独系统提供。</w:t>
            </w:r>
          </w:p>
        </w:tc>
        <w:tc>
          <w:tcPr>
            <w:tcW w:w="739" w:type="dxa"/>
            <w:vAlign w:val="center"/>
          </w:tcPr>
          <w:p w14:paraId="23E4D400">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3E89F4EB">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7336BC06">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05B774EA">
            <w:pPr>
              <w:jc w:val="center"/>
              <w:rPr>
                <w:rFonts w:ascii="宋体" w:hAnsi="宋体" w:eastAsia="宋体" w:cs="宋体"/>
                <w:szCs w:val="21"/>
              </w:rPr>
            </w:pPr>
            <w:r>
              <w:rPr>
                <w:rFonts w:hint="eastAsia" w:ascii="宋体" w:hAnsi="宋体" w:eastAsia="宋体" w:cs="宋体"/>
                <w:szCs w:val="21"/>
              </w:rPr>
              <w:t>工业</w:t>
            </w:r>
          </w:p>
        </w:tc>
      </w:tr>
      <w:tr w14:paraId="5A38C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1FF89B2E">
            <w:pPr>
              <w:jc w:val="center"/>
              <w:rPr>
                <w:rFonts w:ascii="宋体" w:hAnsi="宋体" w:eastAsia="宋体" w:cs="宋体"/>
                <w:szCs w:val="21"/>
              </w:rPr>
            </w:pPr>
            <w:r>
              <w:rPr>
                <w:rFonts w:hint="eastAsia" w:ascii="宋体" w:hAnsi="宋体" w:eastAsia="宋体" w:cs="宋体"/>
                <w:szCs w:val="21"/>
              </w:rPr>
              <w:t>3</w:t>
            </w:r>
          </w:p>
        </w:tc>
        <w:tc>
          <w:tcPr>
            <w:tcW w:w="758" w:type="dxa"/>
            <w:vAlign w:val="center"/>
          </w:tcPr>
          <w:p w14:paraId="1AFEAD60">
            <w:pPr>
              <w:widowControl/>
              <w:jc w:val="center"/>
              <w:textAlignment w:val="center"/>
              <w:rPr>
                <w:rFonts w:ascii="宋体" w:hAnsi="宋体" w:eastAsia="宋体" w:cs="宋体"/>
                <w:szCs w:val="21"/>
              </w:rPr>
            </w:pPr>
            <w:r>
              <w:rPr>
                <w:rFonts w:hint="eastAsia" w:ascii="宋体" w:hAnsi="宋体" w:eastAsia="宋体" w:cs="宋体"/>
                <w:szCs w:val="21"/>
              </w:rPr>
              <w:t>函数任意波形发生器</w:t>
            </w:r>
          </w:p>
        </w:tc>
        <w:tc>
          <w:tcPr>
            <w:tcW w:w="4815" w:type="dxa"/>
            <w:shd w:val="clear" w:color="auto" w:fill="auto"/>
          </w:tcPr>
          <w:p w14:paraId="73FE357F">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1.逐点输出技术，双通道等性能输出，可双通道同时输出40MHz正弦波；</w:t>
            </w:r>
          </w:p>
          <w:p w14:paraId="68941C82">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2.采样率≥1.2GSa/s，最小频率分辨率1μHz；</w:t>
            </w:r>
          </w:p>
          <w:p w14:paraId="3C1E3EAC">
            <w:pPr>
              <w:jc w:val="left"/>
              <w:rPr>
                <w:rFonts w:hint="eastAsia" w:ascii="宋体" w:hAnsi="宋体" w:eastAsia="宋体" w:cs="宋体"/>
                <w:sz w:val="21"/>
                <w:szCs w:val="21"/>
              </w:rPr>
            </w:pPr>
            <w:r>
              <w:rPr>
                <w:rFonts w:hint="eastAsia" w:ascii="宋体" w:hAnsi="宋体" w:eastAsia="宋体" w:cs="宋体"/>
                <w:sz w:val="21"/>
                <w:szCs w:val="21"/>
              </w:rPr>
              <w:t>3.垂直分辨率16bit，频率精度：±1ppm，8pts—8Mpts可变任意波长度；</w:t>
            </w:r>
          </w:p>
          <w:p w14:paraId="523029E0">
            <w:pPr>
              <w:jc w:val="left"/>
              <w:rPr>
                <w:rFonts w:hint="eastAsia" w:ascii="宋体" w:hAnsi="宋体" w:eastAsia="宋体" w:cs="宋体"/>
                <w:sz w:val="21"/>
                <w:szCs w:val="21"/>
              </w:rPr>
            </w:pPr>
            <w:r>
              <w:rPr>
                <w:rFonts w:hint="eastAsia" w:ascii="宋体" w:hAnsi="宋体" w:eastAsia="宋体" w:cs="宋体"/>
                <w:sz w:val="21"/>
                <w:szCs w:val="21"/>
              </w:rPr>
              <w:t>4.内置任意波形不低于190种；</w:t>
            </w:r>
          </w:p>
          <w:p w14:paraId="6AFBCF4B">
            <w:pPr>
              <w:jc w:val="left"/>
              <w:rPr>
                <w:rFonts w:hint="eastAsia" w:ascii="宋体" w:hAnsi="宋体" w:eastAsia="宋体" w:cs="宋体"/>
                <w:b/>
                <w:bCs/>
                <w:sz w:val="21"/>
                <w:szCs w:val="21"/>
              </w:rPr>
            </w:pPr>
            <w:r>
              <w:rPr>
                <w:rFonts w:hint="eastAsia" w:ascii="宋体" w:hAnsi="宋体" w:eastAsia="宋体" w:cs="宋体"/>
                <w:b/>
                <w:bCs/>
                <w:kern w:val="0"/>
                <w:sz w:val="21"/>
                <w:szCs w:val="21"/>
              </w:rPr>
              <w:t>★</w:t>
            </w:r>
            <w:r>
              <w:rPr>
                <w:rFonts w:hint="eastAsia" w:ascii="宋体" w:hAnsi="宋体" w:eastAsia="宋体" w:cs="宋体"/>
                <w:b/>
                <w:bCs/>
                <w:sz w:val="21"/>
                <w:szCs w:val="21"/>
              </w:rPr>
              <w:t>5.脉冲波特性:占空比可调范围：0.001%—99.999%，调节步进0.001%，最小脉宽16.3ns，上升/下降时间最小8.4ns，最大22.4s，且沿和占空比大范围可调，过冲小于3%（100K，1Vpp），抖动小于150ps；</w:t>
            </w:r>
          </w:p>
          <w:p w14:paraId="6DA60C86">
            <w:pPr>
              <w:jc w:val="left"/>
              <w:rPr>
                <w:rFonts w:hint="eastAsia" w:ascii="宋体" w:hAnsi="宋体" w:eastAsia="宋体" w:cs="宋体"/>
                <w:sz w:val="21"/>
                <w:szCs w:val="21"/>
              </w:rPr>
            </w:pPr>
            <w:r>
              <w:rPr>
                <w:rFonts w:hint="eastAsia" w:ascii="宋体" w:hAnsi="宋体" w:eastAsia="宋体" w:cs="宋体"/>
                <w:sz w:val="21"/>
                <w:szCs w:val="21"/>
              </w:rPr>
              <w:t>6.支持在信号源内部实时合并双通道波形并输出，所有数据运算均在FPGA内部完成；</w:t>
            </w:r>
          </w:p>
          <w:p w14:paraId="5E5ED3CD">
            <w:pPr>
              <w:jc w:val="left"/>
              <w:rPr>
                <w:rFonts w:hint="eastAsia" w:ascii="宋体" w:hAnsi="宋体" w:eastAsia="宋体" w:cs="宋体"/>
                <w:sz w:val="21"/>
                <w:szCs w:val="21"/>
              </w:rPr>
            </w:pPr>
            <w:r>
              <w:rPr>
                <w:rFonts w:hint="eastAsia" w:ascii="宋体" w:hAnsi="宋体" w:eastAsia="宋体" w:cs="宋体"/>
                <w:sz w:val="21"/>
                <w:szCs w:val="21"/>
              </w:rPr>
              <w:t>7.谐波失真：</w:t>
            </w:r>
          </w:p>
          <w:p w14:paraId="3CA9543A">
            <w:pPr>
              <w:jc w:val="left"/>
              <w:rPr>
                <w:rFonts w:hint="eastAsia" w:ascii="宋体" w:hAnsi="宋体" w:eastAsia="宋体" w:cs="宋体"/>
                <w:sz w:val="21"/>
                <w:szCs w:val="21"/>
              </w:rPr>
            </w:pPr>
            <w:r>
              <w:rPr>
                <w:rFonts w:hint="eastAsia" w:ascii="宋体" w:hAnsi="宋体" w:eastAsia="宋体" w:cs="宋体"/>
                <w:sz w:val="21"/>
                <w:szCs w:val="21"/>
              </w:rPr>
              <w:t>0dBm，0-10MHz（包括）≤-65dBc</w:t>
            </w:r>
          </w:p>
          <w:p w14:paraId="59B43584">
            <w:pPr>
              <w:jc w:val="left"/>
              <w:rPr>
                <w:rFonts w:hint="eastAsia" w:ascii="宋体" w:hAnsi="宋体" w:eastAsia="宋体" w:cs="宋体"/>
                <w:sz w:val="21"/>
                <w:szCs w:val="21"/>
              </w:rPr>
            </w:pPr>
            <w:r>
              <w:rPr>
                <w:rFonts w:hint="eastAsia" w:ascii="宋体" w:hAnsi="宋体" w:eastAsia="宋体" w:cs="宋体"/>
                <w:sz w:val="21"/>
                <w:szCs w:val="21"/>
              </w:rPr>
              <w:t>0dBm，10-20MHz（包括）≤-60dBc</w:t>
            </w:r>
          </w:p>
          <w:p w14:paraId="443046B1">
            <w:pPr>
              <w:jc w:val="left"/>
              <w:rPr>
                <w:rFonts w:hint="eastAsia" w:ascii="宋体" w:hAnsi="宋体" w:eastAsia="宋体" w:cs="宋体"/>
                <w:sz w:val="21"/>
                <w:szCs w:val="21"/>
              </w:rPr>
            </w:pPr>
            <w:r>
              <w:rPr>
                <w:rFonts w:hint="eastAsia" w:ascii="宋体" w:hAnsi="宋体" w:eastAsia="宋体" w:cs="宋体"/>
                <w:sz w:val="21"/>
                <w:szCs w:val="21"/>
              </w:rPr>
              <w:t>0dBm，20-40MHz（包括）≤-55dBc</w:t>
            </w:r>
          </w:p>
          <w:p w14:paraId="137FC06A">
            <w:pPr>
              <w:jc w:val="left"/>
              <w:rPr>
                <w:rFonts w:hint="eastAsia" w:ascii="宋体" w:hAnsi="宋体" w:eastAsia="宋体" w:cs="宋体"/>
                <w:sz w:val="21"/>
                <w:szCs w:val="21"/>
              </w:rPr>
            </w:pPr>
            <w:r>
              <w:rPr>
                <w:rFonts w:hint="eastAsia" w:ascii="宋体" w:hAnsi="宋体" w:eastAsia="宋体" w:cs="宋体"/>
                <w:sz w:val="21"/>
                <w:szCs w:val="21"/>
              </w:rPr>
              <w:t>0dBm，40-60MHz（包括）≤-50dBc</w:t>
            </w:r>
          </w:p>
          <w:p w14:paraId="548BFD7C">
            <w:pPr>
              <w:jc w:val="left"/>
              <w:rPr>
                <w:rFonts w:hint="eastAsia" w:ascii="宋体" w:hAnsi="宋体" w:eastAsia="宋体" w:cs="宋体"/>
                <w:sz w:val="21"/>
                <w:szCs w:val="21"/>
              </w:rPr>
            </w:pPr>
            <w:r>
              <w:rPr>
                <w:rFonts w:hint="eastAsia" w:ascii="宋体" w:hAnsi="宋体" w:eastAsia="宋体" w:cs="宋体"/>
                <w:sz w:val="21"/>
                <w:szCs w:val="21"/>
              </w:rPr>
              <w:t>0dBm，60-80MHz（包括）≤-45dBc</w:t>
            </w:r>
          </w:p>
          <w:p w14:paraId="4DBF86CD">
            <w:pPr>
              <w:jc w:val="left"/>
              <w:rPr>
                <w:rFonts w:hint="eastAsia" w:ascii="宋体" w:hAnsi="宋体" w:eastAsia="宋体" w:cs="宋体"/>
                <w:sz w:val="21"/>
                <w:szCs w:val="21"/>
              </w:rPr>
            </w:pPr>
            <w:r>
              <w:rPr>
                <w:rFonts w:hint="eastAsia" w:ascii="宋体" w:hAnsi="宋体" w:eastAsia="宋体" w:cs="宋体"/>
                <w:sz w:val="21"/>
                <w:szCs w:val="21"/>
              </w:rPr>
              <w:t>0dBm，80-100MHz（包括）≤-40dBc</w:t>
            </w:r>
          </w:p>
          <w:p w14:paraId="6203208A">
            <w:pPr>
              <w:jc w:val="left"/>
              <w:rPr>
                <w:rFonts w:hint="eastAsia" w:ascii="宋体" w:hAnsi="宋体" w:eastAsia="宋体" w:cs="宋体"/>
                <w:sz w:val="21"/>
                <w:szCs w:val="21"/>
              </w:rPr>
            </w:pPr>
            <w:r>
              <w:rPr>
                <w:rFonts w:hint="eastAsia" w:ascii="宋体" w:hAnsi="宋体" w:eastAsia="宋体" w:cs="宋体"/>
                <w:sz w:val="21"/>
                <w:szCs w:val="21"/>
              </w:rPr>
              <w:t>0dBm，100-120MHz（包括）≤-38dBc</w:t>
            </w:r>
          </w:p>
          <w:p w14:paraId="2A4C0169">
            <w:pPr>
              <w:jc w:val="left"/>
              <w:rPr>
                <w:rFonts w:hint="eastAsia" w:ascii="宋体" w:hAnsi="宋体" w:eastAsia="宋体" w:cs="宋体"/>
                <w:sz w:val="21"/>
                <w:szCs w:val="21"/>
              </w:rPr>
            </w:pPr>
            <w:r>
              <w:rPr>
                <w:rFonts w:hint="eastAsia" w:ascii="宋体" w:hAnsi="宋体" w:eastAsia="宋体" w:cs="宋体"/>
                <w:sz w:val="21"/>
                <w:szCs w:val="21"/>
              </w:rPr>
              <w:t>总谐波失真（0dBm）：10Hz—20KHz＜0.075%；</w:t>
            </w:r>
          </w:p>
          <w:p w14:paraId="59275745">
            <w:pPr>
              <w:jc w:val="left"/>
              <w:rPr>
                <w:rFonts w:hint="eastAsia" w:ascii="宋体" w:hAnsi="宋体" w:eastAsia="宋体" w:cs="宋体"/>
                <w:sz w:val="21"/>
                <w:szCs w:val="21"/>
              </w:rPr>
            </w:pPr>
            <w:r>
              <w:rPr>
                <w:rFonts w:hint="eastAsia" w:ascii="宋体" w:hAnsi="宋体" w:eastAsia="宋体" w:cs="宋体"/>
                <w:sz w:val="21"/>
                <w:szCs w:val="21"/>
              </w:rPr>
              <w:t>8.配备≥8次谐波发生器功能；</w:t>
            </w:r>
          </w:p>
          <w:p w14:paraId="1FF61F5E">
            <w:pPr>
              <w:jc w:val="left"/>
              <w:rPr>
                <w:rFonts w:hint="eastAsia" w:ascii="宋体" w:hAnsi="宋体" w:eastAsia="宋体" w:cs="宋体"/>
                <w:sz w:val="21"/>
                <w:szCs w:val="21"/>
              </w:rPr>
            </w:pPr>
            <w:r>
              <w:rPr>
                <w:rFonts w:hint="eastAsia" w:ascii="宋体" w:hAnsi="宋体" w:eastAsia="宋体" w:cs="宋体"/>
                <w:sz w:val="21"/>
                <w:szCs w:val="21"/>
              </w:rPr>
              <w:t>9.调制功能：AM、DSB-AM、FM、PM、FSK、ASK、PSK、PWM以及输出线性/对数扫描和脉冲串波形；</w:t>
            </w:r>
          </w:p>
          <w:p w14:paraId="173DA500">
            <w:pPr>
              <w:jc w:val="left"/>
              <w:rPr>
                <w:rFonts w:hint="eastAsia" w:ascii="宋体" w:hAnsi="宋体" w:eastAsia="宋体" w:cs="宋体"/>
                <w:sz w:val="21"/>
                <w:szCs w:val="21"/>
              </w:rPr>
            </w:pPr>
            <w:r>
              <w:rPr>
                <w:rFonts w:hint="eastAsia" w:ascii="宋体" w:hAnsi="宋体" w:eastAsia="宋体" w:cs="宋体"/>
                <w:sz w:val="21"/>
                <w:szCs w:val="21"/>
              </w:rPr>
              <w:t>10.支持远程命令控制，配置功能强大的任意波编辑软件，可输出用户编辑和画出的任意形状波形；</w:t>
            </w:r>
          </w:p>
          <w:p w14:paraId="7D5E5F29">
            <w:pPr>
              <w:jc w:val="left"/>
              <w:rPr>
                <w:rFonts w:hint="eastAsia" w:ascii="宋体" w:hAnsi="宋体" w:eastAsia="宋体" w:cs="宋体"/>
                <w:sz w:val="21"/>
                <w:szCs w:val="21"/>
              </w:rPr>
            </w:pPr>
            <w:r>
              <w:rPr>
                <w:rFonts w:hint="eastAsia" w:ascii="宋体" w:hAnsi="宋体" w:eastAsia="宋体" w:cs="宋体"/>
                <w:sz w:val="21"/>
                <w:szCs w:val="21"/>
              </w:rPr>
              <w:t>11.支持USB-TMC协议，支持与LabVIEW互连, 并提供LabVIEW驱动包及SCPI编程手册；</w:t>
            </w:r>
          </w:p>
          <w:p w14:paraId="3E29A1D4">
            <w:pPr>
              <w:jc w:val="left"/>
              <w:rPr>
                <w:rFonts w:hint="eastAsia" w:ascii="宋体" w:hAnsi="宋体" w:eastAsia="宋体" w:cs="宋体"/>
                <w:sz w:val="21"/>
                <w:szCs w:val="21"/>
              </w:rPr>
            </w:pPr>
            <w:r>
              <w:rPr>
                <w:rFonts w:hint="eastAsia" w:ascii="宋体" w:hAnsi="宋体" w:eastAsia="宋体" w:cs="宋体"/>
                <w:sz w:val="21"/>
                <w:szCs w:val="21"/>
              </w:rPr>
              <w:t>12、4.0英寸以上（含）TFT-LCD（480 *272）彩色可触摸液晶显示屏；</w:t>
            </w:r>
          </w:p>
          <w:p w14:paraId="30489B38">
            <w:pPr>
              <w:jc w:val="left"/>
              <w:rPr>
                <w:rFonts w:hint="eastAsia" w:ascii="宋体" w:hAnsi="宋体" w:eastAsia="宋体" w:cs="宋体"/>
                <w:sz w:val="21"/>
                <w:szCs w:val="21"/>
              </w:rPr>
            </w:pPr>
            <w:r>
              <w:rPr>
                <w:rFonts w:hint="eastAsia" w:ascii="宋体" w:hAnsi="宋体" w:eastAsia="宋体" w:cs="宋体"/>
                <w:sz w:val="21"/>
                <w:szCs w:val="21"/>
              </w:rPr>
              <w:t>13.标准配置接口：USB Device，USB Host，LAN，支持U盘存储和软件升级；</w:t>
            </w:r>
          </w:p>
          <w:p w14:paraId="5324A9B2">
            <w:pPr>
              <w:jc w:val="left"/>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.仪器控制系统必须内嵌在实验教学全过程精细化管理平台内，与管理平台为一个整体系统，不得以链接和单独系统提供。</w:t>
            </w:r>
          </w:p>
        </w:tc>
        <w:tc>
          <w:tcPr>
            <w:tcW w:w="739" w:type="dxa"/>
            <w:vAlign w:val="center"/>
          </w:tcPr>
          <w:p w14:paraId="05F20060">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0E39E654">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508A7792">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07ACB233">
            <w:pPr>
              <w:jc w:val="center"/>
              <w:rPr>
                <w:rFonts w:ascii="宋体" w:hAnsi="宋体" w:eastAsia="宋体" w:cs="宋体"/>
                <w:szCs w:val="21"/>
              </w:rPr>
            </w:pPr>
            <w:r>
              <w:rPr>
                <w:rFonts w:hint="eastAsia" w:ascii="宋体" w:hAnsi="宋体" w:eastAsia="宋体" w:cs="宋体"/>
                <w:szCs w:val="21"/>
              </w:rPr>
              <w:t>工业</w:t>
            </w:r>
          </w:p>
        </w:tc>
      </w:tr>
      <w:tr w14:paraId="674D6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4FC51567">
            <w:pPr>
              <w:jc w:val="center"/>
              <w:rPr>
                <w:rFonts w:ascii="宋体" w:hAnsi="宋体" w:eastAsia="宋体" w:cs="宋体"/>
                <w:szCs w:val="21"/>
              </w:rPr>
            </w:pPr>
            <w:r>
              <w:rPr>
                <w:rFonts w:hint="eastAsia" w:ascii="宋体" w:hAnsi="宋体" w:eastAsia="宋体" w:cs="宋体"/>
                <w:szCs w:val="21"/>
              </w:rPr>
              <w:t>4</w:t>
            </w:r>
          </w:p>
        </w:tc>
        <w:tc>
          <w:tcPr>
            <w:tcW w:w="758" w:type="dxa"/>
            <w:vAlign w:val="center"/>
          </w:tcPr>
          <w:p w14:paraId="49D2CBDA">
            <w:pPr>
              <w:widowControl/>
              <w:jc w:val="center"/>
              <w:textAlignment w:val="center"/>
              <w:rPr>
                <w:rFonts w:ascii="宋体" w:hAnsi="宋体" w:eastAsia="宋体" w:cs="宋体"/>
                <w:szCs w:val="21"/>
              </w:rPr>
            </w:pPr>
            <w:r>
              <w:rPr>
                <w:rFonts w:hint="eastAsia" w:ascii="宋体" w:hAnsi="宋体" w:eastAsia="宋体" w:cs="宋体"/>
                <w:szCs w:val="21"/>
              </w:rPr>
              <w:t>可编程线性直流电源</w:t>
            </w:r>
          </w:p>
        </w:tc>
        <w:tc>
          <w:tcPr>
            <w:tcW w:w="4815" w:type="dxa"/>
            <w:shd w:val="clear" w:color="auto" w:fill="auto"/>
          </w:tcPr>
          <w:p w14:paraId="3ED440C6">
            <w:pPr>
              <w:jc w:val="left"/>
              <w:rPr>
                <w:rFonts w:hint="eastAsia" w:ascii="宋体" w:hAnsi="宋体" w:eastAsia="宋体" w:cs="宋体"/>
                <w:sz w:val="21"/>
                <w:szCs w:val="21"/>
              </w:rPr>
            </w:pPr>
            <w:r>
              <w:rPr>
                <w:rFonts w:hint="eastAsia" w:ascii="宋体" w:hAnsi="宋体" w:eastAsia="宋体" w:cs="宋体"/>
                <w:b/>
                <w:bCs w:val="0"/>
                <w:kern w:val="0"/>
                <w:sz w:val="21"/>
                <w:szCs w:val="21"/>
              </w:rPr>
              <w:t>█</w:t>
            </w:r>
            <w:r>
              <w:rPr>
                <w:rFonts w:hint="eastAsia" w:ascii="宋体" w:hAnsi="宋体" w:eastAsia="宋体" w:cs="宋体"/>
                <w:b/>
                <w:bCs w:val="0"/>
                <w:sz w:val="21"/>
                <w:szCs w:val="21"/>
              </w:rPr>
              <w:t>1.三路高精度电源独立可控输出：32V/3.2A×2，可切换2.5V/3.3V/5V/3.2×1，总功率220W；</w:t>
            </w:r>
            <w:r>
              <w:rPr>
                <w:rFonts w:hint="eastAsia" w:ascii="宋体" w:hAnsi="宋体" w:eastAsia="宋体" w:cs="宋体"/>
                <w:sz w:val="21"/>
                <w:szCs w:val="21"/>
              </w:rPr>
              <w:t xml:space="preserve"> </w:t>
            </w:r>
          </w:p>
          <w:p w14:paraId="738F5B06">
            <w:pPr>
              <w:jc w:val="left"/>
              <w:rPr>
                <w:rFonts w:hint="eastAsia" w:ascii="宋体" w:hAnsi="宋体" w:eastAsia="宋体" w:cs="宋体"/>
                <w:sz w:val="21"/>
                <w:szCs w:val="21"/>
              </w:rPr>
            </w:pPr>
            <w:r>
              <w:rPr>
                <w:rFonts w:hint="eastAsia" w:ascii="宋体" w:hAnsi="宋体" w:eastAsia="宋体" w:cs="宋体"/>
                <w:sz w:val="21"/>
                <w:szCs w:val="21"/>
              </w:rPr>
              <w:t>2.电压 4位、电流3位显示，最小分辨率：10mV，10mA；</w:t>
            </w:r>
          </w:p>
          <w:p w14:paraId="1065C905">
            <w:pPr>
              <w:jc w:val="left"/>
              <w:rPr>
                <w:rFonts w:hint="eastAsia" w:ascii="宋体" w:hAnsi="宋体" w:eastAsia="宋体" w:cs="宋体"/>
                <w:b/>
                <w:bCs/>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3、4.3寸LCD液晶显示，内置V，A，W测量；</w:t>
            </w:r>
          </w:p>
          <w:p w14:paraId="3045FE9C">
            <w:pPr>
              <w:jc w:val="left"/>
              <w:rPr>
                <w:rFonts w:hint="eastAsia" w:ascii="宋体" w:hAnsi="宋体" w:eastAsia="宋体" w:cs="宋体"/>
                <w:b/>
                <w:bCs/>
                <w:sz w:val="21"/>
                <w:szCs w:val="21"/>
              </w:rPr>
            </w:pPr>
            <w:r>
              <w:rPr>
                <w:rFonts w:hint="eastAsia" w:ascii="宋体" w:hAnsi="宋体" w:eastAsia="宋体" w:cs="宋体"/>
                <w:b/>
                <w:bCs/>
                <w:sz w:val="21"/>
                <w:szCs w:val="21"/>
              </w:rPr>
              <w:t>4.支持五组面板定时编程，例：可在1~5秒内输出5V、5~10秒内输出10V、10~15s内输出15V、15~20s内输出20V、20~30s内输出25V；</w:t>
            </w:r>
          </w:p>
          <w:p w14:paraId="4CA9D999">
            <w:pPr>
              <w:jc w:val="left"/>
              <w:rPr>
                <w:rFonts w:hint="eastAsia" w:ascii="宋体" w:hAnsi="宋体" w:eastAsia="宋体" w:cs="宋体"/>
                <w:sz w:val="21"/>
                <w:szCs w:val="21"/>
              </w:rPr>
            </w:pPr>
            <w:r>
              <w:rPr>
                <w:rFonts w:hint="eastAsia" w:ascii="宋体" w:hAnsi="宋体" w:eastAsia="宋体" w:cs="宋体"/>
                <w:sz w:val="21"/>
                <w:szCs w:val="21"/>
              </w:rPr>
              <w:t>5.设定/回读精度：电压：±（0.5% of reading+2digits）；电流：±（0.5% of reading+2digits）；</w:t>
            </w:r>
          </w:p>
          <w:p w14:paraId="26DDC4B2">
            <w:pPr>
              <w:jc w:val="left"/>
              <w:rPr>
                <w:rFonts w:hint="eastAsia" w:ascii="宋体" w:hAnsi="宋体" w:eastAsia="宋体" w:cs="宋体"/>
                <w:sz w:val="21"/>
                <w:szCs w:val="21"/>
              </w:rPr>
            </w:pPr>
            <w:r>
              <w:rPr>
                <w:rFonts w:hint="eastAsia" w:ascii="宋体" w:hAnsi="宋体" w:eastAsia="宋体" w:cs="宋体"/>
                <w:sz w:val="21"/>
                <w:szCs w:val="21"/>
              </w:rPr>
              <w:t>6.支持恒压和恒流模式，恒压模式纹波和噪声：≤300μVrms/2mVpp（5Hz～1MHz）恒流模式纹波和噪声：≤2mArms ；</w:t>
            </w:r>
          </w:p>
          <w:p w14:paraId="504591FC">
            <w:pPr>
              <w:jc w:val="left"/>
              <w:rPr>
                <w:rFonts w:hint="eastAsia" w:ascii="宋体" w:hAnsi="宋体" w:eastAsia="宋体" w:cs="宋体"/>
                <w:sz w:val="21"/>
                <w:szCs w:val="21"/>
              </w:rPr>
            </w:pPr>
            <w:r>
              <w:rPr>
                <w:rFonts w:hint="eastAsia" w:ascii="宋体" w:hAnsi="宋体" w:eastAsia="宋体" w:cs="宋体"/>
                <w:sz w:val="21"/>
                <w:szCs w:val="21"/>
              </w:rPr>
              <w:t>7.三种输出模式：独立、串联、并联模式，提高输出功率范围，并联模式：电源调整率：≤0.01%+3mV</w:t>
            </w:r>
          </w:p>
          <w:p w14:paraId="26CD73BC">
            <w:pPr>
              <w:jc w:val="left"/>
              <w:rPr>
                <w:rFonts w:hint="eastAsia" w:ascii="宋体" w:hAnsi="宋体" w:eastAsia="宋体" w:cs="宋体"/>
                <w:sz w:val="21"/>
                <w:szCs w:val="21"/>
              </w:rPr>
            </w:pPr>
            <w:r>
              <w:rPr>
                <w:rFonts w:hint="eastAsia" w:ascii="宋体" w:hAnsi="宋体" w:eastAsia="宋体" w:cs="宋体"/>
                <w:sz w:val="21"/>
                <w:szCs w:val="21"/>
              </w:rPr>
              <w:t>负载调整率：≤0.01%+3mV，串联模式：电源调整率：≤0.01%+5mV，负载调整率：≤300mV；</w:t>
            </w:r>
          </w:p>
          <w:p w14:paraId="26EBB355">
            <w:pPr>
              <w:jc w:val="left"/>
              <w:rPr>
                <w:rFonts w:hint="eastAsia" w:ascii="宋体" w:hAnsi="宋体" w:eastAsia="宋体" w:cs="宋体"/>
                <w:sz w:val="21"/>
                <w:szCs w:val="21"/>
              </w:rPr>
            </w:pPr>
            <w:r>
              <w:rPr>
                <w:rFonts w:hint="eastAsia" w:ascii="宋体" w:hAnsi="宋体" w:eastAsia="宋体" w:cs="宋体"/>
                <w:sz w:val="21"/>
                <w:szCs w:val="21"/>
              </w:rPr>
              <w:t>8.CH3输出规格：输出电压：(2.5/3.3/5V) ±8%，电源调节率：≤0.01% + 3 mV，负载调节率：≤0.01% + 3mV，纹波和噪声：≤1mVrms（5Hz～1MHz）；</w:t>
            </w:r>
          </w:p>
          <w:p w14:paraId="2819DB94">
            <w:pPr>
              <w:jc w:val="left"/>
              <w:rPr>
                <w:rFonts w:hint="eastAsia" w:ascii="宋体" w:hAnsi="宋体" w:eastAsia="宋体" w:cs="宋体"/>
                <w:sz w:val="21"/>
                <w:szCs w:val="21"/>
              </w:rPr>
            </w:pPr>
            <w:r>
              <w:rPr>
                <w:rFonts w:hint="eastAsia" w:ascii="宋体" w:hAnsi="宋体" w:eastAsia="宋体" w:cs="宋体"/>
                <w:sz w:val="21"/>
                <w:szCs w:val="21"/>
              </w:rPr>
              <w:t>9、100V/120/220/230V兼容设计，满足不同电网需求；</w:t>
            </w:r>
          </w:p>
          <w:p w14:paraId="664096F2">
            <w:pPr>
              <w:jc w:val="left"/>
              <w:rPr>
                <w:rFonts w:hint="eastAsia" w:ascii="宋体" w:hAnsi="宋体" w:eastAsia="宋体" w:cs="宋体"/>
                <w:sz w:val="21"/>
                <w:szCs w:val="21"/>
              </w:rPr>
            </w:pPr>
            <w:r>
              <w:rPr>
                <w:rFonts w:hint="eastAsia" w:ascii="宋体" w:hAnsi="宋体" w:eastAsia="宋体" w:cs="宋体"/>
                <w:sz w:val="21"/>
                <w:szCs w:val="21"/>
              </w:rPr>
              <w:t>10.智能型温控风扇，有效降低噪声；</w:t>
            </w:r>
          </w:p>
          <w:p w14:paraId="2751E9D1">
            <w:pPr>
              <w:jc w:val="left"/>
              <w:rPr>
                <w:rFonts w:hint="eastAsia" w:ascii="宋体" w:hAnsi="宋体" w:eastAsia="宋体" w:cs="宋体"/>
                <w:sz w:val="21"/>
                <w:szCs w:val="21"/>
              </w:rPr>
            </w:pPr>
            <w:r>
              <w:rPr>
                <w:rFonts w:hint="eastAsia" w:ascii="宋体" w:hAnsi="宋体" w:eastAsia="宋体" w:cs="宋体"/>
                <w:sz w:val="21"/>
                <w:szCs w:val="21"/>
              </w:rPr>
              <w:t>11.支持一键串联，一键并联；</w:t>
            </w:r>
            <w:r>
              <w:rPr>
                <w:rFonts w:hint="eastAsia" w:ascii="宋体" w:hAnsi="宋体" w:eastAsia="宋体" w:cs="宋体"/>
                <w:sz w:val="21"/>
                <w:szCs w:val="21"/>
              </w:rPr>
              <w:br w:type="textWrapping"/>
            </w:r>
            <w:r>
              <w:rPr>
                <w:rFonts w:hint="eastAsia" w:ascii="宋体" w:hAnsi="宋体" w:eastAsia="宋体" w:cs="宋体"/>
                <w:sz w:val="21"/>
                <w:szCs w:val="21"/>
              </w:rPr>
              <w:t>12.具有锁键功能，防止用户误操作；</w:t>
            </w:r>
          </w:p>
          <w:p w14:paraId="5BBDF884">
            <w:pPr>
              <w:jc w:val="left"/>
              <w:rPr>
                <w:rFonts w:hint="eastAsia" w:ascii="宋体" w:hAnsi="宋体" w:eastAsia="宋体" w:cs="宋体"/>
                <w:sz w:val="21"/>
                <w:szCs w:val="21"/>
              </w:rPr>
            </w:pPr>
            <w:r>
              <w:rPr>
                <w:rFonts w:hint="eastAsia" w:ascii="宋体" w:hAnsi="宋体" w:eastAsia="宋体" w:cs="宋体"/>
                <w:sz w:val="21"/>
                <w:szCs w:val="21"/>
              </w:rPr>
              <w:t>13.内部5组系统参数保存/调取，并支持数据存储空间扩展；</w:t>
            </w:r>
          </w:p>
          <w:p w14:paraId="3CEBE8BE">
            <w:pPr>
              <w:jc w:val="left"/>
              <w:rPr>
                <w:rFonts w:hint="eastAsia" w:ascii="宋体" w:hAnsi="宋体" w:eastAsia="宋体" w:cs="宋体"/>
                <w:sz w:val="21"/>
                <w:szCs w:val="21"/>
              </w:rPr>
            </w:pPr>
            <w:r>
              <w:rPr>
                <w:rFonts w:hint="eastAsia" w:ascii="宋体" w:hAnsi="宋体" w:eastAsia="宋体" w:cs="宋体"/>
                <w:sz w:val="21"/>
                <w:szCs w:val="21"/>
              </w:rPr>
              <w:t>14.可通过USB接口与PC连接，支持LAN口通信，提供SCPI命令集和LabVIEW驱动包，满足控制和通信需求；</w:t>
            </w:r>
            <w:r>
              <w:rPr>
                <w:rFonts w:hint="eastAsia" w:ascii="宋体" w:hAnsi="宋体" w:eastAsia="宋体" w:cs="宋体"/>
                <w:sz w:val="21"/>
                <w:szCs w:val="21"/>
              </w:rPr>
              <w:br w:type="textWrapping"/>
            </w:r>
            <w:r>
              <w:rPr>
                <w:rFonts w:hint="eastAsia" w:ascii="宋体" w:hAnsi="宋体" w:eastAsia="宋体" w:cs="宋体"/>
                <w:sz w:val="21"/>
                <w:szCs w:val="21"/>
              </w:rPr>
              <w:t>15.仪器控制系统必须内嵌在实验教学全过程精细化管理平台内，与管理平台为一个整体系统，不得以链接和单独系统提供。</w:t>
            </w:r>
          </w:p>
        </w:tc>
        <w:tc>
          <w:tcPr>
            <w:tcW w:w="739" w:type="dxa"/>
            <w:vAlign w:val="center"/>
          </w:tcPr>
          <w:p w14:paraId="74D43F08">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2D786A74">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5AF03858">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168E6F5A">
            <w:pPr>
              <w:jc w:val="center"/>
              <w:rPr>
                <w:rFonts w:ascii="宋体" w:hAnsi="宋体" w:eastAsia="宋体" w:cs="宋体"/>
                <w:szCs w:val="21"/>
              </w:rPr>
            </w:pPr>
            <w:r>
              <w:rPr>
                <w:rFonts w:hint="eastAsia" w:ascii="宋体" w:hAnsi="宋体" w:eastAsia="宋体" w:cs="宋体"/>
                <w:szCs w:val="21"/>
              </w:rPr>
              <w:t>工业</w:t>
            </w:r>
          </w:p>
        </w:tc>
      </w:tr>
      <w:tr w14:paraId="535B5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62" w:type="dxa"/>
            <w:vAlign w:val="center"/>
          </w:tcPr>
          <w:p w14:paraId="230F6D48">
            <w:pPr>
              <w:jc w:val="center"/>
              <w:rPr>
                <w:rFonts w:ascii="宋体" w:hAnsi="宋体" w:eastAsia="宋体" w:cs="宋体"/>
                <w:szCs w:val="21"/>
              </w:rPr>
            </w:pPr>
            <w:r>
              <w:rPr>
                <w:rFonts w:hint="eastAsia" w:ascii="宋体" w:hAnsi="宋体" w:eastAsia="宋体" w:cs="宋体"/>
                <w:szCs w:val="21"/>
              </w:rPr>
              <w:t>5</w:t>
            </w:r>
          </w:p>
        </w:tc>
        <w:tc>
          <w:tcPr>
            <w:tcW w:w="758" w:type="dxa"/>
            <w:vAlign w:val="center"/>
          </w:tcPr>
          <w:p w14:paraId="672A7A2B">
            <w:pPr>
              <w:widowControl/>
              <w:jc w:val="center"/>
              <w:textAlignment w:val="center"/>
              <w:rPr>
                <w:rFonts w:ascii="宋体" w:hAnsi="宋体" w:eastAsia="宋体" w:cs="宋体"/>
                <w:szCs w:val="21"/>
              </w:rPr>
            </w:pPr>
            <w:r>
              <w:rPr>
                <w:rFonts w:hint="eastAsia" w:ascii="宋体" w:hAnsi="宋体" w:eastAsia="宋体" w:cs="宋体"/>
                <w:szCs w:val="21"/>
              </w:rPr>
              <w:t>多功能万用表</w:t>
            </w:r>
          </w:p>
        </w:tc>
        <w:tc>
          <w:tcPr>
            <w:tcW w:w="4815" w:type="dxa"/>
            <w:shd w:val="clear" w:color="auto" w:fill="auto"/>
          </w:tcPr>
          <w:p w14:paraId="6C90A8DE">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1.精度：真5½位数字万用表，最高240000位数显示，支持双显示测量模式；</w:t>
            </w:r>
          </w:p>
          <w:p w14:paraId="356C77D7">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2.测量种类:直流电压、交流电压、直流电流、交流电流、2线电阻、4线电阻、电容、二极管、连通性、频率、周期、温度；</w:t>
            </w:r>
          </w:p>
          <w:p w14:paraId="67B9931A">
            <w:pPr>
              <w:jc w:val="left"/>
              <w:rPr>
                <w:rFonts w:hint="eastAsia" w:ascii="宋体" w:hAnsi="宋体" w:eastAsia="宋体" w:cs="宋体"/>
                <w:sz w:val="21"/>
                <w:szCs w:val="21"/>
              </w:rPr>
            </w:pPr>
            <w:r>
              <w:rPr>
                <w:rFonts w:hint="eastAsia" w:ascii="宋体" w:hAnsi="宋体" w:eastAsia="宋体" w:cs="宋体"/>
                <w:sz w:val="21"/>
                <w:szCs w:val="21"/>
              </w:rPr>
              <w:t>3.测量速度≥140rdgs/s；</w:t>
            </w:r>
          </w:p>
          <w:p w14:paraId="25B487F9">
            <w:pPr>
              <w:jc w:val="left"/>
              <w:rPr>
                <w:rFonts w:hint="eastAsia" w:ascii="宋体" w:hAnsi="宋体" w:eastAsia="宋体" w:cs="宋体"/>
                <w:sz w:val="21"/>
                <w:szCs w:val="21"/>
              </w:rPr>
            </w:pPr>
            <w:r>
              <w:rPr>
                <w:rFonts w:hint="eastAsia" w:ascii="宋体" w:hAnsi="宋体" w:eastAsia="宋体" w:cs="宋体"/>
                <w:sz w:val="21"/>
                <w:szCs w:val="21"/>
              </w:rPr>
              <w:t>4.内部存储空间≥800Mb Nand Flash 空间；</w:t>
            </w:r>
          </w:p>
          <w:p w14:paraId="7F1F8B6F">
            <w:pPr>
              <w:jc w:val="left"/>
              <w:rPr>
                <w:rFonts w:hint="eastAsia" w:ascii="宋体" w:hAnsi="宋体" w:eastAsia="宋体" w:cs="宋体"/>
                <w:sz w:val="21"/>
                <w:szCs w:val="21"/>
              </w:rPr>
            </w:pPr>
            <w:r>
              <w:rPr>
                <w:rFonts w:hint="eastAsia" w:ascii="宋体" w:hAnsi="宋体" w:eastAsia="宋体" w:cs="宋体"/>
                <w:sz w:val="21"/>
                <w:szCs w:val="21"/>
              </w:rPr>
              <w:t>5.高精度小电容测量特性：可测试小至2pF高精度电容；</w:t>
            </w:r>
          </w:p>
          <w:p w14:paraId="1A595500">
            <w:pPr>
              <w:jc w:val="left"/>
              <w:rPr>
                <w:rFonts w:hint="eastAsia" w:ascii="宋体" w:hAnsi="宋体" w:eastAsia="宋体" w:cs="宋体"/>
                <w:sz w:val="21"/>
                <w:szCs w:val="21"/>
              </w:rPr>
            </w:pPr>
            <w:r>
              <w:rPr>
                <w:rFonts w:hint="eastAsia" w:ascii="宋体" w:hAnsi="宋体" w:eastAsia="宋体" w:cs="宋体"/>
                <w:sz w:val="21"/>
                <w:szCs w:val="21"/>
              </w:rPr>
              <w:t>6.智能型温控风扇，有效降低噪声；</w:t>
            </w:r>
          </w:p>
          <w:p w14:paraId="6923A689">
            <w:pPr>
              <w:jc w:val="left"/>
              <w:rPr>
                <w:rFonts w:hint="eastAsia" w:ascii="宋体" w:hAnsi="宋体" w:eastAsia="宋体" w:cs="宋体"/>
                <w:sz w:val="21"/>
                <w:szCs w:val="21"/>
              </w:rPr>
            </w:pPr>
            <w:r>
              <w:rPr>
                <w:rFonts w:hint="eastAsia" w:ascii="宋体" w:hAnsi="宋体" w:eastAsia="宋体" w:cs="宋体"/>
                <w:sz w:val="21"/>
                <w:szCs w:val="21"/>
              </w:rPr>
              <w:t>7.基本测量指标：</w:t>
            </w:r>
          </w:p>
          <w:p w14:paraId="42B0C6F9">
            <w:pPr>
              <w:jc w:val="left"/>
              <w:rPr>
                <w:rFonts w:hint="eastAsia" w:ascii="宋体" w:hAnsi="宋体" w:eastAsia="宋体" w:cs="宋体"/>
                <w:sz w:val="21"/>
                <w:szCs w:val="21"/>
                <w:lang w:eastAsia="zh-CN"/>
              </w:rPr>
            </w:pPr>
            <w:r>
              <w:rPr>
                <w:rFonts w:hint="eastAsia" w:ascii="宋体" w:hAnsi="宋体" w:eastAsia="宋体" w:cs="宋体"/>
                <w:sz w:val="21"/>
                <w:szCs w:val="21"/>
              </w:rPr>
              <w:t>a)直流电压：200mv~1000v</w:t>
            </w:r>
            <w:r>
              <w:rPr>
                <w:rFonts w:hint="eastAsia" w:ascii="宋体" w:hAnsi="宋体" w:eastAsia="宋体" w:cs="宋体"/>
                <w:sz w:val="21"/>
                <w:szCs w:val="21"/>
                <w:lang w:eastAsia="zh-CN"/>
              </w:rPr>
              <w:t>；</w:t>
            </w:r>
            <w:r>
              <w:rPr>
                <w:rFonts w:hint="eastAsia" w:ascii="宋体" w:hAnsi="宋体" w:eastAsia="宋体" w:cs="宋体"/>
                <w:sz w:val="21"/>
                <w:szCs w:val="21"/>
              </w:rPr>
              <w:t>直流电流：200uA~10A</w:t>
            </w:r>
            <w:r>
              <w:rPr>
                <w:rFonts w:hint="eastAsia" w:ascii="宋体" w:hAnsi="宋体" w:eastAsia="宋体" w:cs="宋体"/>
                <w:sz w:val="21"/>
                <w:szCs w:val="21"/>
                <w:lang w:eastAsia="zh-CN"/>
              </w:rPr>
              <w:t>；</w:t>
            </w:r>
          </w:p>
          <w:p w14:paraId="1D79C02F">
            <w:pPr>
              <w:jc w:val="left"/>
              <w:rPr>
                <w:rFonts w:hint="eastAsia" w:ascii="宋体" w:hAnsi="宋体" w:eastAsia="宋体" w:cs="宋体"/>
                <w:sz w:val="21"/>
                <w:szCs w:val="21"/>
                <w:lang w:eastAsia="zh-CN"/>
              </w:rPr>
            </w:pPr>
            <w:r>
              <w:rPr>
                <w:rFonts w:hint="eastAsia" w:ascii="宋体" w:hAnsi="宋体" w:eastAsia="宋体" w:cs="宋体"/>
                <w:sz w:val="21"/>
                <w:szCs w:val="21"/>
              </w:rPr>
              <w:t>b)交流电压：200mv~750V</w:t>
            </w:r>
            <w:r>
              <w:rPr>
                <w:rFonts w:hint="eastAsia" w:ascii="宋体" w:hAnsi="宋体" w:eastAsia="宋体" w:cs="宋体"/>
                <w:sz w:val="21"/>
                <w:szCs w:val="21"/>
                <w:lang w:eastAsia="zh-CN"/>
              </w:rPr>
              <w:t>；</w:t>
            </w:r>
            <w:r>
              <w:rPr>
                <w:rFonts w:hint="eastAsia" w:ascii="宋体" w:hAnsi="宋体" w:eastAsia="宋体" w:cs="宋体"/>
                <w:sz w:val="21"/>
                <w:szCs w:val="21"/>
              </w:rPr>
              <w:t>交流电压：20mA~10A</w:t>
            </w:r>
            <w:r>
              <w:rPr>
                <w:rFonts w:hint="eastAsia" w:ascii="宋体" w:hAnsi="宋体" w:eastAsia="宋体" w:cs="宋体"/>
                <w:sz w:val="21"/>
                <w:szCs w:val="21"/>
                <w:lang w:eastAsia="zh-CN"/>
              </w:rPr>
              <w:t>；</w:t>
            </w:r>
          </w:p>
          <w:p w14:paraId="45A7BAEB">
            <w:pPr>
              <w:jc w:val="left"/>
              <w:rPr>
                <w:rFonts w:hint="eastAsia" w:ascii="宋体" w:hAnsi="宋体" w:eastAsia="宋体" w:cs="宋体"/>
                <w:sz w:val="21"/>
                <w:szCs w:val="21"/>
                <w:lang w:eastAsia="zh-CN"/>
              </w:rPr>
            </w:pPr>
            <w:r>
              <w:rPr>
                <w:rFonts w:hint="eastAsia" w:ascii="宋体" w:hAnsi="宋体" w:eastAsia="宋体" w:cs="宋体"/>
                <w:sz w:val="21"/>
                <w:szCs w:val="21"/>
              </w:rPr>
              <w:t>c)电阻：200Ω~100MΩ</w:t>
            </w:r>
            <w:r>
              <w:rPr>
                <w:rFonts w:hint="eastAsia" w:ascii="宋体" w:hAnsi="宋体" w:eastAsia="宋体" w:cs="宋体"/>
                <w:sz w:val="21"/>
                <w:szCs w:val="21"/>
                <w:lang w:eastAsia="zh-CN"/>
              </w:rPr>
              <w:t>；</w:t>
            </w:r>
            <w:r>
              <w:rPr>
                <w:rFonts w:hint="eastAsia" w:ascii="宋体" w:hAnsi="宋体" w:eastAsia="宋体" w:cs="宋体"/>
                <w:sz w:val="21"/>
                <w:szCs w:val="21"/>
              </w:rPr>
              <w:t>频率：20Hz~1MHz</w:t>
            </w:r>
            <w:r>
              <w:rPr>
                <w:rFonts w:hint="eastAsia" w:ascii="宋体" w:hAnsi="宋体" w:eastAsia="宋体" w:cs="宋体"/>
                <w:sz w:val="21"/>
                <w:szCs w:val="21"/>
                <w:lang w:eastAsia="zh-CN"/>
              </w:rPr>
              <w:t>；</w:t>
            </w:r>
          </w:p>
          <w:p w14:paraId="16078124">
            <w:pPr>
              <w:jc w:val="left"/>
              <w:rPr>
                <w:rFonts w:hint="eastAsia" w:ascii="宋体" w:hAnsi="宋体" w:eastAsia="宋体" w:cs="宋体"/>
                <w:sz w:val="21"/>
                <w:szCs w:val="21"/>
                <w:lang w:eastAsia="zh-CN"/>
              </w:rPr>
            </w:pPr>
            <w:r>
              <w:rPr>
                <w:rFonts w:hint="eastAsia" w:ascii="宋体" w:hAnsi="宋体" w:eastAsia="宋体" w:cs="宋体"/>
                <w:sz w:val="21"/>
                <w:szCs w:val="21"/>
              </w:rPr>
              <w:t>d)电容：2nF~1000uF</w:t>
            </w:r>
            <w:r>
              <w:rPr>
                <w:rFonts w:hint="eastAsia" w:ascii="宋体" w:hAnsi="宋体" w:eastAsia="宋体" w:cs="宋体"/>
                <w:sz w:val="21"/>
                <w:szCs w:val="21"/>
                <w:lang w:eastAsia="zh-CN"/>
              </w:rPr>
              <w:t>；</w:t>
            </w:r>
          </w:p>
          <w:p w14:paraId="1454288A">
            <w:pPr>
              <w:jc w:val="left"/>
              <w:rPr>
                <w:rFonts w:hint="eastAsia" w:ascii="宋体" w:hAnsi="宋体" w:eastAsia="宋体" w:cs="宋体"/>
                <w:sz w:val="21"/>
                <w:szCs w:val="21"/>
              </w:rPr>
            </w:pPr>
            <w:r>
              <w:rPr>
                <w:rFonts w:hint="eastAsia" w:ascii="宋体" w:hAnsi="宋体" w:eastAsia="宋体" w:cs="宋体"/>
                <w:sz w:val="21"/>
                <w:szCs w:val="21"/>
              </w:rPr>
              <w:t>8.支持直方图、趋势图和条形图测量显示功能；</w:t>
            </w:r>
          </w:p>
          <w:p w14:paraId="654B8B79">
            <w:pPr>
              <w:jc w:val="left"/>
              <w:rPr>
                <w:rFonts w:hint="eastAsia" w:ascii="宋体" w:hAnsi="宋体" w:eastAsia="宋体" w:cs="宋体"/>
                <w:sz w:val="21"/>
                <w:szCs w:val="21"/>
              </w:rPr>
            </w:pPr>
            <w:r>
              <w:rPr>
                <w:rFonts w:hint="eastAsia" w:ascii="宋体" w:hAnsi="宋体" w:eastAsia="宋体" w:cs="宋体"/>
                <w:sz w:val="21"/>
                <w:szCs w:val="21"/>
              </w:rPr>
              <w:t>9.数学运算功能：最小值、最大值、平均值、标准差、dBm、dB、pass/fail、相对（relative）；</w:t>
            </w:r>
          </w:p>
          <w:p w14:paraId="77211230">
            <w:pPr>
              <w:jc w:val="left"/>
              <w:rPr>
                <w:rFonts w:hint="eastAsia" w:ascii="宋体" w:hAnsi="宋体" w:eastAsia="宋体" w:cs="宋体"/>
                <w:sz w:val="21"/>
                <w:szCs w:val="21"/>
              </w:rPr>
            </w:pPr>
            <w:r>
              <w:rPr>
                <w:rFonts w:hint="eastAsia" w:ascii="宋体" w:hAnsi="宋体" w:eastAsia="宋体" w:cs="宋体"/>
                <w:sz w:val="21"/>
                <w:szCs w:val="21"/>
              </w:rPr>
              <w:t>10.二极管阙值可调范围：0—4V；</w:t>
            </w:r>
          </w:p>
          <w:p w14:paraId="72D1B9CA">
            <w:pPr>
              <w:jc w:val="left"/>
              <w:rPr>
                <w:rFonts w:hint="eastAsia" w:ascii="宋体" w:hAnsi="宋体" w:eastAsia="宋体" w:cs="宋体"/>
                <w:sz w:val="21"/>
                <w:szCs w:val="21"/>
              </w:rPr>
            </w:pPr>
            <w:r>
              <w:rPr>
                <w:rFonts w:hint="eastAsia" w:ascii="宋体" w:hAnsi="宋体" w:eastAsia="宋体" w:cs="宋体"/>
                <w:sz w:val="21"/>
                <w:szCs w:val="21"/>
              </w:rPr>
              <w:t>11.预留16路数字采集卡接口，方便后续升级；</w:t>
            </w:r>
          </w:p>
          <w:p w14:paraId="10678078">
            <w:pPr>
              <w:jc w:val="left"/>
              <w:rPr>
                <w:rFonts w:hint="eastAsia" w:ascii="宋体" w:hAnsi="宋体" w:eastAsia="宋体" w:cs="宋体"/>
                <w:sz w:val="21"/>
                <w:szCs w:val="21"/>
              </w:rPr>
            </w:pPr>
            <w:r>
              <w:rPr>
                <w:rFonts w:hint="eastAsia" w:ascii="宋体" w:hAnsi="宋体" w:eastAsia="宋体" w:cs="宋体"/>
                <w:sz w:val="21"/>
                <w:szCs w:val="21"/>
              </w:rPr>
              <w:t>12.显示屏：4.3英寸（480*272）真彩TFT-LCD显示；</w:t>
            </w:r>
          </w:p>
          <w:p w14:paraId="104EBFFB">
            <w:pPr>
              <w:jc w:val="left"/>
              <w:rPr>
                <w:rFonts w:hint="eastAsia" w:ascii="宋体" w:hAnsi="宋体" w:eastAsia="宋体" w:cs="宋体"/>
                <w:sz w:val="21"/>
                <w:szCs w:val="21"/>
              </w:rPr>
            </w:pPr>
            <w:r>
              <w:rPr>
                <w:rFonts w:hint="eastAsia" w:ascii="宋体" w:hAnsi="宋体" w:eastAsia="宋体" w:cs="宋体"/>
                <w:sz w:val="21"/>
                <w:szCs w:val="21"/>
              </w:rPr>
              <w:t>13.标配接口：LAN，USB Host，USB Device；</w:t>
            </w:r>
          </w:p>
          <w:p w14:paraId="754FE39A">
            <w:pPr>
              <w:jc w:val="left"/>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.使用数字万用表可以测量直流和交流电压、电流以及电阻等参数；</w:t>
            </w:r>
            <w:r>
              <w:rPr>
                <w:rFonts w:hint="eastAsia" w:ascii="宋体" w:hAnsi="宋体" w:eastAsia="宋体" w:cs="宋体"/>
                <w:sz w:val="21"/>
                <w:szCs w:val="21"/>
              </w:rPr>
              <w:br w:type="textWrapping"/>
            </w: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.仪器控制系统必须内嵌在实验教学全过程精细化管理平台内，与管理平台为一个整体系统，不得以链接和单独系统提供。</w:t>
            </w:r>
          </w:p>
        </w:tc>
        <w:tc>
          <w:tcPr>
            <w:tcW w:w="739" w:type="dxa"/>
            <w:vAlign w:val="center"/>
          </w:tcPr>
          <w:p w14:paraId="69DD3CF5">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116C7DCD">
            <w:pPr>
              <w:jc w:val="center"/>
              <w:rPr>
                <w:rFonts w:ascii="宋体" w:hAnsi="宋体" w:eastAsia="宋体" w:cs="宋体"/>
                <w:szCs w:val="21"/>
              </w:rPr>
            </w:pPr>
            <w:r>
              <w:rPr>
                <w:rFonts w:hint="eastAsia" w:ascii="宋体" w:hAnsi="宋体" w:eastAsia="宋体" w:cs="宋体"/>
                <w:szCs w:val="21"/>
              </w:rPr>
              <w:t>套</w:t>
            </w:r>
          </w:p>
        </w:tc>
        <w:tc>
          <w:tcPr>
            <w:tcW w:w="800" w:type="dxa"/>
            <w:vAlign w:val="center"/>
          </w:tcPr>
          <w:p w14:paraId="50A24C0D">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2A1553D1">
            <w:pPr>
              <w:jc w:val="center"/>
              <w:rPr>
                <w:rFonts w:ascii="宋体" w:hAnsi="宋体" w:eastAsia="宋体" w:cs="宋体"/>
                <w:szCs w:val="21"/>
              </w:rPr>
            </w:pPr>
            <w:r>
              <w:rPr>
                <w:rFonts w:hint="eastAsia" w:ascii="宋体" w:hAnsi="宋体" w:eastAsia="宋体" w:cs="宋体"/>
                <w:szCs w:val="21"/>
              </w:rPr>
              <w:t>工业</w:t>
            </w:r>
          </w:p>
        </w:tc>
      </w:tr>
      <w:tr w14:paraId="154F8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5D59A24E">
            <w:pPr>
              <w:jc w:val="center"/>
              <w:rPr>
                <w:rFonts w:ascii="宋体" w:hAnsi="宋体" w:eastAsia="宋体" w:cs="宋体"/>
                <w:szCs w:val="21"/>
              </w:rPr>
            </w:pPr>
            <w:r>
              <w:rPr>
                <w:rFonts w:hint="eastAsia" w:ascii="宋体" w:hAnsi="宋体" w:eastAsia="宋体" w:cs="宋体"/>
                <w:szCs w:val="21"/>
              </w:rPr>
              <w:t>6</w:t>
            </w:r>
          </w:p>
        </w:tc>
        <w:tc>
          <w:tcPr>
            <w:tcW w:w="758" w:type="dxa"/>
            <w:vAlign w:val="center"/>
          </w:tcPr>
          <w:p w14:paraId="1C7D1A0B">
            <w:pPr>
              <w:widowControl/>
              <w:jc w:val="center"/>
              <w:textAlignment w:val="center"/>
              <w:rPr>
                <w:rFonts w:ascii="宋体" w:hAnsi="宋体" w:eastAsia="宋体" w:cs="宋体"/>
                <w:szCs w:val="21"/>
              </w:rPr>
            </w:pPr>
            <w:r>
              <w:rPr>
                <w:rFonts w:hint="eastAsia" w:ascii="宋体" w:hAnsi="宋体" w:eastAsia="宋体" w:cs="宋体"/>
                <w:szCs w:val="21"/>
              </w:rPr>
              <w:t>门禁管理控制终端</w:t>
            </w:r>
          </w:p>
        </w:tc>
        <w:tc>
          <w:tcPr>
            <w:tcW w:w="4815" w:type="dxa"/>
            <w:shd w:val="clear" w:color="auto" w:fill="auto"/>
          </w:tcPr>
          <w:p w14:paraId="736A929A">
            <w:pPr>
              <w:jc w:val="left"/>
              <w:rPr>
                <w:rFonts w:ascii="宋体" w:hAnsi="宋体" w:eastAsia="宋体" w:cs="宋体"/>
                <w:b w:val="0"/>
                <w:bCs w:val="0"/>
                <w:szCs w:val="21"/>
              </w:rPr>
            </w:pPr>
            <w:r>
              <w:rPr>
                <w:rFonts w:hint="eastAsia" w:ascii="宋体" w:hAnsi="宋体" w:eastAsia="宋体" w:cs="宋体"/>
                <w:b w:val="0"/>
                <w:bCs w:val="0"/>
                <w:szCs w:val="21"/>
              </w:rPr>
              <w:t>一、硬件关联性要求</w:t>
            </w:r>
          </w:p>
          <w:p w14:paraId="0EAB07CA">
            <w:pPr>
              <w:jc w:val="left"/>
              <w:rPr>
                <w:rFonts w:ascii="宋体" w:hAnsi="宋体" w:eastAsia="宋体" w:cs="宋体"/>
                <w:b w:val="0"/>
                <w:bCs w:val="0"/>
                <w:szCs w:val="21"/>
              </w:rPr>
            </w:pPr>
            <w:r>
              <w:rPr>
                <w:rFonts w:hint="eastAsia" w:ascii="宋体" w:hAnsi="宋体" w:eastAsia="宋体" w:cs="宋体"/>
                <w:b w:val="0"/>
                <w:bCs w:val="0"/>
                <w:szCs w:val="21"/>
              </w:rPr>
              <w:t>门禁管理控制终端的管理系统必须内嵌在实验教学全过程精细化管理平台内，与管理平台为一个整体系统，不得以链接和独立功能提供。</w:t>
            </w:r>
          </w:p>
          <w:p w14:paraId="0CD1AD7B">
            <w:pPr>
              <w:jc w:val="left"/>
              <w:rPr>
                <w:rFonts w:ascii="宋体" w:hAnsi="宋体" w:eastAsia="宋体" w:cs="宋体"/>
                <w:b w:val="0"/>
                <w:bCs w:val="0"/>
                <w:szCs w:val="21"/>
              </w:rPr>
            </w:pPr>
            <w:r>
              <w:rPr>
                <w:rFonts w:hint="eastAsia" w:ascii="宋体" w:hAnsi="宋体" w:eastAsia="宋体" w:cs="宋体"/>
                <w:b w:val="0"/>
                <w:bCs w:val="0"/>
                <w:szCs w:val="21"/>
              </w:rPr>
              <w:t>二、硬件参数</w:t>
            </w:r>
          </w:p>
          <w:p w14:paraId="5B139B26">
            <w:pPr>
              <w:jc w:val="left"/>
              <w:rPr>
                <w:rFonts w:ascii="宋体" w:hAnsi="宋体" w:eastAsia="宋体" w:cs="宋体"/>
                <w:b w:val="0"/>
                <w:bCs w:val="0"/>
                <w:szCs w:val="21"/>
              </w:rPr>
            </w:pPr>
            <w:r>
              <w:rPr>
                <w:rFonts w:hint="eastAsia" w:ascii="宋体" w:hAnsi="宋体" w:eastAsia="宋体" w:cs="宋体"/>
                <w:b w:val="0"/>
                <w:bCs w:val="0"/>
                <w:szCs w:val="21"/>
              </w:rPr>
              <w:t>2.1主机1参数：</w:t>
            </w:r>
          </w:p>
          <w:p w14:paraId="000AF5E2">
            <w:pPr>
              <w:jc w:val="left"/>
              <w:rPr>
                <w:rFonts w:ascii="宋体" w:hAnsi="宋体" w:eastAsia="宋体" w:cs="宋体"/>
                <w:szCs w:val="21"/>
              </w:rPr>
            </w:pPr>
            <w:r>
              <w:rPr>
                <w:rFonts w:hint="eastAsia" w:ascii="宋体" w:hAnsi="宋体" w:eastAsia="宋体" w:cs="宋体"/>
                <w:szCs w:val="21"/>
              </w:rPr>
              <w:t>1.外锁尺寸</w:t>
            </w:r>
            <w:r>
              <w:rPr>
                <w:rFonts w:hint="eastAsia" w:ascii="宋体" w:hAnsi="宋体" w:eastAsia="宋体" w:cs="宋体"/>
                <w:szCs w:val="21"/>
                <w:lang w:eastAsia="zh-CN"/>
              </w:rPr>
              <w:t>：</w:t>
            </w:r>
            <w:r>
              <w:rPr>
                <w:rFonts w:hint="eastAsia" w:ascii="宋体" w:hAnsi="宋体" w:eastAsia="宋体" w:cs="宋体"/>
                <w:szCs w:val="21"/>
              </w:rPr>
              <w:t>328</w:t>
            </w:r>
            <w:r>
              <w:rPr>
                <w:rFonts w:hint="eastAsia" w:ascii="宋体" w:hAnsi="宋体" w:eastAsia="宋体" w:cs="宋体"/>
                <w:szCs w:val="21"/>
                <w:lang w:val="en-US" w:eastAsia="zh-CN"/>
              </w:rPr>
              <w:t>mm</w:t>
            </w:r>
            <w:r>
              <w:rPr>
                <w:rFonts w:hint="eastAsia" w:ascii="宋体" w:hAnsi="宋体" w:eastAsia="宋体" w:cs="宋体"/>
                <w:szCs w:val="21"/>
              </w:rPr>
              <w:t xml:space="preserve"> - 332</w:t>
            </w:r>
            <w:r>
              <w:rPr>
                <w:rFonts w:hint="eastAsia" w:ascii="宋体" w:hAnsi="宋体" w:eastAsia="宋体" w:cs="宋体"/>
                <w:szCs w:val="21"/>
                <w:lang w:val="en-US" w:eastAsia="zh-CN"/>
              </w:rPr>
              <w:t>mm</w:t>
            </w:r>
            <w:r>
              <w:rPr>
                <w:rFonts w:hint="eastAsia" w:ascii="宋体" w:hAnsi="宋体" w:eastAsia="宋体" w:cs="宋体"/>
                <w:szCs w:val="21"/>
              </w:rPr>
              <w:t>*71</w:t>
            </w:r>
            <w:r>
              <w:rPr>
                <w:rFonts w:hint="eastAsia" w:ascii="宋体" w:hAnsi="宋体" w:eastAsia="宋体" w:cs="宋体"/>
                <w:szCs w:val="21"/>
                <w:lang w:val="en-US" w:eastAsia="zh-CN"/>
              </w:rPr>
              <w:t>mm</w:t>
            </w:r>
            <w:r>
              <w:rPr>
                <w:rFonts w:hint="eastAsia" w:ascii="宋体" w:hAnsi="宋体" w:eastAsia="宋体" w:cs="宋体"/>
                <w:szCs w:val="21"/>
              </w:rPr>
              <w:t xml:space="preserve"> - 73</w:t>
            </w:r>
            <w:r>
              <w:rPr>
                <w:rFonts w:hint="eastAsia" w:ascii="宋体" w:hAnsi="宋体" w:eastAsia="宋体" w:cs="宋体"/>
                <w:szCs w:val="21"/>
                <w:lang w:val="en-US" w:eastAsia="zh-CN"/>
              </w:rPr>
              <w:t>mm</w:t>
            </w:r>
            <w:r>
              <w:rPr>
                <w:rFonts w:hint="eastAsia" w:ascii="宋体" w:hAnsi="宋体" w:eastAsia="宋体" w:cs="宋体"/>
                <w:szCs w:val="21"/>
              </w:rPr>
              <w:t xml:space="preserve"> * 24</w:t>
            </w:r>
            <w:r>
              <w:rPr>
                <w:rFonts w:hint="eastAsia" w:ascii="宋体" w:hAnsi="宋体" w:eastAsia="宋体" w:cs="宋体"/>
                <w:szCs w:val="21"/>
                <w:lang w:val="en-US" w:eastAsia="zh-CN"/>
              </w:rPr>
              <w:t>mm</w:t>
            </w:r>
            <w:r>
              <w:rPr>
                <w:rFonts w:hint="eastAsia" w:ascii="宋体" w:hAnsi="宋体" w:eastAsia="宋体" w:cs="宋体"/>
                <w:szCs w:val="21"/>
              </w:rPr>
              <w:t xml:space="preserve"> - 26</w:t>
            </w:r>
            <w:r>
              <w:rPr>
                <w:rFonts w:hint="eastAsia" w:ascii="宋体" w:hAnsi="宋体" w:eastAsia="宋体" w:cs="宋体"/>
                <w:szCs w:val="21"/>
                <w:lang w:val="en-US" w:eastAsia="zh-CN"/>
              </w:rPr>
              <w:t>mm</w:t>
            </w:r>
            <w:r>
              <w:rPr>
                <w:rFonts w:hint="eastAsia" w:ascii="宋体" w:hAnsi="宋体" w:eastAsia="宋体" w:cs="宋体"/>
                <w:szCs w:val="21"/>
              </w:rPr>
              <w:t>；</w:t>
            </w:r>
          </w:p>
          <w:p w14:paraId="4E475303">
            <w:pPr>
              <w:jc w:val="left"/>
              <w:rPr>
                <w:rFonts w:ascii="宋体" w:hAnsi="宋体" w:eastAsia="宋体" w:cs="宋体"/>
                <w:szCs w:val="21"/>
              </w:rPr>
            </w:pPr>
            <w:r>
              <w:rPr>
                <w:rFonts w:hint="eastAsia" w:ascii="宋体" w:hAnsi="宋体" w:eastAsia="宋体" w:cs="宋体"/>
                <w:szCs w:val="21"/>
              </w:rPr>
              <w:t>2.面板材质：主材铝合金，钢化玻璃或者亚克力前板覆盖 ；</w:t>
            </w:r>
          </w:p>
          <w:p w14:paraId="4A6B7007">
            <w:pPr>
              <w:jc w:val="left"/>
              <w:rPr>
                <w:rFonts w:ascii="宋体" w:hAnsi="宋体" w:eastAsia="宋体" w:cs="宋体"/>
                <w:szCs w:val="21"/>
              </w:rPr>
            </w:pPr>
            <w:r>
              <w:rPr>
                <w:rFonts w:hint="eastAsia" w:ascii="宋体" w:hAnsi="宋体" w:eastAsia="宋体" w:cs="宋体"/>
                <w:szCs w:val="21"/>
              </w:rPr>
              <w:t>3.锁体规格：国标 6068 国标 5050 ；</w:t>
            </w:r>
          </w:p>
          <w:p w14:paraId="4FC8D324">
            <w:pPr>
              <w:jc w:val="left"/>
              <w:rPr>
                <w:rFonts w:ascii="宋体" w:hAnsi="宋体" w:eastAsia="宋体" w:cs="宋体"/>
                <w:szCs w:val="21"/>
              </w:rPr>
            </w:pPr>
            <w:r>
              <w:rPr>
                <w:rFonts w:hint="eastAsia" w:ascii="宋体" w:hAnsi="宋体" w:eastAsia="宋体" w:cs="宋体"/>
                <w:szCs w:val="21"/>
              </w:rPr>
              <w:t>4.锁舌材质：304不锈钢；</w:t>
            </w:r>
          </w:p>
          <w:p w14:paraId="019D82B9">
            <w:pPr>
              <w:jc w:val="left"/>
              <w:rPr>
                <w:rFonts w:ascii="宋体" w:hAnsi="宋体" w:eastAsia="宋体" w:cs="宋体"/>
                <w:szCs w:val="21"/>
              </w:rPr>
            </w:pPr>
            <w:r>
              <w:rPr>
                <w:rFonts w:hint="eastAsia" w:ascii="宋体" w:hAnsi="宋体" w:eastAsia="宋体" w:cs="宋体"/>
                <w:szCs w:val="21"/>
              </w:rPr>
              <w:t>5.锁头布局：真插芯或者假插芯超B级机械锁头；</w:t>
            </w:r>
          </w:p>
          <w:p w14:paraId="11B3C89C">
            <w:pPr>
              <w:jc w:val="left"/>
              <w:rPr>
                <w:rFonts w:ascii="宋体" w:hAnsi="宋体" w:eastAsia="宋体" w:cs="宋体"/>
                <w:szCs w:val="21"/>
              </w:rPr>
            </w:pPr>
            <w:r>
              <w:rPr>
                <w:rFonts w:hint="eastAsia" w:ascii="宋体" w:hAnsi="宋体" w:eastAsia="宋体" w:cs="宋体"/>
                <w:szCs w:val="21"/>
              </w:rPr>
              <w:t>6.工作温度：- 20℃-- +60℃；</w:t>
            </w:r>
          </w:p>
          <w:p w14:paraId="7D5993AB">
            <w:pPr>
              <w:jc w:val="left"/>
              <w:rPr>
                <w:rFonts w:ascii="宋体" w:hAnsi="宋体" w:eastAsia="宋体" w:cs="宋体"/>
                <w:szCs w:val="21"/>
              </w:rPr>
            </w:pPr>
            <w:r>
              <w:rPr>
                <w:rFonts w:hint="eastAsia" w:ascii="宋体" w:hAnsi="宋体" w:eastAsia="宋体" w:cs="宋体"/>
                <w:szCs w:val="21"/>
              </w:rPr>
              <w:t>7.供电方式：4节、6节或8节5号碱性干电、低电报警4.8V；</w:t>
            </w:r>
          </w:p>
          <w:p w14:paraId="08D50083">
            <w:pPr>
              <w:jc w:val="left"/>
              <w:rPr>
                <w:rFonts w:ascii="宋体" w:hAnsi="宋体" w:eastAsia="宋体" w:cs="宋体"/>
                <w:szCs w:val="21"/>
              </w:rPr>
            </w:pPr>
            <w:r>
              <w:rPr>
                <w:rFonts w:hint="eastAsia" w:ascii="宋体" w:hAnsi="宋体" w:eastAsia="宋体" w:cs="宋体"/>
                <w:szCs w:val="21"/>
              </w:rPr>
              <w:t>8.关锁方式：延时自动上锁；</w:t>
            </w:r>
          </w:p>
          <w:p w14:paraId="3883B87B">
            <w:pPr>
              <w:jc w:val="left"/>
              <w:rPr>
                <w:rFonts w:ascii="宋体" w:hAnsi="宋体" w:eastAsia="宋体" w:cs="宋体"/>
                <w:szCs w:val="21"/>
              </w:rPr>
            </w:pPr>
            <w:r>
              <w:rPr>
                <w:rFonts w:hint="eastAsia" w:ascii="宋体" w:hAnsi="宋体" w:eastAsia="宋体" w:cs="宋体"/>
                <w:szCs w:val="21"/>
              </w:rPr>
              <w:t>9.卡片类型：Mifare 1；</w:t>
            </w:r>
          </w:p>
          <w:p w14:paraId="43E82D8C">
            <w:pPr>
              <w:jc w:val="left"/>
              <w:rPr>
                <w:rFonts w:ascii="宋体" w:hAnsi="宋体" w:eastAsia="宋体" w:cs="宋体"/>
                <w:szCs w:val="21"/>
              </w:rPr>
            </w:pPr>
            <w:r>
              <w:rPr>
                <w:rFonts w:hint="eastAsia" w:ascii="宋体" w:hAnsi="宋体" w:eastAsia="宋体" w:cs="宋体"/>
                <w:szCs w:val="21"/>
              </w:rPr>
              <w:t>10.人脸类型：双目活体摄像头；</w:t>
            </w:r>
          </w:p>
          <w:p w14:paraId="0DD33999">
            <w:pPr>
              <w:jc w:val="left"/>
              <w:rPr>
                <w:rFonts w:ascii="宋体" w:hAnsi="宋体" w:eastAsia="宋体" w:cs="宋体"/>
                <w:szCs w:val="21"/>
              </w:rPr>
            </w:pPr>
            <w:r>
              <w:rPr>
                <w:rFonts w:hint="eastAsia" w:ascii="宋体" w:hAnsi="宋体" w:eastAsia="宋体" w:cs="宋体"/>
                <w:szCs w:val="21"/>
              </w:rPr>
              <w:t>11.按键类型：电容式触摸按键。</w:t>
            </w:r>
          </w:p>
          <w:p w14:paraId="40C534EE">
            <w:pPr>
              <w:jc w:val="left"/>
              <w:rPr>
                <w:rFonts w:ascii="宋体" w:hAnsi="宋体" w:eastAsia="宋体" w:cs="宋体"/>
                <w:szCs w:val="21"/>
              </w:rPr>
            </w:pPr>
            <w:r>
              <w:rPr>
                <w:rFonts w:hint="eastAsia" w:ascii="宋体" w:hAnsi="宋体" w:eastAsia="宋体" w:cs="宋体"/>
                <w:szCs w:val="21"/>
              </w:rPr>
              <w:t>loro网关参数：</w:t>
            </w:r>
          </w:p>
          <w:p w14:paraId="2D0FF153">
            <w:pPr>
              <w:jc w:val="left"/>
              <w:rPr>
                <w:rFonts w:ascii="宋体" w:hAnsi="宋体" w:eastAsia="宋体" w:cs="宋体"/>
                <w:szCs w:val="21"/>
              </w:rPr>
            </w:pPr>
            <w:r>
              <w:rPr>
                <w:rFonts w:hint="eastAsia" w:ascii="宋体" w:hAnsi="宋体" w:eastAsia="宋体" w:cs="宋体"/>
                <w:szCs w:val="21"/>
              </w:rPr>
              <w:t xml:space="preserve">1.工作频段：410MHz~470MHz； </w:t>
            </w:r>
          </w:p>
          <w:p w14:paraId="53DB1CC2">
            <w:pPr>
              <w:jc w:val="left"/>
              <w:rPr>
                <w:rFonts w:ascii="宋体" w:hAnsi="宋体" w:eastAsia="宋体" w:cs="宋体"/>
                <w:szCs w:val="21"/>
              </w:rPr>
            </w:pPr>
            <w:r>
              <w:rPr>
                <w:rFonts w:hint="eastAsia" w:ascii="宋体" w:hAnsi="宋体" w:eastAsia="宋体" w:cs="宋体"/>
                <w:szCs w:val="21"/>
              </w:rPr>
              <w:t>2.信道带宽：125kHz；</w:t>
            </w:r>
          </w:p>
          <w:p w14:paraId="3D5430B1">
            <w:pPr>
              <w:jc w:val="left"/>
              <w:rPr>
                <w:rFonts w:ascii="宋体" w:hAnsi="宋体" w:eastAsia="宋体" w:cs="宋体"/>
                <w:szCs w:val="21"/>
              </w:rPr>
            </w:pPr>
            <w:r>
              <w:rPr>
                <w:rFonts w:hint="eastAsia" w:ascii="宋体" w:hAnsi="宋体" w:eastAsia="宋体" w:cs="宋体"/>
                <w:szCs w:val="21"/>
              </w:rPr>
              <w:t>3.发射功率：20dBm(120mA)、接收灵敏度：-139dBm(BF=62.5 SF=12) ；</w:t>
            </w:r>
          </w:p>
          <w:p w14:paraId="74523EE2">
            <w:pPr>
              <w:jc w:val="left"/>
              <w:rPr>
                <w:rFonts w:ascii="宋体" w:hAnsi="宋体" w:eastAsia="宋体" w:cs="宋体"/>
                <w:szCs w:val="21"/>
              </w:rPr>
            </w:pPr>
            <w:r>
              <w:rPr>
                <w:rFonts w:hint="eastAsia" w:ascii="宋体" w:hAnsi="宋体" w:eastAsia="宋体" w:cs="宋体"/>
                <w:szCs w:val="21"/>
              </w:rPr>
              <w:t>4.通信标准：LoRa 私有协议；</w:t>
            </w:r>
          </w:p>
          <w:p w14:paraId="17B38FF4">
            <w:pPr>
              <w:jc w:val="left"/>
              <w:rPr>
                <w:rFonts w:ascii="宋体" w:hAnsi="宋体" w:eastAsia="宋体" w:cs="宋体"/>
                <w:szCs w:val="21"/>
              </w:rPr>
            </w:pPr>
            <w:r>
              <w:rPr>
                <w:rFonts w:hint="eastAsia" w:ascii="宋体" w:hAnsi="宋体" w:eastAsia="宋体" w:cs="宋体"/>
                <w:szCs w:val="21"/>
              </w:rPr>
              <w:t>5.加密方式：AES128；</w:t>
            </w:r>
          </w:p>
          <w:p w14:paraId="5792CC4C">
            <w:pPr>
              <w:jc w:val="left"/>
              <w:rPr>
                <w:rFonts w:ascii="宋体" w:hAnsi="宋体" w:eastAsia="宋体" w:cs="宋体"/>
                <w:szCs w:val="21"/>
              </w:rPr>
            </w:pPr>
            <w:r>
              <w:rPr>
                <w:rFonts w:hint="eastAsia" w:ascii="宋体" w:hAnsi="宋体" w:eastAsia="宋体" w:cs="宋体"/>
                <w:szCs w:val="21"/>
              </w:rPr>
              <w:t>6.组网方式：星型自组网；</w:t>
            </w:r>
          </w:p>
          <w:p w14:paraId="337DA278">
            <w:pPr>
              <w:jc w:val="left"/>
              <w:rPr>
                <w:rFonts w:ascii="宋体" w:hAnsi="宋体" w:eastAsia="宋体" w:cs="宋体"/>
                <w:szCs w:val="21"/>
              </w:rPr>
            </w:pPr>
            <w:r>
              <w:rPr>
                <w:rFonts w:hint="eastAsia" w:ascii="宋体" w:hAnsi="宋体" w:eastAsia="宋体" w:cs="宋体"/>
                <w:szCs w:val="21"/>
              </w:rPr>
              <w:t>7.上联接口：Ethernet；</w:t>
            </w:r>
          </w:p>
          <w:p w14:paraId="66FFD11A">
            <w:pPr>
              <w:jc w:val="left"/>
              <w:rPr>
                <w:rFonts w:ascii="宋体" w:hAnsi="宋体" w:eastAsia="宋体" w:cs="宋体"/>
                <w:szCs w:val="21"/>
              </w:rPr>
            </w:pPr>
            <w:r>
              <w:rPr>
                <w:rFonts w:hint="eastAsia" w:ascii="宋体" w:hAnsi="宋体" w:eastAsia="宋体" w:cs="宋体"/>
                <w:szCs w:val="21"/>
              </w:rPr>
              <w:t>8.LoRa天线：外置；</w:t>
            </w:r>
          </w:p>
          <w:p w14:paraId="4EF2435F">
            <w:pPr>
              <w:jc w:val="left"/>
              <w:rPr>
                <w:rFonts w:ascii="宋体" w:hAnsi="宋体" w:eastAsia="宋体" w:cs="宋体"/>
                <w:szCs w:val="21"/>
              </w:rPr>
            </w:pPr>
            <w:r>
              <w:rPr>
                <w:rFonts w:hint="eastAsia" w:ascii="宋体" w:hAnsi="宋体" w:eastAsia="宋体" w:cs="宋体"/>
                <w:szCs w:val="21"/>
              </w:rPr>
              <w:t>9.供电方式：DC-12V；</w:t>
            </w:r>
          </w:p>
          <w:p w14:paraId="79380B98">
            <w:pPr>
              <w:jc w:val="left"/>
              <w:rPr>
                <w:rFonts w:ascii="宋体" w:hAnsi="宋体" w:eastAsia="宋体" w:cs="宋体"/>
                <w:szCs w:val="21"/>
              </w:rPr>
            </w:pPr>
            <w:r>
              <w:rPr>
                <w:rFonts w:hint="eastAsia" w:ascii="宋体" w:hAnsi="宋体" w:eastAsia="宋体" w:cs="宋体"/>
                <w:szCs w:val="21"/>
              </w:rPr>
              <w:t>10.联网方式：网线直连，开启 DHCP。</w:t>
            </w:r>
            <w:r>
              <w:rPr>
                <w:rFonts w:hint="eastAsia" w:ascii="宋体" w:hAnsi="宋体" w:eastAsia="宋体" w:cs="宋体"/>
                <w:szCs w:val="21"/>
              </w:rPr>
              <w:br w:type="textWrapping"/>
            </w:r>
            <w:r>
              <w:rPr>
                <w:rFonts w:hint="eastAsia" w:ascii="宋体" w:hAnsi="宋体" w:eastAsia="宋体" w:cs="宋体"/>
                <w:b w:val="0"/>
                <w:bCs w:val="0"/>
                <w:szCs w:val="21"/>
              </w:rPr>
              <w:t xml:space="preserve">2.2主机2参数： </w:t>
            </w:r>
            <w:r>
              <w:rPr>
                <w:rFonts w:hint="eastAsia" w:ascii="宋体" w:hAnsi="宋体" w:eastAsia="宋体" w:cs="宋体"/>
                <w:szCs w:val="21"/>
              </w:rPr>
              <w:br w:type="textWrapping"/>
            </w:r>
            <w:r>
              <w:rPr>
                <w:rFonts w:hint="eastAsia" w:ascii="宋体" w:hAnsi="宋体" w:eastAsia="宋体" w:cs="宋体"/>
                <w:szCs w:val="21"/>
              </w:rPr>
              <w:t>1.屏幕尺寸 21.5" 、16:9宽高比、分辨率 1920*1080 FHD、色彩 16.7M 8bit、亮度 500cd/㎡、对比度 1000:1、响应时间 8 ms、可视角度 178°（H）/178°（V）、显示区域 476.64 (H) x 268.11(V)mm、点距 0.24795×0.24795mm、背光形式 LED；</w:t>
            </w:r>
          </w:p>
          <w:p w14:paraId="218F7EBA">
            <w:pPr>
              <w:jc w:val="left"/>
              <w:rPr>
                <w:rFonts w:ascii="宋体" w:hAnsi="宋体" w:eastAsia="宋体" w:cs="宋体"/>
                <w:szCs w:val="21"/>
              </w:rPr>
            </w:pPr>
            <w:r>
              <w:rPr>
                <w:rFonts w:hint="eastAsia" w:ascii="宋体" w:hAnsi="宋体" w:eastAsia="宋体" w:cs="宋体"/>
                <w:szCs w:val="21"/>
              </w:rPr>
              <w:t>2.主板性能：操作系统 Android 7.1、CPU RK3288四核 Cortex-A17，1.8G、GPU Mail-T764、内存2G、存储12G、Wi-Fi 802.11b/g/n协议、RJ45支持100M/1000M以太网、输入接口USB2.0*2；RJ45*1；DC5.0；</w:t>
            </w:r>
          </w:p>
          <w:p w14:paraId="535600ED">
            <w:pPr>
              <w:jc w:val="left"/>
              <w:rPr>
                <w:rFonts w:ascii="宋体" w:hAnsi="宋体" w:eastAsia="宋体" w:cs="宋体"/>
                <w:szCs w:val="21"/>
              </w:rPr>
            </w:pPr>
            <w:r>
              <w:rPr>
                <w:rFonts w:hint="eastAsia" w:ascii="宋体" w:hAnsi="宋体" w:eastAsia="宋体" w:cs="宋体"/>
                <w:szCs w:val="21"/>
              </w:rPr>
              <w:t>3.触摸屏：投射式电容触摸、支持点数10点、响应速度≦3ms、触摸精度&lt;2.5mm、精确度99%、透光率&gt;85%、输入方式：手指、电容触摸笔、触摸寿命 任何一点＞1000万次的触摸；</w:t>
            </w:r>
          </w:p>
          <w:p w14:paraId="6102AC6B">
            <w:pPr>
              <w:jc w:val="left"/>
              <w:rPr>
                <w:rFonts w:ascii="宋体" w:hAnsi="宋体" w:eastAsia="宋体" w:cs="宋体"/>
                <w:szCs w:val="21"/>
              </w:rPr>
            </w:pPr>
            <w:r>
              <w:rPr>
                <w:rFonts w:hint="eastAsia" w:ascii="宋体" w:hAnsi="宋体" w:eastAsia="宋体" w:cs="宋体"/>
                <w:szCs w:val="21"/>
              </w:rPr>
              <w:t xml:space="preserve">4.摄像头规格：像素200万高清摄像头、镜头CMOS 1/2.7 inch、最高分辩率1920(H)X1080(V) 30fps@1080P、宽动态范围110dB </w:t>
            </w:r>
          </w:p>
          <w:p w14:paraId="3F3C056A">
            <w:pPr>
              <w:jc w:val="left"/>
              <w:rPr>
                <w:rFonts w:ascii="宋体" w:hAnsi="宋体" w:eastAsia="宋体" w:cs="宋体"/>
                <w:szCs w:val="21"/>
              </w:rPr>
            </w:pPr>
            <w:r>
              <w:rPr>
                <w:rFonts w:hint="eastAsia" w:ascii="宋体" w:hAnsi="宋体" w:eastAsia="宋体" w:cs="宋体"/>
                <w:szCs w:val="21"/>
              </w:rPr>
              <w:t>光圈2.4mm、视角78°、自动曝光控制AEC支持、自动白平衡AEB支持、自动增益控制AGC支持；</w:t>
            </w:r>
          </w:p>
          <w:p w14:paraId="73E11969">
            <w:pPr>
              <w:jc w:val="left"/>
              <w:rPr>
                <w:rFonts w:ascii="宋体" w:hAnsi="宋体" w:eastAsia="宋体" w:cs="宋体"/>
                <w:szCs w:val="21"/>
              </w:rPr>
            </w:pPr>
            <w:r>
              <w:rPr>
                <w:rFonts w:hint="eastAsia" w:ascii="宋体" w:hAnsi="宋体" w:eastAsia="宋体" w:cs="宋体"/>
                <w:szCs w:val="21"/>
              </w:rPr>
              <w:t>5.读卡器：载波频率 13.56MHz和125KHz （IC/ID卡）、协议 iso14443A/B、电压 5V、卡片类型 MIFare S50/S70、读卡距离 Mifare s50 S70、Desfire 、FM1208读卡距离＞5cm、EM4100读卡距离＞8cm；</w:t>
            </w:r>
          </w:p>
          <w:p w14:paraId="543731CC">
            <w:pPr>
              <w:jc w:val="left"/>
              <w:rPr>
                <w:rFonts w:ascii="宋体" w:hAnsi="宋体" w:eastAsia="宋体" w:cs="宋体"/>
                <w:szCs w:val="21"/>
              </w:rPr>
            </w:pPr>
            <w:r>
              <w:rPr>
                <w:rFonts w:hint="eastAsia" w:ascii="宋体" w:hAnsi="宋体" w:eastAsia="宋体" w:cs="宋体"/>
                <w:szCs w:val="21"/>
              </w:rPr>
              <w:t>6.麦克风：方向性：全指向、灵敏度 -42±2dB、电压 2V、频率 100~20000Hz；</w:t>
            </w:r>
          </w:p>
          <w:p w14:paraId="06C46592">
            <w:pPr>
              <w:jc w:val="left"/>
              <w:rPr>
                <w:rFonts w:ascii="宋体" w:hAnsi="宋体" w:eastAsia="宋体" w:cs="宋体"/>
                <w:szCs w:val="21"/>
              </w:rPr>
            </w:pPr>
            <w:r>
              <w:rPr>
                <w:rFonts w:hint="eastAsia" w:ascii="宋体" w:hAnsi="宋体" w:eastAsia="宋体" w:cs="宋体"/>
                <w:szCs w:val="21"/>
              </w:rPr>
              <w:t>7.工作温度 -20℃—70℃；</w:t>
            </w:r>
          </w:p>
          <w:p w14:paraId="696FF094">
            <w:pPr>
              <w:jc w:val="left"/>
              <w:rPr>
                <w:rFonts w:ascii="宋体" w:hAnsi="宋体" w:eastAsia="宋体" w:cs="宋体"/>
                <w:szCs w:val="21"/>
              </w:rPr>
            </w:pPr>
            <w:r>
              <w:rPr>
                <w:rFonts w:hint="eastAsia" w:ascii="宋体" w:hAnsi="宋体" w:eastAsia="宋体" w:cs="宋体"/>
                <w:szCs w:val="21"/>
              </w:rPr>
              <w:t>8.功耗参数：电源要求 AC 110-240V, 50/60HZ、待机功率≤1W，整机功耗≤27W。</w:t>
            </w:r>
          </w:p>
          <w:p w14:paraId="5A557FA6">
            <w:pPr>
              <w:jc w:val="left"/>
              <w:rPr>
                <w:rFonts w:ascii="宋体" w:hAnsi="宋体" w:eastAsia="宋体" w:cs="宋体"/>
                <w:b w:val="0"/>
                <w:bCs w:val="0"/>
                <w:szCs w:val="21"/>
              </w:rPr>
            </w:pPr>
            <w:r>
              <w:rPr>
                <w:rFonts w:hint="eastAsia" w:ascii="宋体" w:hAnsi="宋体" w:eastAsia="宋体" w:cs="宋体"/>
                <w:b w:val="0"/>
                <w:bCs w:val="0"/>
                <w:szCs w:val="21"/>
              </w:rPr>
              <w:t>三、软件功能</w:t>
            </w:r>
          </w:p>
          <w:p w14:paraId="7D5F0D1F">
            <w:pPr>
              <w:jc w:val="left"/>
              <w:rPr>
                <w:rFonts w:ascii="宋体" w:hAnsi="宋体" w:eastAsia="宋体" w:cs="宋体"/>
                <w:szCs w:val="21"/>
              </w:rPr>
            </w:pPr>
            <w:r>
              <w:rPr>
                <w:rFonts w:hint="eastAsia" w:ascii="宋体" w:hAnsi="宋体" w:eastAsia="宋体" w:cs="宋体"/>
                <w:b w:val="0"/>
                <w:bCs w:val="0"/>
                <w:szCs w:val="21"/>
              </w:rPr>
              <w:t>主机1系统功能：</w:t>
            </w:r>
            <w:r>
              <w:rPr>
                <w:rFonts w:hint="eastAsia" w:ascii="宋体" w:hAnsi="宋体" w:eastAsia="宋体" w:cs="宋体"/>
                <w:b/>
                <w:bCs/>
                <w:szCs w:val="21"/>
              </w:rPr>
              <w:br w:type="textWrapping"/>
            </w:r>
            <w:r>
              <w:rPr>
                <w:rFonts w:hint="eastAsia" w:ascii="宋体" w:hAnsi="宋体" w:eastAsia="宋体" w:cs="宋体"/>
                <w:szCs w:val="21"/>
              </w:rPr>
              <w:t>1.支持键入密码识别身份开锁；</w:t>
            </w:r>
          </w:p>
          <w:p w14:paraId="64206407">
            <w:pPr>
              <w:jc w:val="left"/>
              <w:rPr>
                <w:rFonts w:ascii="宋体" w:hAnsi="宋体" w:eastAsia="宋体" w:cs="宋体"/>
                <w:szCs w:val="21"/>
              </w:rPr>
            </w:pPr>
            <w:r>
              <w:rPr>
                <w:rFonts w:hint="eastAsia" w:ascii="宋体" w:hAnsi="宋体" w:eastAsia="宋体" w:cs="宋体"/>
                <w:szCs w:val="21"/>
              </w:rPr>
              <w:t>2.支持老师通过移动端远程开门；</w:t>
            </w:r>
          </w:p>
          <w:p w14:paraId="0E83A70D">
            <w:pPr>
              <w:jc w:val="left"/>
              <w:rPr>
                <w:rFonts w:ascii="宋体" w:hAnsi="宋体" w:eastAsia="宋体" w:cs="宋体"/>
                <w:szCs w:val="21"/>
              </w:rPr>
            </w:pPr>
            <w:r>
              <w:rPr>
                <w:rFonts w:hint="eastAsia" w:ascii="宋体" w:hAnsi="宋体" w:eastAsia="宋体" w:cs="宋体"/>
                <w:szCs w:val="21"/>
              </w:rPr>
              <w:t>3.支持学生可通过预约信息远程控制智能锁开关；</w:t>
            </w:r>
          </w:p>
          <w:p w14:paraId="58732F8E">
            <w:pPr>
              <w:jc w:val="left"/>
              <w:rPr>
                <w:rFonts w:ascii="宋体" w:hAnsi="宋体" w:eastAsia="宋体" w:cs="宋体"/>
                <w:szCs w:val="21"/>
              </w:rPr>
            </w:pPr>
            <w:r>
              <w:rPr>
                <w:rFonts w:hint="eastAsia" w:ascii="宋体" w:hAnsi="宋体" w:eastAsia="宋体" w:cs="宋体"/>
                <w:szCs w:val="21"/>
              </w:rPr>
              <w:t>4.智能锁可与电子班牌系统进行联动，实现电子班牌对智能锁的控制。</w:t>
            </w:r>
          </w:p>
          <w:p w14:paraId="339EDC1D">
            <w:pPr>
              <w:jc w:val="left"/>
              <w:rPr>
                <w:rFonts w:ascii="宋体" w:hAnsi="宋体" w:eastAsia="宋体" w:cs="宋体"/>
                <w:b w:val="0"/>
                <w:bCs w:val="0"/>
                <w:szCs w:val="21"/>
              </w:rPr>
            </w:pPr>
            <w:r>
              <w:rPr>
                <w:rFonts w:hint="eastAsia" w:ascii="宋体" w:hAnsi="宋体" w:eastAsia="宋体" w:cs="宋体"/>
                <w:b w:val="0"/>
                <w:bCs w:val="0"/>
                <w:szCs w:val="21"/>
              </w:rPr>
              <w:t>主机2系统功能：</w:t>
            </w:r>
          </w:p>
          <w:p w14:paraId="04B1B56D">
            <w:pPr>
              <w:jc w:val="left"/>
              <w:rPr>
                <w:rFonts w:ascii="宋体" w:hAnsi="宋体" w:eastAsia="宋体" w:cs="宋体"/>
                <w:szCs w:val="21"/>
              </w:rPr>
            </w:pPr>
            <w:r>
              <w:rPr>
                <w:rFonts w:hint="eastAsia" w:ascii="宋体" w:hAnsi="宋体" w:eastAsia="宋体" w:cs="宋体"/>
                <w:szCs w:val="21"/>
              </w:rPr>
              <w:t>1.支持显示每天的课程表、课程信息和任课教师信息；</w:t>
            </w:r>
          </w:p>
          <w:p w14:paraId="710B010A">
            <w:pPr>
              <w:jc w:val="left"/>
              <w:rPr>
                <w:rFonts w:ascii="宋体" w:hAnsi="宋体" w:eastAsia="宋体" w:cs="宋体"/>
                <w:szCs w:val="21"/>
              </w:rPr>
            </w:pPr>
            <w:r>
              <w:rPr>
                <w:rFonts w:hint="eastAsia" w:ascii="宋体" w:hAnsi="宋体" w:eastAsia="宋体" w:cs="宋体"/>
                <w:szCs w:val="21"/>
              </w:rPr>
              <w:t>2.支持通过电子班牌控制智能锁的开与关，做到严格管理人员进入，保证实验室安全进入；</w:t>
            </w:r>
          </w:p>
          <w:p w14:paraId="7F2336D6">
            <w:pPr>
              <w:jc w:val="left"/>
              <w:rPr>
                <w:rFonts w:ascii="宋体" w:hAnsi="宋体" w:eastAsia="宋体" w:cs="宋体"/>
                <w:szCs w:val="21"/>
              </w:rPr>
            </w:pPr>
            <w:r>
              <w:rPr>
                <w:rFonts w:hint="eastAsia" w:ascii="宋体" w:hAnsi="宋体" w:eastAsia="宋体" w:cs="宋体"/>
                <w:szCs w:val="21"/>
              </w:rPr>
              <w:t>3.支持显示实验室的基本信息，至少包括：实验室基础内容介绍、临时用途的引导牌等；</w:t>
            </w:r>
          </w:p>
          <w:p w14:paraId="261B7FD7">
            <w:pPr>
              <w:jc w:val="left"/>
              <w:rPr>
                <w:rFonts w:ascii="宋体" w:hAnsi="宋体" w:eastAsia="宋体" w:cs="宋体"/>
                <w:szCs w:val="21"/>
              </w:rPr>
            </w:pPr>
            <w:r>
              <w:rPr>
                <w:rFonts w:hint="eastAsia" w:ascii="宋体" w:hAnsi="宋体" w:eastAsia="宋体" w:cs="宋体"/>
                <w:szCs w:val="21"/>
              </w:rPr>
              <w:t>4.支持互动功能，可在班牌上实现互动功能，如学生问答、留言板、投票等，以提高学生参与度。</w:t>
            </w:r>
          </w:p>
        </w:tc>
        <w:tc>
          <w:tcPr>
            <w:tcW w:w="739" w:type="dxa"/>
            <w:vAlign w:val="center"/>
          </w:tcPr>
          <w:p w14:paraId="3B08D6AB">
            <w:pPr>
              <w:jc w:val="center"/>
              <w:rPr>
                <w:rFonts w:ascii="宋体" w:hAnsi="宋体" w:eastAsia="宋体" w:cs="宋体"/>
                <w:szCs w:val="21"/>
              </w:rPr>
            </w:pPr>
            <w:r>
              <w:rPr>
                <w:rFonts w:hint="eastAsia" w:ascii="宋体" w:hAnsi="宋体" w:eastAsia="宋体" w:cs="宋体"/>
                <w:szCs w:val="21"/>
              </w:rPr>
              <w:t>4</w:t>
            </w:r>
          </w:p>
        </w:tc>
        <w:tc>
          <w:tcPr>
            <w:tcW w:w="753" w:type="dxa"/>
            <w:vAlign w:val="center"/>
          </w:tcPr>
          <w:p w14:paraId="30DB0A73">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42B569DE">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386B9EC8">
            <w:pPr>
              <w:jc w:val="center"/>
              <w:rPr>
                <w:rFonts w:ascii="宋体" w:hAnsi="宋体" w:eastAsia="宋体" w:cs="宋体"/>
                <w:szCs w:val="21"/>
              </w:rPr>
            </w:pPr>
            <w:r>
              <w:rPr>
                <w:rFonts w:hint="eastAsia" w:ascii="宋体" w:hAnsi="宋体" w:eastAsia="宋体" w:cs="宋体"/>
                <w:szCs w:val="21"/>
              </w:rPr>
              <w:t>工业</w:t>
            </w:r>
          </w:p>
        </w:tc>
      </w:tr>
      <w:tr w14:paraId="01A60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2D7C7844">
            <w:pPr>
              <w:jc w:val="center"/>
              <w:rPr>
                <w:rFonts w:ascii="宋体" w:hAnsi="宋体" w:eastAsia="宋体" w:cs="宋体"/>
                <w:szCs w:val="21"/>
              </w:rPr>
            </w:pPr>
            <w:r>
              <w:rPr>
                <w:rFonts w:hint="eastAsia" w:ascii="宋体" w:hAnsi="宋体" w:eastAsia="宋体" w:cs="宋体"/>
                <w:szCs w:val="21"/>
              </w:rPr>
              <w:t>7</w:t>
            </w:r>
          </w:p>
        </w:tc>
        <w:tc>
          <w:tcPr>
            <w:tcW w:w="758" w:type="dxa"/>
            <w:vAlign w:val="center"/>
          </w:tcPr>
          <w:p w14:paraId="09D3964F">
            <w:pPr>
              <w:widowControl/>
              <w:jc w:val="center"/>
              <w:textAlignment w:val="center"/>
              <w:rPr>
                <w:rFonts w:ascii="宋体" w:hAnsi="宋体" w:eastAsia="宋体" w:cs="宋体"/>
                <w:szCs w:val="21"/>
              </w:rPr>
            </w:pPr>
            <w:r>
              <w:rPr>
                <w:rFonts w:hint="eastAsia" w:ascii="宋体" w:hAnsi="宋体" w:eastAsia="宋体" w:cs="宋体"/>
                <w:szCs w:val="21"/>
              </w:rPr>
              <w:t>教学一体机</w:t>
            </w:r>
          </w:p>
        </w:tc>
        <w:tc>
          <w:tcPr>
            <w:tcW w:w="4815" w:type="dxa"/>
            <w:shd w:val="clear" w:color="auto" w:fill="auto"/>
          </w:tcPr>
          <w:p w14:paraId="53C7A601">
            <w:pPr>
              <w:jc w:val="left"/>
              <w:rPr>
                <w:rFonts w:ascii="宋体" w:hAnsi="宋体" w:eastAsia="宋体" w:cs="宋体"/>
                <w:b w:val="0"/>
                <w:bCs w:val="0"/>
                <w:szCs w:val="21"/>
              </w:rPr>
            </w:pPr>
            <w:r>
              <w:rPr>
                <w:rFonts w:hint="eastAsia" w:ascii="宋体" w:hAnsi="宋体" w:eastAsia="宋体" w:cs="宋体"/>
                <w:b w:val="0"/>
                <w:bCs w:val="0"/>
                <w:szCs w:val="21"/>
              </w:rPr>
              <w:t>一、整机设计</w:t>
            </w:r>
          </w:p>
          <w:p w14:paraId="0CDA063C">
            <w:pPr>
              <w:jc w:val="left"/>
              <w:rPr>
                <w:rFonts w:ascii="宋体" w:hAnsi="宋体" w:eastAsia="宋体" w:cs="宋体"/>
                <w:szCs w:val="21"/>
              </w:rPr>
            </w:pPr>
            <w:r>
              <w:rPr>
                <w:rFonts w:hint="eastAsia" w:ascii="宋体" w:hAnsi="宋体" w:eastAsia="宋体" w:cs="宋体"/>
                <w:szCs w:val="21"/>
              </w:rPr>
              <w:t>1.整机采用一体设计，外部无任何可见内部功能模块连接线。边角采用弧形设计，表面无尖锐边缘或凸起，整机采用全金属外壳设计，边框为金属一体成型，整机屏幕采用≥86英寸液晶显示器；</w:t>
            </w:r>
          </w:p>
          <w:p w14:paraId="4ABA1A84">
            <w:pPr>
              <w:jc w:val="left"/>
              <w:rPr>
                <w:rFonts w:ascii="宋体" w:hAnsi="宋体" w:eastAsia="宋体" w:cs="宋体"/>
                <w:szCs w:val="21"/>
              </w:rPr>
            </w:pPr>
            <w:r>
              <w:rPr>
                <w:rFonts w:hint="eastAsia" w:ascii="宋体" w:hAnsi="宋体" w:eastAsia="宋体" w:cs="宋体"/>
                <w:szCs w:val="21"/>
              </w:rPr>
              <w:t>2.整机采用超高清LED液晶显示屏，显示比例16:9，分辨率3840×2160，钢化玻璃表面硬度≥9H，整机色域覆盖率（NTSC）≥72%；</w:t>
            </w:r>
          </w:p>
          <w:p w14:paraId="5572F89D">
            <w:pPr>
              <w:jc w:val="left"/>
              <w:rPr>
                <w:rFonts w:ascii="宋体" w:hAnsi="宋体" w:eastAsia="宋体" w:cs="宋体"/>
                <w:szCs w:val="21"/>
              </w:rPr>
            </w:pPr>
            <w:r>
              <w:rPr>
                <w:rFonts w:hint="eastAsia" w:ascii="宋体" w:hAnsi="宋体" w:eastAsia="宋体" w:cs="宋体"/>
                <w:szCs w:val="21"/>
              </w:rPr>
              <w:t>3.侧置输入接口具备2路HDMI、1路RS232、1路USB接口，侧置输出接口具备1路音频输出、1路触控USB输出，前置输入接口3路USB接口（包含1路Type-C、2路USB）；</w:t>
            </w:r>
          </w:p>
          <w:p w14:paraId="26DB1B24">
            <w:pPr>
              <w:jc w:val="left"/>
              <w:rPr>
                <w:rFonts w:ascii="宋体" w:hAnsi="宋体" w:eastAsia="宋体" w:cs="宋体"/>
                <w:szCs w:val="21"/>
              </w:rPr>
            </w:pPr>
            <w:r>
              <w:rPr>
                <w:rFonts w:hint="eastAsia" w:ascii="宋体" w:hAnsi="宋体" w:eastAsia="宋体" w:cs="宋体"/>
                <w:szCs w:val="21"/>
              </w:rPr>
              <w:t>4.三合一电源按键，同一电源物理按键完成Windows系统的开机、节能熄屏、关机操作；关机状态下按按键开机；开机状态下按按键实现节能熄屏/唤醒，长按按键实现关机；</w:t>
            </w:r>
          </w:p>
          <w:p w14:paraId="03F64349">
            <w:pPr>
              <w:jc w:val="left"/>
              <w:rPr>
                <w:rFonts w:ascii="宋体" w:hAnsi="宋体" w:eastAsia="宋体" w:cs="宋体"/>
                <w:szCs w:val="21"/>
              </w:rPr>
            </w:pPr>
            <w:r>
              <w:rPr>
                <w:rFonts w:hint="eastAsia" w:ascii="宋体" w:hAnsi="宋体" w:eastAsia="宋体" w:cs="宋体"/>
                <w:szCs w:val="21"/>
              </w:rPr>
              <w:t>5.机背光系统支持DC调光方式，多级亮度调节，支持白颜色背景下最暗亮度≤100nit，用于提升显示对比度，灰阶等级≥256级；</w:t>
            </w:r>
          </w:p>
          <w:p w14:paraId="7564A12C">
            <w:pPr>
              <w:jc w:val="left"/>
              <w:rPr>
                <w:rFonts w:ascii="宋体" w:hAnsi="宋体" w:eastAsia="宋体" w:cs="宋体"/>
                <w:szCs w:val="21"/>
              </w:rPr>
            </w:pPr>
            <w:r>
              <w:rPr>
                <w:rFonts w:hint="eastAsia" w:ascii="宋体" w:hAnsi="宋体" w:eastAsia="宋体" w:cs="宋体"/>
                <w:szCs w:val="21"/>
              </w:rPr>
              <w:t>6.整机全通道支持纸质护眼模式，可实现画面纹理的实时调整；支持纸质纹理：牛皮纸、素描纸、宣纸、水彩纸、水纹纸；支持透明度调节；支持色温调节；</w:t>
            </w:r>
          </w:p>
          <w:p w14:paraId="5BA7FA73">
            <w:pPr>
              <w:jc w:val="left"/>
              <w:rPr>
                <w:rFonts w:ascii="宋体" w:hAnsi="宋体" w:eastAsia="宋体" w:cs="宋体"/>
                <w:szCs w:val="21"/>
              </w:rPr>
            </w:pPr>
            <w:r>
              <w:rPr>
                <w:rFonts w:hint="eastAsia" w:ascii="宋体" w:hAnsi="宋体" w:eastAsia="宋体" w:cs="宋体"/>
                <w:szCs w:val="21"/>
              </w:rPr>
              <w:t>7.整机系统支持手势上滑调出人工智能画质调节模式（AI-PQ），在安卓通道下可根据屏幕内容自动调节画质参数，当屏幕出现人物、建筑、夜景等元素时，自动调整对比度、饱和度、锐利度、色调色相值、高光/阴影；</w:t>
            </w:r>
          </w:p>
          <w:p w14:paraId="2EEBF096">
            <w:pPr>
              <w:jc w:val="left"/>
              <w:rPr>
                <w:rFonts w:ascii="宋体" w:hAnsi="宋体" w:eastAsia="宋体" w:cs="宋体"/>
                <w:szCs w:val="21"/>
              </w:rPr>
            </w:pPr>
            <w:r>
              <w:rPr>
                <w:rFonts w:hint="eastAsia" w:ascii="宋体" w:hAnsi="宋体" w:eastAsia="宋体" w:cs="宋体"/>
                <w:szCs w:val="21"/>
              </w:rPr>
              <w:t>8.采用红外触控技术，支持Windows系统中进行40点或以上触控；</w:t>
            </w:r>
          </w:p>
          <w:p w14:paraId="5D23854B">
            <w:pPr>
              <w:jc w:val="left"/>
              <w:rPr>
                <w:rFonts w:ascii="宋体" w:hAnsi="宋体" w:eastAsia="宋体" w:cs="宋体"/>
                <w:szCs w:val="21"/>
              </w:rPr>
            </w:pPr>
            <w:r>
              <w:rPr>
                <w:rFonts w:hint="eastAsia" w:ascii="宋体" w:hAnsi="宋体" w:eastAsia="宋体" w:cs="宋体"/>
                <w:szCs w:val="21"/>
              </w:rPr>
              <w:t>9.整机全通道侧边栏快捷菜单包含如下小工具：批注、降半屏、截屏、放大镜、倒计时、日历、聚光灯、秒表、冻屏、倒数日、答题、节拍器。</w:t>
            </w:r>
          </w:p>
          <w:p w14:paraId="35BA6974">
            <w:pPr>
              <w:jc w:val="left"/>
              <w:rPr>
                <w:rFonts w:ascii="宋体" w:hAnsi="宋体" w:eastAsia="宋体" w:cs="宋体"/>
                <w:b w:val="0"/>
                <w:bCs w:val="0"/>
                <w:szCs w:val="21"/>
              </w:rPr>
            </w:pPr>
            <w:r>
              <w:rPr>
                <w:rFonts w:hint="eastAsia" w:ascii="宋体" w:hAnsi="宋体" w:eastAsia="宋体" w:cs="宋体"/>
                <w:b w:val="0"/>
                <w:bCs w:val="0"/>
                <w:szCs w:val="21"/>
              </w:rPr>
              <w:t>二、音视频功能</w:t>
            </w:r>
          </w:p>
          <w:p w14:paraId="27B829F0">
            <w:pPr>
              <w:jc w:val="left"/>
              <w:rPr>
                <w:rFonts w:ascii="宋体" w:hAnsi="宋体" w:eastAsia="宋体" w:cs="宋体"/>
                <w:szCs w:val="21"/>
              </w:rPr>
            </w:pPr>
            <w:r>
              <w:rPr>
                <w:rFonts w:hint="eastAsia" w:ascii="宋体" w:hAnsi="宋体" w:eastAsia="宋体" w:cs="宋体"/>
                <w:szCs w:val="21"/>
              </w:rPr>
              <w:t>1.整机内置2.2声道扬声器，位于设备上边框，顶置朝前发声，前朝向10W高音扬声器2个，上朝向20W中低音扬声器2个，额定总功率60W；</w:t>
            </w:r>
          </w:p>
          <w:p w14:paraId="47BC3848">
            <w:pPr>
              <w:jc w:val="left"/>
              <w:rPr>
                <w:rFonts w:ascii="宋体" w:hAnsi="宋体" w:eastAsia="宋体" w:cs="宋体"/>
                <w:szCs w:val="21"/>
              </w:rPr>
            </w:pPr>
            <w:r>
              <w:rPr>
                <w:rFonts w:hint="eastAsia" w:ascii="宋体" w:hAnsi="宋体" w:eastAsia="宋体" w:cs="宋体"/>
                <w:szCs w:val="21"/>
              </w:rPr>
              <w:t>2.整机内置扬声器采用缝隙发声技术，喇叭采用槽式开口设计，不大于5.8mm；</w:t>
            </w:r>
          </w:p>
          <w:p w14:paraId="340F35EC">
            <w:pPr>
              <w:jc w:val="left"/>
              <w:rPr>
                <w:rFonts w:ascii="宋体" w:hAnsi="宋体" w:eastAsia="宋体" w:cs="宋体"/>
                <w:szCs w:val="21"/>
              </w:rPr>
            </w:pPr>
            <w:r>
              <w:rPr>
                <w:rFonts w:hint="eastAsia" w:ascii="宋体" w:hAnsi="宋体" w:eastAsia="宋体" w:cs="宋体"/>
                <w:szCs w:val="21"/>
              </w:rPr>
              <w:t>3.整机可选择高级音效设置，中低频段显示调节范围125Hz～1KHz，高频段显示调节范围 2KHz～16KHz，分贝显示-12dB～12dB 调节范围。</w:t>
            </w:r>
          </w:p>
          <w:p w14:paraId="340F545E">
            <w:pPr>
              <w:jc w:val="left"/>
              <w:rPr>
                <w:rFonts w:ascii="宋体" w:hAnsi="宋体" w:eastAsia="宋体" w:cs="宋体"/>
                <w:b w:val="0"/>
                <w:bCs w:val="0"/>
                <w:szCs w:val="21"/>
              </w:rPr>
            </w:pPr>
            <w:r>
              <w:rPr>
                <w:rFonts w:hint="eastAsia" w:ascii="宋体" w:hAnsi="宋体" w:eastAsia="宋体" w:cs="宋体"/>
                <w:b w:val="0"/>
                <w:bCs w:val="0"/>
                <w:szCs w:val="21"/>
              </w:rPr>
              <w:t>三、网络功能</w:t>
            </w:r>
          </w:p>
          <w:p w14:paraId="20FFF079">
            <w:pPr>
              <w:jc w:val="left"/>
              <w:rPr>
                <w:rFonts w:ascii="宋体" w:hAnsi="宋体" w:eastAsia="宋体" w:cs="宋体"/>
                <w:szCs w:val="21"/>
              </w:rPr>
            </w:pPr>
            <w:r>
              <w:rPr>
                <w:rFonts w:hint="eastAsia" w:ascii="宋体" w:hAnsi="宋体" w:eastAsia="宋体" w:cs="宋体"/>
                <w:szCs w:val="21"/>
              </w:rPr>
              <w:t>1.整机无需外接无线网卡，在Windows系统下可实现Wi-Fi无线上网连接、AP无线热点发射和BT蓝牙连接功能，Wi-Fi和AP热点工作距离≥12m；</w:t>
            </w:r>
          </w:p>
          <w:p w14:paraId="3C60C201">
            <w:pPr>
              <w:jc w:val="left"/>
              <w:rPr>
                <w:rFonts w:ascii="宋体" w:hAnsi="宋体" w:eastAsia="宋体" w:cs="宋体"/>
                <w:szCs w:val="21"/>
              </w:rPr>
            </w:pPr>
            <w:r>
              <w:rPr>
                <w:rFonts w:hint="eastAsia" w:ascii="宋体" w:hAnsi="宋体" w:eastAsia="宋体" w:cs="宋体"/>
                <w:szCs w:val="21"/>
              </w:rPr>
              <w:t>2.整机支持蓝牙；</w:t>
            </w:r>
          </w:p>
          <w:p w14:paraId="1C93F79B">
            <w:pPr>
              <w:jc w:val="left"/>
              <w:rPr>
                <w:rFonts w:ascii="宋体" w:hAnsi="宋体" w:eastAsia="宋体" w:cs="宋体"/>
                <w:szCs w:val="21"/>
              </w:rPr>
            </w:pPr>
            <w:r>
              <w:rPr>
                <w:rFonts w:hint="eastAsia" w:ascii="宋体" w:hAnsi="宋体" w:eastAsia="宋体" w:cs="宋体"/>
                <w:szCs w:val="21"/>
              </w:rPr>
              <w:t>3.整机支持发出频率为18kHz-22kHz超声波信号，智能手机通过麦克风接收后，智能手机与整机无需在同一局域网内，可实现配对，一键投屏，用户无需手动输入投屏码或扫码获取投屏码；</w:t>
            </w:r>
          </w:p>
          <w:p w14:paraId="2F4F78D0">
            <w:pPr>
              <w:jc w:val="left"/>
              <w:rPr>
                <w:rFonts w:ascii="宋体" w:hAnsi="宋体" w:eastAsia="宋体" w:cs="宋体"/>
                <w:szCs w:val="21"/>
              </w:rPr>
            </w:pPr>
            <w:r>
              <w:rPr>
                <w:rFonts w:hint="eastAsia" w:ascii="宋体" w:hAnsi="宋体" w:eastAsia="宋体" w:cs="宋体"/>
                <w:szCs w:val="21"/>
              </w:rPr>
              <w:t>4.整机内置传屏接收模块，整机不需要连接任何附加设备，可实现外部电脑、手机设备的音视频信号实时传输到整机上；当使用外部电脑传屏时，支持触摸回传，在屏幕上部显示传屏工具栏，可以进行触摸回传控制、勿扰模式、暂停投屏功能；开启勿扰模式时，不允许其他人在进行传屏；投屏时可以选择过滤特定应用窗口，如邮件应用窗口；</w:t>
            </w:r>
          </w:p>
          <w:p w14:paraId="0C697750">
            <w:pPr>
              <w:jc w:val="left"/>
              <w:rPr>
                <w:rFonts w:ascii="宋体" w:hAnsi="宋体" w:eastAsia="宋体" w:cs="宋体"/>
                <w:szCs w:val="21"/>
              </w:rPr>
            </w:pPr>
            <w:r>
              <w:rPr>
                <w:rFonts w:hint="eastAsia" w:ascii="宋体" w:hAnsi="宋体" w:eastAsia="宋体" w:cs="宋体"/>
                <w:szCs w:val="21"/>
              </w:rPr>
              <w:t>5.整机内置双WiFi6无线网卡（不接受外接），在Android和Windows系统下，可实现Wi-Fi无线上网连接、AP无线热点发射；</w:t>
            </w:r>
          </w:p>
          <w:p w14:paraId="7999C20C">
            <w:pPr>
              <w:jc w:val="left"/>
              <w:rPr>
                <w:rFonts w:ascii="宋体" w:hAnsi="宋体" w:eastAsia="宋体" w:cs="宋体"/>
                <w:szCs w:val="21"/>
              </w:rPr>
            </w:pPr>
            <w:r>
              <w:rPr>
                <w:rFonts w:hint="eastAsia" w:ascii="宋体" w:hAnsi="宋体" w:eastAsia="宋体" w:cs="宋体"/>
                <w:szCs w:val="21"/>
              </w:rPr>
              <w:t>6.整机内置双WiFi6无线网卡（不接受外接），在Android下支持无线设备同时连接数量≥32个，在Windows系统下支持无线设备同时连接≥8个。</w:t>
            </w:r>
          </w:p>
          <w:p w14:paraId="2F49F116">
            <w:pPr>
              <w:jc w:val="left"/>
              <w:rPr>
                <w:rFonts w:ascii="宋体" w:hAnsi="宋体" w:eastAsia="宋体" w:cs="宋体"/>
                <w:b w:val="0"/>
                <w:bCs w:val="0"/>
                <w:szCs w:val="21"/>
              </w:rPr>
            </w:pPr>
            <w:r>
              <w:rPr>
                <w:rFonts w:hint="eastAsia" w:ascii="宋体" w:hAnsi="宋体" w:eastAsia="宋体" w:cs="宋体"/>
                <w:b w:val="0"/>
                <w:bCs w:val="0"/>
                <w:szCs w:val="21"/>
              </w:rPr>
              <w:t>四、内置电脑模块</w:t>
            </w:r>
          </w:p>
          <w:p w14:paraId="554C790D">
            <w:pPr>
              <w:jc w:val="left"/>
              <w:rPr>
                <w:rFonts w:ascii="宋体" w:hAnsi="宋体" w:eastAsia="宋体" w:cs="宋体"/>
                <w:szCs w:val="21"/>
              </w:rPr>
            </w:pPr>
            <w:r>
              <w:rPr>
                <w:rFonts w:hint="eastAsia" w:ascii="宋体" w:hAnsi="宋体" w:eastAsia="宋体" w:cs="宋体"/>
                <w:szCs w:val="21"/>
              </w:rPr>
              <w:t>1.和整机的连接采用40PIN,万兆级接口，传输速率≥10Gbps，以提升流畅度，适应使用过程中出现的各种数据传送场景；</w:t>
            </w:r>
          </w:p>
          <w:p w14:paraId="1741B4D6">
            <w:pPr>
              <w:jc w:val="left"/>
              <w:rPr>
                <w:rFonts w:ascii="宋体" w:hAnsi="宋体" w:eastAsia="宋体" w:cs="宋体"/>
                <w:szCs w:val="21"/>
              </w:rPr>
            </w:pPr>
            <w:r>
              <w:rPr>
                <w:rFonts w:hint="eastAsia" w:ascii="宋体" w:hAnsi="宋体" w:eastAsia="宋体" w:cs="宋体"/>
                <w:szCs w:val="21"/>
              </w:rPr>
              <w:t>2.采用按压式卡扣，可不借用工具就能快速拆卸电脑模块，与此同时确保安装的稳定性；</w:t>
            </w:r>
          </w:p>
          <w:p w14:paraId="61CFF323">
            <w:pPr>
              <w:jc w:val="left"/>
              <w:rPr>
                <w:rFonts w:ascii="宋体" w:hAnsi="宋体" w:eastAsia="宋体" w:cs="宋体"/>
                <w:szCs w:val="21"/>
              </w:rPr>
            </w:pPr>
            <w:r>
              <w:rPr>
                <w:rFonts w:hint="eastAsia" w:ascii="宋体" w:hAnsi="宋体" w:eastAsia="宋体" w:cs="宋体"/>
                <w:szCs w:val="21"/>
              </w:rPr>
              <w:t>3.搭载Intel酷睿系列i5 10代或以上 CPU，内存采用8GB 或以上配置，硬盘使用256GB SSD固态硬盘或以上配置；</w:t>
            </w:r>
          </w:p>
          <w:p w14:paraId="7C716670">
            <w:pPr>
              <w:jc w:val="left"/>
              <w:rPr>
                <w:rFonts w:ascii="宋体" w:hAnsi="宋体" w:eastAsia="宋体" w:cs="宋体"/>
                <w:szCs w:val="21"/>
              </w:rPr>
            </w:pPr>
            <w:r>
              <w:rPr>
                <w:rFonts w:hint="eastAsia" w:ascii="宋体" w:hAnsi="宋体" w:eastAsia="宋体" w:cs="宋体"/>
                <w:szCs w:val="21"/>
              </w:rPr>
              <w:t>4.具有标准PC防盗锁孔，确保电脑模块安全防盗；</w:t>
            </w:r>
          </w:p>
          <w:p w14:paraId="35CF36C0">
            <w:pPr>
              <w:jc w:val="left"/>
              <w:rPr>
                <w:rFonts w:ascii="宋体" w:hAnsi="宋体" w:eastAsia="宋体" w:cs="宋体"/>
                <w:szCs w:val="21"/>
              </w:rPr>
            </w:pPr>
            <w:r>
              <w:rPr>
                <w:rFonts w:hint="eastAsia" w:ascii="宋体" w:hAnsi="宋体" w:eastAsia="宋体" w:cs="宋体"/>
                <w:szCs w:val="21"/>
              </w:rPr>
              <w:t>5.具有独立非外拓展的视频输出接口：≥1路 HDMI，具有独立非外拓展的电脑 USB 接口：至少具备 3个USB3.0 接口。</w:t>
            </w:r>
          </w:p>
        </w:tc>
        <w:tc>
          <w:tcPr>
            <w:tcW w:w="739" w:type="dxa"/>
            <w:vAlign w:val="center"/>
          </w:tcPr>
          <w:p w14:paraId="79A2FF5F">
            <w:pPr>
              <w:jc w:val="center"/>
              <w:rPr>
                <w:rFonts w:ascii="宋体" w:hAnsi="宋体" w:eastAsia="宋体" w:cs="宋体"/>
                <w:szCs w:val="21"/>
              </w:rPr>
            </w:pPr>
            <w:r>
              <w:rPr>
                <w:rFonts w:hint="eastAsia" w:ascii="宋体" w:hAnsi="宋体" w:eastAsia="宋体" w:cs="宋体"/>
                <w:szCs w:val="21"/>
              </w:rPr>
              <w:t>4</w:t>
            </w:r>
          </w:p>
        </w:tc>
        <w:tc>
          <w:tcPr>
            <w:tcW w:w="753" w:type="dxa"/>
            <w:vAlign w:val="center"/>
          </w:tcPr>
          <w:p w14:paraId="4457CB67">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4922C5AB">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5D9CC5D3">
            <w:pPr>
              <w:jc w:val="center"/>
              <w:rPr>
                <w:rFonts w:ascii="宋体" w:hAnsi="宋体" w:eastAsia="宋体" w:cs="宋体"/>
                <w:szCs w:val="21"/>
              </w:rPr>
            </w:pPr>
            <w:r>
              <w:rPr>
                <w:rFonts w:hint="eastAsia" w:ascii="宋体" w:hAnsi="宋体" w:eastAsia="宋体" w:cs="宋体"/>
                <w:szCs w:val="21"/>
              </w:rPr>
              <w:t>工业</w:t>
            </w:r>
          </w:p>
        </w:tc>
      </w:tr>
      <w:tr w14:paraId="1616A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192C79F7">
            <w:pPr>
              <w:jc w:val="center"/>
              <w:rPr>
                <w:rFonts w:ascii="宋体" w:hAnsi="宋体" w:eastAsia="宋体" w:cs="宋体"/>
                <w:szCs w:val="21"/>
              </w:rPr>
            </w:pPr>
            <w:r>
              <w:rPr>
                <w:rFonts w:hint="eastAsia" w:ascii="宋体" w:hAnsi="宋体" w:eastAsia="宋体" w:cs="宋体"/>
                <w:szCs w:val="21"/>
              </w:rPr>
              <w:t>8</w:t>
            </w:r>
          </w:p>
        </w:tc>
        <w:tc>
          <w:tcPr>
            <w:tcW w:w="758" w:type="dxa"/>
            <w:vAlign w:val="center"/>
          </w:tcPr>
          <w:p w14:paraId="6C711850">
            <w:pPr>
              <w:widowControl/>
              <w:jc w:val="center"/>
              <w:textAlignment w:val="center"/>
              <w:rPr>
                <w:rFonts w:ascii="宋体" w:hAnsi="宋体" w:eastAsia="宋体" w:cs="宋体"/>
                <w:szCs w:val="21"/>
              </w:rPr>
            </w:pPr>
            <w:r>
              <w:rPr>
                <w:rFonts w:hint="eastAsia" w:ascii="宋体" w:hAnsi="宋体" w:eastAsia="宋体" w:cs="宋体"/>
                <w:szCs w:val="21"/>
              </w:rPr>
              <w:t>模电用智慧创新实验台</w:t>
            </w:r>
          </w:p>
        </w:tc>
        <w:tc>
          <w:tcPr>
            <w:tcW w:w="4815" w:type="dxa"/>
            <w:shd w:val="clear" w:color="auto" w:fill="auto"/>
          </w:tcPr>
          <w:p w14:paraId="720D2457">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一、实践教学集成实验台功能需求</w:t>
            </w:r>
          </w:p>
          <w:p w14:paraId="08F1708B">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为保持使用的统一性，智慧实验台内嵌的管理系统作为实验教学全过程精细化管理平台的子系统，从一个入口进入和控制，实验台可实现手机扫码上电并签到考勤，签到数据保存至实验教学全过程精细化管理平台；</w:t>
            </w:r>
          </w:p>
          <w:p w14:paraId="71BB35A4">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2.智慧实验台支持仪器的集成嵌入，集成仪器的型号与现有实验室仪器相类似，保证实验室的整体教学使用；</w:t>
            </w:r>
          </w:p>
          <w:p w14:paraId="46B964C4">
            <w:pPr>
              <w:jc w:val="left"/>
              <w:rPr>
                <w:rFonts w:hint="eastAsia" w:ascii="宋体" w:hAnsi="宋体" w:eastAsia="宋体" w:cs="宋体"/>
                <w:sz w:val="21"/>
                <w:szCs w:val="21"/>
              </w:rPr>
            </w:pPr>
            <w:r>
              <w:rPr>
                <w:rFonts w:hint="eastAsia" w:ascii="宋体" w:hAnsi="宋体" w:eastAsia="宋体" w:cs="宋体"/>
                <w:sz w:val="21"/>
                <w:szCs w:val="21"/>
              </w:rPr>
              <w:t>3.智慧实验台内嵌管理系统支持验证性实验，支持学生实验过程数据的实时采集，至少包含如下维度数据：分步骤进度、总进度、实验用时、即时分数、所在工位、当前所处实验讲义的位置；</w:t>
            </w:r>
            <w:r>
              <w:rPr>
                <w:rFonts w:hint="eastAsia" w:ascii="宋体" w:hAnsi="宋体" w:eastAsia="宋体" w:cs="宋体"/>
                <w:sz w:val="21"/>
                <w:szCs w:val="21"/>
              </w:rPr>
              <w:br w:type="textWrapping"/>
            </w:r>
            <w:r>
              <w:rPr>
                <w:rFonts w:hint="eastAsia" w:ascii="宋体" w:hAnsi="宋体" w:eastAsia="宋体" w:cs="宋体"/>
                <w:sz w:val="21"/>
                <w:szCs w:val="21"/>
              </w:rPr>
              <w:t>4.实践教学集成实验台支持设计性实验，设计型模版提供丰富的数据支撑，至少包含：数据概览，实时进度，人员看板（掌握知识量、总用时、登录次数、平均学习时长），资源看板（可以对设计型模版每一个维度的知识点进行展开评价），行为看板（从登录、评测、资源点击、完成知识点数量、探索、学习平均时长等维度通过图标形式进行展现）；</w:t>
            </w:r>
          </w:p>
          <w:p w14:paraId="1DBF092D">
            <w:pPr>
              <w:jc w:val="left"/>
              <w:rPr>
                <w:rFonts w:hint="eastAsia" w:ascii="宋体" w:hAnsi="宋体" w:eastAsia="宋体" w:cs="宋体"/>
                <w:sz w:val="21"/>
                <w:szCs w:val="21"/>
              </w:rPr>
            </w:pPr>
            <w:r>
              <w:rPr>
                <w:rFonts w:hint="eastAsia" w:ascii="宋体" w:hAnsi="宋体" w:eastAsia="宋体" w:cs="宋体"/>
                <w:b/>
                <w:bCs/>
                <w:kern w:val="0"/>
                <w:sz w:val="21"/>
                <w:szCs w:val="21"/>
              </w:rPr>
              <w:t>★</w:t>
            </w:r>
            <w:r>
              <w:rPr>
                <w:rFonts w:hint="eastAsia" w:ascii="宋体" w:hAnsi="宋体" w:eastAsia="宋体" w:cs="宋体"/>
                <w:b/>
                <w:bCs/>
                <w:sz w:val="21"/>
                <w:szCs w:val="21"/>
              </w:rPr>
              <w:t>5.支持用户通过网络远程打开和关闭智慧实验台电源，实现电源管理和实验台远程控制；允许用户设置定时计划，以在特定时间打开或关闭设备；提供系统页面能够监控电源状态，了解到设备当前是开启还是关闭；记录每次上电断电时间，以进行日志记录和故障排查；</w:t>
            </w:r>
          </w:p>
          <w:p w14:paraId="27D265D8">
            <w:pPr>
              <w:jc w:val="left"/>
              <w:rPr>
                <w:rFonts w:hint="eastAsia" w:ascii="宋体" w:hAnsi="宋体" w:eastAsia="宋体" w:cs="宋体"/>
                <w:sz w:val="21"/>
                <w:szCs w:val="21"/>
              </w:rPr>
            </w:pPr>
            <w:r>
              <w:rPr>
                <w:rFonts w:hint="eastAsia" w:ascii="宋体" w:hAnsi="宋体" w:eastAsia="宋体" w:cs="宋体"/>
                <w:sz w:val="21"/>
                <w:szCs w:val="21"/>
              </w:rPr>
              <w:t>6.允许管理员和实验室负责人分配用户权限，允许某个用户可以执行远程电源控制，提高安全性；</w:t>
            </w:r>
          </w:p>
          <w:p w14:paraId="3247CE5C">
            <w:pPr>
              <w:jc w:val="left"/>
              <w:rPr>
                <w:rFonts w:hint="eastAsia" w:ascii="宋体" w:hAnsi="宋体" w:eastAsia="宋体" w:cs="宋体"/>
                <w:sz w:val="21"/>
                <w:szCs w:val="21"/>
              </w:rPr>
            </w:pPr>
            <w:r>
              <w:rPr>
                <w:rFonts w:hint="eastAsia" w:ascii="宋体" w:hAnsi="宋体" w:eastAsia="宋体" w:cs="宋体"/>
                <w:sz w:val="21"/>
                <w:szCs w:val="21"/>
              </w:rPr>
              <w:t>7.实验室的使用日志能够通过实践教学集成实验台内嵌管理系统查看、分析和性能评估；</w:t>
            </w:r>
            <w:r>
              <w:rPr>
                <w:rFonts w:hint="eastAsia" w:ascii="宋体" w:hAnsi="宋体" w:eastAsia="宋体" w:cs="宋体"/>
                <w:sz w:val="21"/>
                <w:szCs w:val="21"/>
              </w:rPr>
              <w:br w:type="textWrapping"/>
            </w:r>
            <w:r>
              <w:rPr>
                <w:rFonts w:hint="eastAsia" w:ascii="宋体" w:hAnsi="宋体" w:eastAsia="宋体" w:cs="宋体"/>
                <w:sz w:val="21"/>
                <w:szCs w:val="21"/>
              </w:rPr>
              <w:t>8.允许管理员可通过PC端Web界面和移动端小程序移远程登录和控制实践教学集成实验台电源。</w:t>
            </w:r>
          </w:p>
          <w:p w14:paraId="6AA3CE5D">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二、实验台硬件要求</w:t>
            </w:r>
          </w:p>
          <w:p w14:paraId="0FCB86CF">
            <w:pPr>
              <w:jc w:val="left"/>
              <w:rPr>
                <w:rFonts w:hint="eastAsia" w:ascii="宋体" w:hAnsi="宋体" w:eastAsia="宋体" w:cs="宋体"/>
                <w:sz w:val="21"/>
                <w:szCs w:val="21"/>
              </w:rPr>
            </w:pPr>
            <w:r>
              <w:rPr>
                <w:rFonts w:hint="eastAsia" w:ascii="宋体" w:hAnsi="宋体" w:eastAsia="宋体" w:cs="宋体"/>
                <w:sz w:val="21"/>
                <w:szCs w:val="21"/>
              </w:rPr>
              <w:t>1.实训台的尺寸：约等于长×宽×高=长1400mm×宽800mm×高1150mm（根据仪器设备可能会有变动，根据用户实际情况为准）；</w:t>
            </w:r>
          </w:p>
          <w:p w14:paraId="24A76542">
            <w:pPr>
              <w:jc w:val="left"/>
              <w:rPr>
                <w:rFonts w:hint="eastAsia" w:ascii="宋体" w:hAnsi="宋体" w:eastAsia="宋体" w:cs="宋体"/>
                <w:sz w:val="21"/>
                <w:szCs w:val="21"/>
              </w:rPr>
            </w:pPr>
            <w:r>
              <w:rPr>
                <w:rFonts w:hint="eastAsia" w:ascii="宋体" w:hAnsi="宋体" w:eastAsia="宋体" w:cs="宋体"/>
                <w:sz w:val="21"/>
                <w:szCs w:val="21"/>
              </w:rPr>
              <w:t>2.实训台主框架采用铝合金结构实验台台面：桌面采用E0级三聚氰胺贴面胶合板，厚度≥25mm框架，材质采用40*40mm工业铝型材和铁质方管搭配，表面氧化处理成本色或者喷漆成乳白色封边条，采用PVC封边条，封边条厚2mm，所有板材均需全封边处理桌腿；采用70*70mm工业铝型材，表面氧化处理成本色实验台主体框架连接；框架链接构件需采用四只铝合金压铸件，表面抛丸后喷塑处理；</w:t>
            </w:r>
          </w:p>
          <w:p w14:paraId="5D4D0042">
            <w:pPr>
              <w:jc w:val="left"/>
              <w:rPr>
                <w:rFonts w:hint="eastAsia" w:ascii="宋体" w:hAnsi="宋体" w:eastAsia="宋体" w:cs="宋体"/>
                <w:sz w:val="21"/>
                <w:szCs w:val="21"/>
              </w:rPr>
            </w:pPr>
            <w:r>
              <w:rPr>
                <w:rFonts w:hint="eastAsia" w:ascii="宋体" w:hAnsi="宋体" w:eastAsia="宋体" w:cs="宋体"/>
                <w:sz w:val="21"/>
                <w:szCs w:val="21"/>
              </w:rPr>
              <w:t>3.桌面前沿需安装有铝合金防滚条，防止做实验时笔，零件滚落桌面；台面前沿必须装有由铝合金主体及外包裹PVC组成的防滚条，外层包裹黑色塑料能保护桌面长时间使用而不引起边缘的破损并且对于学生做实验时保护零件滑落桌面。桌面本体设置有位于前侧并与相应的所述固定螺栓的螺纹端匹配的固定插孔以及位于下侧并与相应的所述固定插孔连通的底槽，所述固定螺栓的螺纹端通过所述固定插孔插入所述底槽内并螺纹连接有固定螺母。保证此防滚条牢固和桌面连接，不会掉落，前内凹弧面起到有效的缓解使用者的抵靠压力的作用，提升使用者的抵靠舒适度；</w:t>
            </w:r>
          </w:p>
          <w:p w14:paraId="4DCE6D0C">
            <w:pPr>
              <w:jc w:val="left"/>
              <w:rPr>
                <w:rFonts w:hint="eastAsia" w:ascii="宋体" w:hAnsi="宋体" w:eastAsia="宋体" w:cs="宋体"/>
                <w:sz w:val="21"/>
                <w:szCs w:val="21"/>
              </w:rPr>
            </w:pPr>
            <w:r>
              <w:rPr>
                <w:rFonts w:hint="eastAsia" w:ascii="宋体" w:hAnsi="宋体" w:eastAsia="宋体" w:cs="宋体"/>
                <w:sz w:val="21"/>
                <w:szCs w:val="21"/>
              </w:rPr>
              <w:t>4.桌面板后腿弯角圆弧的处理，需采用一体成型ABS材料制成的黑色塑料件紧密包裹，确保牢固耐用；</w:t>
            </w:r>
          </w:p>
          <w:p w14:paraId="65D7F401">
            <w:pPr>
              <w:jc w:val="left"/>
              <w:rPr>
                <w:rFonts w:hint="eastAsia" w:ascii="宋体" w:hAnsi="宋体" w:eastAsia="宋体" w:cs="宋体"/>
                <w:sz w:val="21"/>
                <w:szCs w:val="21"/>
              </w:rPr>
            </w:pPr>
            <w:r>
              <w:rPr>
                <w:rFonts w:hint="eastAsia" w:ascii="宋体" w:hAnsi="宋体" w:eastAsia="宋体" w:cs="宋体"/>
                <w:sz w:val="21"/>
                <w:szCs w:val="21"/>
              </w:rPr>
              <w:t>5.实训台正面按照用户要求，安装有2个5孔带双USB，带开关插座，可以实现电压220V供电（安装在人的正对面，便于使用）；</w:t>
            </w:r>
            <w:r>
              <w:rPr>
                <w:rFonts w:hint="eastAsia" w:ascii="宋体" w:hAnsi="宋体" w:eastAsia="宋体" w:cs="宋体"/>
                <w:sz w:val="21"/>
                <w:szCs w:val="21"/>
              </w:rPr>
              <w:br w:type="textWrapping"/>
            </w:r>
            <w:r>
              <w:rPr>
                <w:rFonts w:hint="eastAsia" w:ascii="宋体" w:hAnsi="宋体" w:eastAsia="宋体" w:cs="宋体"/>
                <w:sz w:val="21"/>
                <w:szCs w:val="21"/>
              </w:rPr>
              <w:t>6.上层仪器箱要求：a.仪器箱正面喷漆成乳白色，确保仪器位置固定不松动；b.上下层板采用18mm三聚氰胺板材前沿嵌入铝合金型材包边，增加使用寿命；c.铝合金包边采用大R角度设计，保证使用者安全；</w:t>
            </w:r>
          </w:p>
          <w:p w14:paraId="7E03FE19">
            <w:pPr>
              <w:jc w:val="left"/>
              <w:rPr>
                <w:rFonts w:hint="eastAsia" w:ascii="宋体" w:hAnsi="宋体" w:eastAsia="宋体" w:cs="宋体"/>
                <w:sz w:val="21"/>
                <w:szCs w:val="21"/>
              </w:rPr>
            </w:pPr>
            <w:r>
              <w:rPr>
                <w:rFonts w:hint="eastAsia" w:ascii="宋体" w:hAnsi="宋体" w:eastAsia="宋体" w:cs="宋体"/>
                <w:sz w:val="21"/>
                <w:szCs w:val="21"/>
              </w:rPr>
              <w:t>7.实验台柜体上层层板带有一内嵌LED灯：a. 层板带有内嵌式LED灯光，灯光角度可以调节，确保眼睛不会直视到光源；b.层板前沿另需铝合金型材包边。</w:t>
            </w:r>
          </w:p>
          <w:p w14:paraId="4E8067EE">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三、实验台智能控制需求</w:t>
            </w:r>
          </w:p>
          <w:p w14:paraId="7DD13B96">
            <w:pPr>
              <w:jc w:val="left"/>
              <w:rPr>
                <w:rFonts w:hint="eastAsia" w:ascii="宋体" w:hAnsi="宋体" w:eastAsia="宋体" w:cs="宋体"/>
                <w:sz w:val="21"/>
                <w:szCs w:val="21"/>
              </w:rPr>
            </w:pPr>
            <w:r>
              <w:rPr>
                <w:rFonts w:hint="eastAsia" w:ascii="宋体" w:hAnsi="宋体" w:eastAsia="宋体" w:cs="宋体"/>
                <w:sz w:val="21"/>
                <w:szCs w:val="21"/>
              </w:rPr>
              <w:t>1.实践教学集成实验台内置的仪器控制终端支持如下功能：</w:t>
            </w:r>
          </w:p>
          <w:p w14:paraId="02D08F16">
            <w:pPr>
              <w:jc w:val="left"/>
              <w:rPr>
                <w:rFonts w:hint="eastAsia" w:ascii="宋体" w:hAnsi="宋体" w:eastAsia="宋体" w:cs="宋体"/>
                <w:sz w:val="21"/>
                <w:szCs w:val="21"/>
              </w:rPr>
            </w:pPr>
            <w:r>
              <w:rPr>
                <w:rFonts w:hint="eastAsia" w:ascii="宋体" w:hAnsi="宋体" w:eastAsia="宋体" w:cs="宋体"/>
                <w:sz w:val="21"/>
                <w:szCs w:val="21"/>
              </w:rPr>
              <w:t>（1）基于HTTPS安全协议实现和多种测量仪器（至少包括数字示波器、信号发生器、台式万用表、直流稳压电源等）的连接；支持用户对测量仪器的扩展开发；兼容常见品牌、型号，至少包括数字示波器、信号发生器、台式万用表、直流稳压电源等种类；支持的测量仪器品牌包括市面主流品牌仪器等，需与实验室现有仪器进行适配；</w:t>
            </w:r>
          </w:p>
          <w:p w14:paraId="63E3757B">
            <w:pPr>
              <w:jc w:val="left"/>
              <w:rPr>
                <w:rFonts w:hint="eastAsia" w:ascii="宋体" w:hAnsi="宋体" w:eastAsia="宋体" w:cs="宋体"/>
                <w:sz w:val="21"/>
                <w:szCs w:val="21"/>
              </w:rPr>
            </w:pPr>
            <w:r>
              <w:rPr>
                <w:rFonts w:hint="eastAsia" w:ascii="宋体" w:hAnsi="宋体" w:eastAsia="宋体" w:cs="宋体"/>
                <w:sz w:val="21"/>
                <w:szCs w:val="21"/>
              </w:rPr>
              <w:t>（2）测量仪器支持通过USB或者WiFi连接到网络，教师可以根据实验室网络配置情况自行选择何种方式；手机端和PC端基于广域网可监测、控制所集成的测量仪器，实现跨实验室、校区教学自动识别测量仪器的品牌、型号，无需老师额外设置；</w:t>
            </w:r>
          </w:p>
          <w:p w14:paraId="7258E6F4">
            <w:pPr>
              <w:jc w:val="left"/>
              <w:rPr>
                <w:rFonts w:hint="eastAsia" w:ascii="宋体" w:hAnsi="宋体" w:eastAsia="宋体" w:cs="宋体"/>
                <w:sz w:val="21"/>
                <w:szCs w:val="21"/>
              </w:rPr>
            </w:pPr>
            <w:r>
              <w:rPr>
                <w:rFonts w:hint="eastAsia" w:ascii="宋体" w:hAnsi="宋体" w:eastAsia="宋体" w:cs="宋体"/>
                <w:sz w:val="21"/>
                <w:szCs w:val="21"/>
              </w:rPr>
              <w:t>（3）可基于互联网在手机端、PC端远程访问、管理、监测测量仪器。对于仪器、设备的异常情况能够给出及时的消息提醒（是否在线、仪器是否正常等）；</w:t>
            </w:r>
          </w:p>
          <w:p w14:paraId="2EE3D44C">
            <w:pPr>
              <w:jc w:val="left"/>
              <w:rPr>
                <w:rFonts w:hint="eastAsia" w:ascii="宋体" w:hAnsi="宋体" w:eastAsia="宋体" w:cs="宋体"/>
                <w:sz w:val="21"/>
                <w:szCs w:val="21"/>
              </w:rPr>
            </w:pPr>
            <w:r>
              <w:rPr>
                <w:rFonts w:hint="eastAsia" w:ascii="宋体" w:hAnsi="宋体" w:eastAsia="宋体" w:cs="宋体"/>
                <w:sz w:val="21"/>
                <w:szCs w:val="21"/>
              </w:rPr>
              <w:t>（4）手机端支持老师对测量仪器的功能权限进行统一控制，如：禁用示波器Auto等，可将任一测量仪器恢复为默认出厂设置；</w:t>
            </w:r>
          </w:p>
          <w:p w14:paraId="1DE4922F">
            <w:pPr>
              <w:jc w:val="left"/>
              <w:rPr>
                <w:rFonts w:hint="eastAsia" w:ascii="宋体" w:hAnsi="宋体" w:eastAsia="宋体" w:cs="宋体"/>
                <w:sz w:val="21"/>
                <w:szCs w:val="21"/>
              </w:rPr>
            </w:pPr>
            <w:r>
              <w:rPr>
                <w:rFonts w:hint="eastAsia" w:ascii="宋体" w:hAnsi="宋体" w:eastAsia="宋体" w:cs="宋体"/>
                <w:sz w:val="21"/>
                <w:szCs w:val="21"/>
              </w:rPr>
              <w:t>（5）可将任一工位上测量仪器的设置参数同步到其它实验台上的测量仪器，实现仪器设置参数的统一设置；</w:t>
            </w:r>
          </w:p>
          <w:p w14:paraId="07C57FC9">
            <w:pPr>
              <w:jc w:val="left"/>
              <w:rPr>
                <w:rFonts w:hint="eastAsia" w:ascii="宋体" w:hAnsi="宋体" w:eastAsia="宋体" w:cs="宋体"/>
                <w:sz w:val="21"/>
                <w:szCs w:val="21"/>
              </w:rPr>
            </w:pPr>
            <w:r>
              <w:rPr>
                <w:rFonts w:hint="eastAsia" w:ascii="宋体" w:hAnsi="宋体" w:eastAsia="宋体" w:cs="宋体"/>
                <w:sz w:val="21"/>
                <w:szCs w:val="21"/>
              </w:rPr>
              <w:t>（6）在验证型实验模版中，支持仪器校验、自动获取波形数据功能；支持学生写入到实验报告中的测量数据和数字示波器、台式万用表进行校验，并给出正确与否结论；支持设置的测量仪器输出值和信号发生器或直流稳压电源真实输出值比对，并给出正确与否结论；学生可以在实验报告中读取测量仪器的数据（软件会自动判定数据是否准确），并写进实验报告中提交老师批阅；</w:t>
            </w:r>
          </w:p>
          <w:p w14:paraId="7F8F64B8">
            <w:pPr>
              <w:jc w:val="left"/>
              <w:rPr>
                <w:rFonts w:hint="eastAsia" w:ascii="宋体" w:hAnsi="宋体" w:eastAsia="宋体" w:cs="宋体"/>
                <w:sz w:val="21"/>
                <w:szCs w:val="21"/>
              </w:rPr>
            </w:pPr>
            <w:r>
              <w:rPr>
                <w:rFonts w:hint="eastAsia" w:ascii="宋体" w:hAnsi="宋体" w:eastAsia="宋体" w:cs="宋体"/>
                <w:sz w:val="21"/>
                <w:szCs w:val="21"/>
              </w:rPr>
              <w:t>（7）自动记录仪器使用日志：设备型号、使用时长，从而分析设备利用率等；</w:t>
            </w:r>
          </w:p>
          <w:p w14:paraId="2ED8BA4C">
            <w:pPr>
              <w:jc w:val="left"/>
              <w:rPr>
                <w:rFonts w:hint="eastAsia" w:ascii="宋体" w:hAnsi="宋体" w:eastAsia="宋体" w:cs="宋体"/>
                <w:sz w:val="21"/>
                <w:szCs w:val="21"/>
              </w:rPr>
            </w:pPr>
            <w:r>
              <w:rPr>
                <w:rFonts w:hint="eastAsia" w:ascii="宋体" w:hAnsi="宋体" w:eastAsia="宋体" w:cs="宋体"/>
                <w:sz w:val="21"/>
                <w:szCs w:val="21"/>
              </w:rPr>
              <w:t>2.智慧实验台内置的远程电源控制终端支持如下功能：</w:t>
            </w:r>
          </w:p>
          <w:p w14:paraId="3F44278A">
            <w:pPr>
              <w:jc w:val="left"/>
              <w:rPr>
                <w:rFonts w:hint="eastAsia" w:ascii="宋体" w:hAnsi="宋体" w:eastAsia="宋体" w:cs="宋体"/>
                <w:sz w:val="21"/>
                <w:szCs w:val="21"/>
              </w:rPr>
            </w:pPr>
            <w:r>
              <w:rPr>
                <w:rFonts w:hint="eastAsia" w:ascii="宋体" w:hAnsi="宋体" w:eastAsia="宋体" w:cs="宋体"/>
                <w:sz w:val="21"/>
                <w:szCs w:val="21"/>
              </w:rPr>
              <w:t>（1）远程控制软件可以让用户通过手机端或电脑端网络远程打开和关闭实验台电源，实现电源管理和实验台控制；</w:t>
            </w:r>
          </w:p>
          <w:p w14:paraId="5A6DDD24">
            <w:pPr>
              <w:jc w:val="left"/>
              <w:rPr>
                <w:rFonts w:hint="eastAsia" w:ascii="宋体" w:hAnsi="宋体" w:eastAsia="宋体" w:cs="宋体"/>
                <w:sz w:val="21"/>
                <w:szCs w:val="21"/>
              </w:rPr>
            </w:pPr>
            <w:r>
              <w:rPr>
                <w:rFonts w:hint="eastAsia" w:ascii="宋体" w:hAnsi="宋体" w:eastAsia="宋体" w:cs="宋体"/>
                <w:sz w:val="21"/>
                <w:szCs w:val="21"/>
              </w:rPr>
              <w:t>（2）允许用户设置定时计划，以在特定时间打开或关闭实验台电源；</w:t>
            </w:r>
          </w:p>
          <w:p w14:paraId="2EC41DE2">
            <w:pPr>
              <w:jc w:val="left"/>
              <w:rPr>
                <w:rFonts w:hint="eastAsia" w:ascii="宋体" w:hAnsi="宋体" w:eastAsia="宋体" w:cs="宋体"/>
                <w:sz w:val="21"/>
                <w:szCs w:val="21"/>
              </w:rPr>
            </w:pPr>
            <w:r>
              <w:rPr>
                <w:rFonts w:hint="eastAsia" w:ascii="宋体" w:hAnsi="宋体" w:eastAsia="宋体" w:cs="宋体"/>
                <w:sz w:val="21"/>
                <w:szCs w:val="21"/>
              </w:rPr>
              <w:t>（3）电源状态监控：提供实时的电源状态监控，让用户了解实验台当前是开启还是关闭；</w:t>
            </w:r>
          </w:p>
          <w:p w14:paraId="146D0249">
            <w:pPr>
              <w:jc w:val="left"/>
              <w:rPr>
                <w:rFonts w:hint="eastAsia" w:ascii="宋体" w:hAnsi="宋体" w:eastAsia="宋体" w:cs="宋体"/>
                <w:sz w:val="21"/>
                <w:szCs w:val="21"/>
              </w:rPr>
            </w:pPr>
            <w:r>
              <w:rPr>
                <w:rFonts w:hint="eastAsia" w:ascii="宋体" w:hAnsi="宋体" w:eastAsia="宋体" w:cs="宋体"/>
                <w:sz w:val="21"/>
                <w:szCs w:val="21"/>
              </w:rPr>
              <w:t>（4）记录每次上电断电时间；允许用户设置警报规则，当设备出现问题或电源异常时，系统会发送通知，如电源中断、超过功率限制等；</w:t>
            </w:r>
          </w:p>
          <w:p w14:paraId="2128B9F2">
            <w:pPr>
              <w:jc w:val="left"/>
              <w:rPr>
                <w:rFonts w:hint="eastAsia" w:ascii="宋体" w:hAnsi="宋体" w:eastAsia="宋体" w:cs="宋体"/>
                <w:sz w:val="21"/>
                <w:szCs w:val="21"/>
              </w:rPr>
            </w:pPr>
            <w:r>
              <w:rPr>
                <w:rFonts w:hint="eastAsia" w:ascii="宋体" w:hAnsi="宋体" w:eastAsia="宋体" w:cs="宋体"/>
                <w:sz w:val="21"/>
                <w:szCs w:val="21"/>
              </w:rPr>
              <w:t>（5）允许管理员和实验室负责人分配用户权限，允许某个用户可以执行远程电源控制，从而提高安全性；</w:t>
            </w:r>
          </w:p>
          <w:p w14:paraId="0F4426B8">
            <w:pPr>
              <w:jc w:val="left"/>
              <w:rPr>
                <w:rFonts w:hint="eastAsia" w:ascii="宋体" w:hAnsi="宋体" w:eastAsia="宋体" w:cs="宋体"/>
                <w:sz w:val="21"/>
                <w:szCs w:val="21"/>
              </w:rPr>
            </w:pPr>
            <w:r>
              <w:rPr>
                <w:rFonts w:hint="eastAsia" w:ascii="宋体" w:hAnsi="宋体" w:eastAsia="宋体" w:cs="宋体"/>
                <w:sz w:val="21"/>
                <w:szCs w:val="21"/>
              </w:rPr>
              <w:t>（6）保存电源控制的历史数据，以进行报告、分析和性能评估；</w:t>
            </w:r>
          </w:p>
          <w:p w14:paraId="19ACCF86">
            <w:pPr>
              <w:jc w:val="left"/>
              <w:rPr>
                <w:rFonts w:hint="eastAsia" w:ascii="宋体" w:hAnsi="宋体" w:eastAsia="宋体" w:cs="宋体"/>
                <w:sz w:val="21"/>
                <w:szCs w:val="21"/>
              </w:rPr>
            </w:pPr>
            <w:r>
              <w:rPr>
                <w:rFonts w:hint="eastAsia" w:ascii="宋体" w:hAnsi="宋体" w:eastAsia="宋体" w:cs="宋体"/>
                <w:sz w:val="21"/>
                <w:szCs w:val="21"/>
              </w:rPr>
              <w:t>（7）允许管理员可通过PC端Web界面和移动端小程序移远程登录和控制实践教学集成实验台电源。</w:t>
            </w:r>
          </w:p>
          <w:p w14:paraId="1415FC6A">
            <w:pPr>
              <w:jc w:val="left"/>
              <w:rPr>
                <w:rFonts w:hint="eastAsia" w:ascii="宋体" w:hAnsi="宋体" w:eastAsia="宋体" w:cs="宋体"/>
                <w:sz w:val="21"/>
                <w:szCs w:val="21"/>
              </w:rPr>
            </w:pPr>
            <w:r>
              <w:rPr>
                <w:rFonts w:hint="eastAsia" w:ascii="宋体" w:hAnsi="宋体" w:eastAsia="宋体" w:cs="宋体"/>
                <w:sz w:val="21"/>
                <w:szCs w:val="21"/>
              </w:rPr>
              <w:t>3.实践教学集成实验台内置的仪器控制终端硬件参数：</w:t>
            </w:r>
          </w:p>
          <w:p w14:paraId="017C86BE">
            <w:pPr>
              <w:jc w:val="left"/>
              <w:rPr>
                <w:rFonts w:hint="eastAsia" w:ascii="宋体" w:hAnsi="宋体" w:eastAsia="宋体" w:cs="宋体"/>
                <w:sz w:val="21"/>
                <w:szCs w:val="21"/>
              </w:rPr>
            </w:pPr>
            <w:r>
              <w:rPr>
                <w:rFonts w:hint="eastAsia" w:ascii="宋体" w:hAnsi="宋体" w:eastAsia="宋体" w:cs="宋体"/>
                <w:sz w:val="21"/>
                <w:szCs w:val="21"/>
              </w:rPr>
              <w:t>（1）金属外壳，兼顾实用性与耐用性；</w:t>
            </w:r>
          </w:p>
          <w:p w14:paraId="75DE8EAC">
            <w:pPr>
              <w:jc w:val="left"/>
              <w:rPr>
                <w:rFonts w:hint="eastAsia" w:ascii="宋体" w:hAnsi="宋体" w:eastAsia="宋体" w:cs="宋体"/>
                <w:sz w:val="21"/>
                <w:szCs w:val="21"/>
              </w:rPr>
            </w:pPr>
            <w:r>
              <w:rPr>
                <w:rFonts w:hint="eastAsia" w:ascii="宋体" w:hAnsi="宋体" w:eastAsia="宋体" w:cs="宋体"/>
                <w:sz w:val="21"/>
                <w:szCs w:val="21"/>
              </w:rPr>
              <w:t>（2）含4个USB接口，2个网口，1HDMI接口；</w:t>
            </w:r>
          </w:p>
          <w:p w14:paraId="222D4C85">
            <w:pPr>
              <w:jc w:val="left"/>
              <w:rPr>
                <w:rFonts w:hint="eastAsia" w:ascii="宋体" w:hAnsi="宋体" w:eastAsia="宋体" w:cs="宋体"/>
                <w:sz w:val="21"/>
                <w:szCs w:val="21"/>
              </w:rPr>
            </w:pPr>
            <w:r>
              <w:rPr>
                <w:rFonts w:hint="eastAsia" w:ascii="宋体" w:hAnsi="宋体" w:eastAsia="宋体" w:cs="宋体"/>
                <w:sz w:val="21"/>
                <w:szCs w:val="21"/>
              </w:rPr>
              <w:t>（3）处理器主频≥2.0GHz，睿频≥2.42GHz；</w:t>
            </w:r>
          </w:p>
          <w:p w14:paraId="44E83E6E">
            <w:pPr>
              <w:jc w:val="left"/>
              <w:rPr>
                <w:rFonts w:hint="eastAsia" w:ascii="宋体" w:hAnsi="宋体" w:eastAsia="宋体" w:cs="宋体"/>
                <w:sz w:val="21"/>
                <w:szCs w:val="21"/>
              </w:rPr>
            </w:pPr>
            <w:r>
              <w:rPr>
                <w:rFonts w:hint="eastAsia" w:ascii="宋体" w:hAnsi="宋体" w:eastAsia="宋体" w:cs="宋体"/>
                <w:sz w:val="21"/>
                <w:szCs w:val="21"/>
              </w:rPr>
              <w:t>（4）内存+硬盘存储：4G内存+32G 固态；</w:t>
            </w:r>
          </w:p>
          <w:p w14:paraId="09FFE1E7">
            <w:pPr>
              <w:jc w:val="left"/>
              <w:rPr>
                <w:rFonts w:hint="eastAsia" w:ascii="宋体" w:hAnsi="宋体" w:eastAsia="宋体" w:cs="宋体"/>
                <w:sz w:val="21"/>
                <w:szCs w:val="21"/>
              </w:rPr>
            </w:pPr>
            <w:r>
              <w:rPr>
                <w:rFonts w:hint="eastAsia" w:ascii="宋体" w:hAnsi="宋体" w:eastAsia="宋体" w:cs="宋体"/>
                <w:sz w:val="21"/>
                <w:szCs w:val="21"/>
              </w:rPr>
              <w:t>（5）电源：12V3A 供电；</w:t>
            </w:r>
          </w:p>
          <w:p w14:paraId="7D649725">
            <w:pPr>
              <w:jc w:val="left"/>
              <w:rPr>
                <w:rFonts w:hint="eastAsia" w:ascii="宋体" w:hAnsi="宋体" w:eastAsia="宋体" w:cs="宋体"/>
                <w:sz w:val="21"/>
                <w:szCs w:val="21"/>
              </w:rPr>
            </w:pPr>
            <w:r>
              <w:rPr>
                <w:rFonts w:hint="eastAsia" w:ascii="宋体" w:hAnsi="宋体" w:eastAsia="宋体" w:cs="宋体"/>
                <w:sz w:val="21"/>
                <w:szCs w:val="21"/>
              </w:rPr>
              <w:t>4.智慧实验台内置的远程电源控制终端硬件参数：</w:t>
            </w:r>
            <w:r>
              <w:rPr>
                <w:rFonts w:hint="eastAsia" w:ascii="宋体" w:hAnsi="宋体" w:eastAsia="宋体" w:cs="宋体"/>
                <w:sz w:val="21"/>
                <w:szCs w:val="21"/>
              </w:rPr>
              <w:br w:type="textWrapping"/>
            </w:r>
            <w:r>
              <w:rPr>
                <w:rFonts w:hint="eastAsia" w:ascii="宋体" w:hAnsi="宋体" w:eastAsia="宋体" w:cs="宋体"/>
                <w:sz w:val="21"/>
                <w:szCs w:val="21"/>
              </w:rPr>
              <w:t>（1）控制终端供电电源：DC12/ 1.5A；</w:t>
            </w:r>
          </w:p>
          <w:p w14:paraId="6F145EB8">
            <w:pPr>
              <w:jc w:val="left"/>
              <w:rPr>
                <w:rFonts w:hint="eastAsia" w:ascii="宋体" w:hAnsi="宋体" w:eastAsia="宋体" w:cs="宋体"/>
                <w:sz w:val="21"/>
                <w:szCs w:val="21"/>
              </w:rPr>
            </w:pPr>
            <w:r>
              <w:rPr>
                <w:rFonts w:hint="eastAsia" w:ascii="宋体" w:hAnsi="宋体" w:eastAsia="宋体" w:cs="宋体"/>
                <w:sz w:val="21"/>
                <w:szCs w:val="21"/>
              </w:rPr>
              <w:t>（2）工作功耗：＜7.5W</w:t>
            </w:r>
          </w:p>
          <w:p w14:paraId="772A03A5">
            <w:pPr>
              <w:jc w:val="left"/>
              <w:rPr>
                <w:rFonts w:hint="eastAsia" w:ascii="宋体" w:hAnsi="宋体" w:eastAsia="宋体" w:cs="宋体"/>
                <w:sz w:val="21"/>
                <w:szCs w:val="21"/>
              </w:rPr>
            </w:pPr>
            <w:r>
              <w:rPr>
                <w:rFonts w:hint="eastAsia" w:ascii="宋体" w:hAnsi="宋体" w:eastAsia="宋体" w:cs="宋体"/>
                <w:sz w:val="21"/>
                <w:szCs w:val="21"/>
              </w:rPr>
              <w:t>（3）待机功耗：＜1.2W；</w:t>
            </w:r>
          </w:p>
          <w:p w14:paraId="555F30C3">
            <w:pPr>
              <w:jc w:val="left"/>
              <w:rPr>
                <w:rFonts w:hint="eastAsia" w:ascii="宋体" w:hAnsi="宋体" w:eastAsia="宋体" w:cs="宋体"/>
                <w:sz w:val="21"/>
                <w:szCs w:val="21"/>
              </w:rPr>
            </w:pPr>
            <w:r>
              <w:rPr>
                <w:rFonts w:hint="eastAsia" w:ascii="宋体" w:hAnsi="宋体" w:eastAsia="宋体" w:cs="宋体"/>
                <w:sz w:val="21"/>
                <w:szCs w:val="21"/>
              </w:rPr>
              <w:t>（4）瞬时脱扣特性：C型 5In～10In</w:t>
            </w:r>
          </w:p>
          <w:p w14:paraId="44F40EEA">
            <w:pPr>
              <w:jc w:val="left"/>
              <w:rPr>
                <w:rFonts w:hint="eastAsia" w:ascii="宋体" w:hAnsi="宋体" w:eastAsia="宋体" w:cs="宋体"/>
                <w:sz w:val="21"/>
                <w:szCs w:val="21"/>
              </w:rPr>
            </w:pPr>
            <w:r>
              <w:rPr>
                <w:rFonts w:hint="eastAsia" w:ascii="宋体" w:hAnsi="宋体" w:eastAsia="宋体" w:cs="宋体"/>
                <w:sz w:val="21"/>
                <w:szCs w:val="21"/>
              </w:rPr>
              <w:t>（5）分断能力：6KA；额定电压：230VAC；额定绝缘电压：500V</w:t>
            </w:r>
          </w:p>
          <w:p w14:paraId="709506AD">
            <w:pPr>
              <w:jc w:val="left"/>
              <w:rPr>
                <w:rFonts w:hint="eastAsia" w:ascii="宋体" w:hAnsi="宋体" w:eastAsia="宋体" w:cs="宋体"/>
                <w:sz w:val="21"/>
                <w:szCs w:val="21"/>
              </w:rPr>
            </w:pPr>
            <w:r>
              <w:rPr>
                <w:rFonts w:hint="eastAsia" w:ascii="宋体" w:hAnsi="宋体" w:eastAsia="宋体" w:cs="宋体"/>
                <w:sz w:val="21"/>
                <w:szCs w:val="21"/>
              </w:rPr>
              <w:t>（6）冲击耐压：4kV；工频耐受：2000V</w:t>
            </w:r>
          </w:p>
          <w:p w14:paraId="443CD8F8">
            <w:pPr>
              <w:jc w:val="left"/>
              <w:rPr>
                <w:rFonts w:hint="eastAsia" w:ascii="宋体" w:hAnsi="宋体" w:eastAsia="宋体" w:cs="宋体"/>
                <w:sz w:val="21"/>
                <w:szCs w:val="21"/>
              </w:rPr>
            </w:pPr>
            <w:r>
              <w:rPr>
                <w:rFonts w:hint="eastAsia" w:ascii="宋体" w:hAnsi="宋体" w:eastAsia="宋体" w:cs="宋体"/>
                <w:sz w:val="21"/>
                <w:szCs w:val="21"/>
              </w:rPr>
              <w:t>（7）电流统计精度&amp;范围：0.5级/0-100A</w:t>
            </w:r>
          </w:p>
          <w:p w14:paraId="57D8C7BC">
            <w:pPr>
              <w:jc w:val="left"/>
              <w:rPr>
                <w:rFonts w:hint="eastAsia" w:ascii="宋体" w:hAnsi="宋体" w:eastAsia="宋体" w:cs="宋体"/>
                <w:sz w:val="21"/>
                <w:szCs w:val="21"/>
              </w:rPr>
            </w:pPr>
            <w:r>
              <w:rPr>
                <w:rFonts w:hint="eastAsia" w:ascii="宋体" w:hAnsi="宋体" w:eastAsia="宋体" w:cs="宋体"/>
                <w:sz w:val="21"/>
                <w:szCs w:val="21"/>
              </w:rPr>
              <w:t>（8）自动合闸时间：tc≤3s</w:t>
            </w:r>
          </w:p>
          <w:p w14:paraId="3AE20E61">
            <w:pPr>
              <w:jc w:val="left"/>
              <w:rPr>
                <w:rFonts w:hint="eastAsia" w:ascii="宋体" w:hAnsi="宋体" w:eastAsia="宋体" w:cs="宋体"/>
                <w:sz w:val="21"/>
                <w:szCs w:val="21"/>
              </w:rPr>
            </w:pPr>
            <w:r>
              <w:rPr>
                <w:rFonts w:hint="eastAsia" w:ascii="宋体" w:hAnsi="宋体" w:eastAsia="宋体" w:cs="宋体"/>
                <w:sz w:val="21"/>
                <w:szCs w:val="21"/>
              </w:rPr>
              <w:t>（9）自动分闸时间：tc≤2s</w:t>
            </w:r>
          </w:p>
          <w:p w14:paraId="4F3EAAF3">
            <w:pPr>
              <w:jc w:val="left"/>
              <w:rPr>
                <w:rFonts w:hint="eastAsia" w:ascii="宋体" w:hAnsi="宋体" w:eastAsia="宋体" w:cs="宋体"/>
                <w:sz w:val="21"/>
                <w:szCs w:val="21"/>
              </w:rPr>
            </w:pPr>
            <w:r>
              <w:rPr>
                <w:rFonts w:hint="eastAsia" w:ascii="宋体" w:hAnsi="宋体" w:eastAsia="宋体" w:cs="宋体"/>
                <w:sz w:val="21"/>
                <w:szCs w:val="21"/>
              </w:rPr>
              <w:t>（10）机械寿命：≥10000次</w:t>
            </w:r>
          </w:p>
          <w:p w14:paraId="48BBDE0B">
            <w:pPr>
              <w:jc w:val="left"/>
              <w:rPr>
                <w:rFonts w:hint="eastAsia" w:ascii="宋体" w:hAnsi="宋体" w:eastAsia="宋体" w:cs="宋体"/>
                <w:sz w:val="21"/>
                <w:szCs w:val="21"/>
              </w:rPr>
            </w:pPr>
            <w:r>
              <w:rPr>
                <w:rFonts w:hint="eastAsia" w:ascii="宋体" w:hAnsi="宋体" w:eastAsia="宋体" w:cs="宋体"/>
                <w:sz w:val="21"/>
                <w:szCs w:val="21"/>
              </w:rPr>
              <w:t>（11）电气寿命：≥6000次</w:t>
            </w:r>
          </w:p>
          <w:p w14:paraId="6F1B0463">
            <w:pPr>
              <w:jc w:val="left"/>
              <w:rPr>
                <w:rFonts w:hint="eastAsia" w:ascii="宋体" w:hAnsi="宋体" w:eastAsia="宋体" w:cs="宋体"/>
                <w:sz w:val="21"/>
                <w:szCs w:val="21"/>
              </w:rPr>
            </w:pPr>
            <w:r>
              <w:rPr>
                <w:rFonts w:hint="eastAsia" w:ascii="宋体" w:hAnsi="宋体" w:eastAsia="宋体" w:cs="宋体"/>
                <w:sz w:val="21"/>
                <w:szCs w:val="21"/>
              </w:rPr>
              <w:t>（12）防护等级：IP20</w:t>
            </w:r>
          </w:p>
          <w:p w14:paraId="3F1CF449">
            <w:pPr>
              <w:jc w:val="left"/>
              <w:rPr>
                <w:rFonts w:hint="eastAsia" w:ascii="宋体" w:hAnsi="宋体" w:eastAsia="宋体" w:cs="宋体"/>
                <w:sz w:val="21"/>
                <w:szCs w:val="21"/>
              </w:rPr>
            </w:pPr>
            <w:r>
              <w:rPr>
                <w:rFonts w:hint="eastAsia" w:ascii="宋体" w:hAnsi="宋体" w:eastAsia="宋体" w:cs="宋体"/>
                <w:sz w:val="21"/>
                <w:szCs w:val="21"/>
              </w:rPr>
              <w:t>（13）故障记录：可记录10条故障信息</w:t>
            </w:r>
          </w:p>
          <w:p w14:paraId="73F60BA2">
            <w:pPr>
              <w:jc w:val="left"/>
              <w:rPr>
                <w:rFonts w:hint="eastAsia" w:ascii="宋体" w:hAnsi="宋体" w:eastAsia="宋体" w:cs="宋体"/>
                <w:sz w:val="21"/>
                <w:szCs w:val="21"/>
              </w:rPr>
            </w:pPr>
            <w:r>
              <w:rPr>
                <w:rFonts w:hint="eastAsia" w:ascii="宋体" w:hAnsi="宋体" w:eastAsia="宋体" w:cs="宋体"/>
                <w:sz w:val="21"/>
                <w:szCs w:val="21"/>
              </w:rPr>
              <w:t>（14）工作海拔：＜2000m</w:t>
            </w:r>
          </w:p>
          <w:p w14:paraId="7ABA1AE0">
            <w:pPr>
              <w:jc w:val="left"/>
              <w:rPr>
                <w:rFonts w:hint="eastAsia" w:ascii="宋体" w:hAnsi="宋体" w:eastAsia="宋体" w:cs="宋体"/>
                <w:sz w:val="21"/>
                <w:szCs w:val="21"/>
              </w:rPr>
            </w:pPr>
            <w:r>
              <w:rPr>
                <w:rFonts w:hint="eastAsia" w:ascii="宋体" w:hAnsi="宋体" w:eastAsia="宋体" w:cs="宋体"/>
                <w:sz w:val="21"/>
                <w:szCs w:val="21"/>
              </w:rPr>
              <w:t>5.智慧实验台内置的控制终端网关硬件参数：</w:t>
            </w:r>
          </w:p>
          <w:p w14:paraId="597CB9E9">
            <w:pPr>
              <w:jc w:val="left"/>
              <w:rPr>
                <w:rFonts w:hint="eastAsia" w:ascii="宋体" w:hAnsi="宋体" w:eastAsia="宋体" w:cs="宋体"/>
                <w:sz w:val="21"/>
                <w:szCs w:val="21"/>
              </w:rPr>
            </w:pPr>
            <w:r>
              <w:rPr>
                <w:rFonts w:hint="eastAsia" w:ascii="宋体" w:hAnsi="宋体" w:eastAsia="宋体" w:cs="宋体"/>
                <w:sz w:val="21"/>
                <w:szCs w:val="21"/>
              </w:rPr>
              <w:t>（1）接口方式：RJ45以太网口，WIFI无线；</w:t>
            </w:r>
          </w:p>
          <w:p w14:paraId="0F462883">
            <w:pPr>
              <w:jc w:val="left"/>
              <w:rPr>
                <w:rFonts w:hint="eastAsia" w:ascii="宋体" w:hAnsi="宋体" w:eastAsia="宋体" w:cs="宋体"/>
                <w:sz w:val="21"/>
                <w:szCs w:val="21"/>
              </w:rPr>
            </w:pPr>
            <w:r>
              <w:rPr>
                <w:rFonts w:hint="eastAsia" w:ascii="宋体" w:hAnsi="宋体" w:eastAsia="宋体" w:cs="宋体"/>
                <w:sz w:val="21"/>
                <w:szCs w:val="21"/>
              </w:rPr>
              <w:t>（2）传输速率：以太网10/100Mbps；</w:t>
            </w:r>
          </w:p>
          <w:p w14:paraId="5C11924F">
            <w:pPr>
              <w:jc w:val="left"/>
              <w:rPr>
                <w:rFonts w:hint="eastAsia" w:ascii="宋体" w:hAnsi="宋体" w:eastAsia="宋体" w:cs="宋体"/>
                <w:sz w:val="21"/>
                <w:szCs w:val="21"/>
              </w:rPr>
            </w:pPr>
            <w:r>
              <w:rPr>
                <w:rFonts w:hint="eastAsia" w:ascii="宋体" w:hAnsi="宋体" w:eastAsia="宋体" w:cs="宋体"/>
                <w:sz w:val="21"/>
                <w:szCs w:val="21"/>
              </w:rPr>
              <w:t>（3）wifi发射功率：802.11b: 17±2dBm；802.11g: 15±2dBm；802.11n:14±2dBm(@20Mbps)；802.11n:13±2dBm(@40Mbps)；</w:t>
            </w:r>
          </w:p>
          <w:p w14:paraId="16F09756">
            <w:pPr>
              <w:jc w:val="left"/>
              <w:rPr>
                <w:rFonts w:hint="eastAsia" w:ascii="宋体" w:hAnsi="宋体" w:eastAsia="宋体" w:cs="宋体"/>
                <w:sz w:val="21"/>
                <w:szCs w:val="21"/>
              </w:rPr>
            </w:pPr>
            <w:r>
              <w:rPr>
                <w:rFonts w:hint="eastAsia" w:ascii="宋体" w:hAnsi="宋体" w:eastAsia="宋体" w:cs="宋体"/>
                <w:sz w:val="21"/>
                <w:szCs w:val="21"/>
              </w:rPr>
              <w:t>（4）输入电压：DC：10V～14V；</w:t>
            </w:r>
          </w:p>
          <w:p w14:paraId="5E8E3E7E">
            <w:pPr>
              <w:jc w:val="left"/>
              <w:rPr>
                <w:rFonts w:hint="eastAsia" w:ascii="宋体" w:hAnsi="宋体" w:eastAsia="宋体" w:cs="宋体"/>
                <w:sz w:val="21"/>
                <w:szCs w:val="21"/>
              </w:rPr>
            </w:pPr>
            <w:r>
              <w:rPr>
                <w:rFonts w:hint="eastAsia" w:ascii="宋体" w:hAnsi="宋体" w:eastAsia="宋体" w:cs="宋体"/>
                <w:sz w:val="21"/>
                <w:szCs w:val="21"/>
              </w:rPr>
              <w:t>（5）正常工作功耗：≤1.5W；</w:t>
            </w:r>
          </w:p>
          <w:p w14:paraId="3151961F">
            <w:pPr>
              <w:jc w:val="left"/>
              <w:rPr>
                <w:rFonts w:hint="eastAsia" w:ascii="宋体" w:hAnsi="宋体" w:eastAsia="宋体" w:cs="宋体"/>
                <w:sz w:val="21"/>
                <w:szCs w:val="21"/>
              </w:rPr>
            </w:pPr>
            <w:r>
              <w:rPr>
                <w:rFonts w:hint="eastAsia" w:ascii="宋体" w:hAnsi="宋体" w:eastAsia="宋体" w:cs="宋体"/>
                <w:sz w:val="21"/>
                <w:szCs w:val="21"/>
              </w:rPr>
              <w:t>（6）待机功耗：≤1W；</w:t>
            </w:r>
          </w:p>
          <w:p w14:paraId="2D3B0161">
            <w:pPr>
              <w:jc w:val="left"/>
              <w:rPr>
                <w:rFonts w:hint="eastAsia" w:ascii="宋体" w:hAnsi="宋体" w:eastAsia="宋体" w:cs="宋体"/>
                <w:sz w:val="21"/>
                <w:szCs w:val="21"/>
              </w:rPr>
            </w:pPr>
            <w:r>
              <w:rPr>
                <w:rFonts w:hint="eastAsia" w:ascii="宋体" w:hAnsi="宋体" w:eastAsia="宋体" w:cs="宋体"/>
                <w:sz w:val="21"/>
                <w:szCs w:val="21"/>
              </w:rPr>
              <w:t>（7）Wifi接收灵敏度：802.11b:≥-89dBm@PER≤8%；802.11g:≥-75dBm@PER≤10%；802.11n:≥-72dBm@PER≤10%；802.11n:≥-68dBm@PER≤10%；</w:t>
            </w:r>
          </w:p>
          <w:p w14:paraId="29A0D21A">
            <w:pPr>
              <w:jc w:val="left"/>
              <w:rPr>
                <w:rFonts w:hint="eastAsia" w:ascii="宋体" w:hAnsi="宋体" w:eastAsia="宋体" w:cs="宋体"/>
                <w:sz w:val="21"/>
                <w:szCs w:val="21"/>
              </w:rPr>
            </w:pPr>
            <w:r>
              <w:rPr>
                <w:rFonts w:hint="eastAsia" w:ascii="宋体" w:hAnsi="宋体" w:eastAsia="宋体" w:cs="宋体"/>
                <w:sz w:val="21"/>
                <w:szCs w:val="21"/>
              </w:rPr>
              <w:t>（8）静电放电抗扰度：GB/T 17626.2-2018等级3；浪涌抗扰度：GB/T 17626.5-2019等级4；电快速群脉冲抗扰度：GB/T 17626.4-2019等级4。</w:t>
            </w:r>
          </w:p>
          <w:p w14:paraId="42CB8E5F">
            <w:pPr>
              <w:jc w:val="left"/>
              <w:rPr>
                <w:rFonts w:hint="eastAsia" w:ascii="宋体" w:hAnsi="宋体" w:eastAsia="宋体" w:cs="宋体"/>
                <w:sz w:val="21"/>
                <w:szCs w:val="21"/>
              </w:rPr>
            </w:pPr>
            <w:r>
              <w:rPr>
                <w:rFonts w:hint="eastAsia" w:ascii="宋体" w:hAnsi="宋体" w:eastAsia="宋体" w:cs="宋体"/>
                <w:sz w:val="21"/>
                <w:szCs w:val="21"/>
              </w:rPr>
              <w:t>6.智慧实验台内置的控制终端电源硬件参数：</w:t>
            </w:r>
            <w:r>
              <w:rPr>
                <w:rFonts w:hint="eastAsia" w:ascii="宋体" w:hAnsi="宋体" w:eastAsia="宋体" w:cs="宋体"/>
                <w:sz w:val="21"/>
                <w:szCs w:val="21"/>
              </w:rPr>
              <w:br w:type="textWrapping"/>
            </w:r>
            <w:r>
              <w:rPr>
                <w:rFonts w:hint="eastAsia" w:ascii="宋体" w:hAnsi="宋体" w:eastAsia="宋体" w:cs="宋体"/>
                <w:sz w:val="21"/>
                <w:szCs w:val="21"/>
              </w:rPr>
              <w:t>（1）直流电压：DC12V；</w:t>
            </w:r>
          </w:p>
          <w:p w14:paraId="71D76ACD">
            <w:pPr>
              <w:jc w:val="left"/>
              <w:rPr>
                <w:rFonts w:hint="eastAsia" w:ascii="宋体" w:hAnsi="宋体" w:eastAsia="宋体" w:cs="宋体"/>
                <w:sz w:val="21"/>
                <w:szCs w:val="21"/>
              </w:rPr>
            </w:pPr>
            <w:r>
              <w:rPr>
                <w:rFonts w:hint="eastAsia" w:ascii="宋体" w:hAnsi="宋体" w:eastAsia="宋体" w:cs="宋体"/>
                <w:sz w:val="21"/>
                <w:szCs w:val="21"/>
              </w:rPr>
              <w:t>（2）额定电流：2.5A；</w:t>
            </w:r>
          </w:p>
          <w:p w14:paraId="1E1189B1">
            <w:pPr>
              <w:jc w:val="left"/>
              <w:rPr>
                <w:rFonts w:hint="eastAsia" w:ascii="宋体" w:hAnsi="宋体" w:eastAsia="宋体" w:cs="宋体"/>
                <w:sz w:val="21"/>
                <w:szCs w:val="21"/>
              </w:rPr>
            </w:pPr>
            <w:r>
              <w:rPr>
                <w:rFonts w:hint="eastAsia" w:ascii="宋体" w:hAnsi="宋体" w:eastAsia="宋体" w:cs="宋体"/>
                <w:sz w:val="21"/>
                <w:szCs w:val="21"/>
              </w:rPr>
              <w:t>（3）电流范围：0~2.5A；</w:t>
            </w:r>
          </w:p>
          <w:p w14:paraId="1DDD36C1">
            <w:pPr>
              <w:jc w:val="left"/>
              <w:rPr>
                <w:rFonts w:hint="eastAsia" w:ascii="宋体" w:hAnsi="宋体" w:eastAsia="宋体" w:cs="宋体"/>
                <w:sz w:val="21"/>
                <w:szCs w:val="21"/>
              </w:rPr>
            </w:pPr>
            <w:r>
              <w:rPr>
                <w:rFonts w:hint="eastAsia" w:ascii="宋体" w:hAnsi="宋体" w:eastAsia="宋体" w:cs="宋体"/>
                <w:sz w:val="21"/>
                <w:szCs w:val="21"/>
              </w:rPr>
              <w:t>（4）纹波与噪声：100mVp-p；</w:t>
            </w:r>
          </w:p>
          <w:p w14:paraId="28B7356C">
            <w:pPr>
              <w:jc w:val="left"/>
              <w:rPr>
                <w:rFonts w:hint="eastAsia" w:ascii="宋体" w:hAnsi="宋体" w:eastAsia="宋体" w:cs="宋体"/>
                <w:sz w:val="21"/>
                <w:szCs w:val="21"/>
              </w:rPr>
            </w:pPr>
            <w:r>
              <w:rPr>
                <w:rFonts w:hint="eastAsia" w:ascii="宋体" w:hAnsi="宋体" w:eastAsia="宋体" w:cs="宋体"/>
                <w:sz w:val="21"/>
                <w:szCs w:val="21"/>
              </w:rPr>
              <w:t>（5）电压精度：±2%；</w:t>
            </w:r>
          </w:p>
          <w:p w14:paraId="10B825B4">
            <w:pPr>
              <w:jc w:val="left"/>
              <w:rPr>
                <w:rFonts w:hint="eastAsia" w:ascii="宋体" w:hAnsi="宋体" w:eastAsia="宋体" w:cs="宋体"/>
                <w:sz w:val="21"/>
                <w:szCs w:val="21"/>
              </w:rPr>
            </w:pPr>
            <w:r>
              <w:rPr>
                <w:rFonts w:hint="eastAsia" w:ascii="宋体" w:hAnsi="宋体" w:eastAsia="宋体" w:cs="宋体"/>
                <w:sz w:val="21"/>
                <w:szCs w:val="21"/>
              </w:rPr>
              <w:t>（6）电压范围：AC:120 V ~ 260V；</w:t>
            </w:r>
          </w:p>
          <w:p w14:paraId="6079646A">
            <w:pPr>
              <w:jc w:val="left"/>
              <w:rPr>
                <w:rFonts w:hint="eastAsia" w:ascii="宋体" w:hAnsi="宋体" w:eastAsia="宋体" w:cs="宋体"/>
                <w:sz w:val="21"/>
                <w:szCs w:val="21"/>
              </w:rPr>
            </w:pPr>
            <w:r>
              <w:rPr>
                <w:rFonts w:hint="eastAsia" w:ascii="宋体" w:hAnsi="宋体" w:eastAsia="宋体" w:cs="宋体"/>
                <w:sz w:val="21"/>
                <w:szCs w:val="21"/>
              </w:rPr>
              <w:t>（7）频率范围：47 ~ 63Hz；</w:t>
            </w:r>
          </w:p>
          <w:p w14:paraId="7CFAFBB8">
            <w:pPr>
              <w:jc w:val="left"/>
              <w:rPr>
                <w:rFonts w:hint="eastAsia" w:ascii="宋体" w:hAnsi="宋体" w:eastAsia="宋体" w:cs="宋体"/>
                <w:sz w:val="21"/>
                <w:szCs w:val="21"/>
              </w:rPr>
            </w:pPr>
            <w:r>
              <w:rPr>
                <w:rFonts w:hint="eastAsia" w:ascii="宋体" w:hAnsi="宋体" w:eastAsia="宋体" w:cs="宋体"/>
                <w:sz w:val="21"/>
                <w:szCs w:val="21"/>
              </w:rPr>
              <w:t>（8）效率：80%；</w:t>
            </w:r>
          </w:p>
          <w:p w14:paraId="13E49CA3">
            <w:pPr>
              <w:jc w:val="left"/>
              <w:rPr>
                <w:rFonts w:hint="eastAsia" w:ascii="宋体" w:hAnsi="宋体" w:eastAsia="宋体" w:cs="宋体"/>
                <w:sz w:val="21"/>
                <w:szCs w:val="21"/>
              </w:rPr>
            </w:pPr>
            <w:r>
              <w:rPr>
                <w:rFonts w:hint="eastAsia" w:ascii="宋体" w:hAnsi="宋体" w:eastAsia="宋体" w:cs="宋体"/>
                <w:sz w:val="21"/>
                <w:szCs w:val="21"/>
              </w:rPr>
              <w:t>（9）静电放电抗扰度：GB/T 17626.2-2018等级3；浪涌抗扰度：GB/T 17626.5-2019等级4；电快速群脉冲抗扰度：GB/T 17626.4-2018等级4。</w:t>
            </w:r>
            <w:r>
              <w:rPr>
                <w:rFonts w:hint="eastAsia" w:ascii="宋体" w:hAnsi="宋体" w:eastAsia="宋体" w:cs="宋体"/>
                <w:sz w:val="21"/>
                <w:szCs w:val="21"/>
              </w:rPr>
              <w:br w:type="textWrapping"/>
            </w:r>
            <w:r>
              <w:rPr>
                <w:rFonts w:hint="eastAsia" w:ascii="宋体" w:hAnsi="宋体" w:eastAsia="宋体" w:cs="宋体"/>
                <w:sz w:val="21"/>
                <w:szCs w:val="21"/>
              </w:rPr>
              <w:t>四、智慧实验台集成化参数</w:t>
            </w:r>
          </w:p>
          <w:p w14:paraId="7EED32C3">
            <w:pPr>
              <w:jc w:val="left"/>
              <w:rPr>
                <w:rFonts w:hint="eastAsia" w:ascii="宋体" w:hAnsi="宋体" w:eastAsia="宋体" w:cs="宋体"/>
                <w:sz w:val="21"/>
                <w:szCs w:val="21"/>
              </w:rPr>
            </w:pPr>
            <w:r>
              <w:rPr>
                <w:rFonts w:hint="eastAsia" w:ascii="宋体" w:hAnsi="宋体" w:eastAsia="宋体" w:cs="宋体"/>
                <w:sz w:val="21"/>
                <w:szCs w:val="21"/>
              </w:rPr>
              <w:t>1.实验台需要与相关仪器进行内嵌集成，实现一体化设计；</w:t>
            </w:r>
            <w:r>
              <w:rPr>
                <w:rFonts w:hint="eastAsia" w:ascii="宋体" w:hAnsi="宋体" w:eastAsia="宋体" w:cs="宋体"/>
                <w:sz w:val="21"/>
                <w:szCs w:val="21"/>
              </w:rPr>
              <w:br w:type="textWrapping"/>
            </w:r>
            <w:r>
              <w:rPr>
                <w:rFonts w:hint="eastAsia" w:ascii="宋体" w:hAnsi="宋体" w:eastAsia="宋体" w:cs="宋体"/>
                <w:sz w:val="21"/>
                <w:szCs w:val="21"/>
              </w:rPr>
              <w:t>2.需要与智能实验舱实现集成。</w:t>
            </w:r>
          </w:p>
        </w:tc>
        <w:tc>
          <w:tcPr>
            <w:tcW w:w="739" w:type="dxa"/>
            <w:vAlign w:val="center"/>
          </w:tcPr>
          <w:p w14:paraId="3D6FF290">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73C0D57A">
            <w:pPr>
              <w:jc w:val="center"/>
              <w:rPr>
                <w:rFonts w:ascii="宋体" w:hAnsi="宋体" w:eastAsia="宋体" w:cs="宋体"/>
                <w:szCs w:val="21"/>
              </w:rPr>
            </w:pPr>
            <w:r>
              <w:rPr>
                <w:rFonts w:hint="eastAsia" w:ascii="宋体" w:hAnsi="宋体" w:eastAsia="宋体" w:cs="宋体"/>
                <w:szCs w:val="21"/>
              </w:rPr>
              <w:t>套</w:t>
            </w:r>
          </w:p>
        </w:tc>
        <w:tc>
          <w:tcPr>
            <w:tcW w:w="800" w:type="dxa"/>
            <w:vAlign w:val="center"/>
          </w:tcPr>
          <w:p w14:paraId="0AAD939F">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4C60CAE0">
            <w:pPr>
              <w:jc w:val="center"/>
              <w:rPr>
                <w:rFonts w:ascii="宋体" w:hAnsi="宋体" w:eastAsia="宋体" w:cs="宋体"/>
                <w:szCs w:val="21"/>
              </w:rPr>
            </w:pPr>
            <w:r>
              <w:rPr>
                <w:rFonts w:hint="eastAsia" w:ascii="宋体" w:hAnsi="宋体" w:eastAsia="宋体" w:cs="宋体"/>
                <w:szCs w:val="21"/>
              </w:rPr>
              <w:t>工业</w:t>
            </w:r>
          </w:p>
        </w:tc>
      </w:tr>
    </w:tbl>
    <w:p w14:paraId="52151729">
      <w:pPr>
        <w:spacing w:line="360" w:lineRule="auto"/>
        <w:ind w:left="479" w:leftChars="228" w:firstLine="19" w:firstLineChars="8"/>
        <w:outlineLvl w:val="1"/>
        <w:rPr>
          <w:rFonts w:ascii="宋体" w:hAnsi="宋体" w:eastAsia="宋体"/>
          <w:b/>
          <w:bCs/>
          <w:sz w:val="24"/>
          <w:szCs w:val="18"/>
        </w:rPr>
      </w:pPr>
      <w:r>
        <w:rPr>
          <w:rFonts w:hint="eastAsia" w:ascii="宋体" w:hAnsi="宋体" w:eastAsia="宋体"/>
          <w:b/>
          <w:bCs/>
          <w:sz w:val="24"/>
          <w:szCs w:val="18"/>
        </w:rPr>
        <w:t>三、报价要求</w:t>
      </w:r>
    </w:p>
    <w:p w14:paraId="3EF21E9F">
      <w:pPr>
        <w:pStyle w:val="2"/>
        <w:ind w:left="0" w:leftChars="0" w:firstLine="0" w:firstLineChars="0"/>
        <w:rPr>
          <w:rFonts w:hint="eastAsia" w:ascii="宋体" w:hAnsi="宋体" w:eastAsia="宋体" w:cs="宋体"/>
          <w:color w:val="auto"/>
          <w:sz w:val="24"/>
          <w:szCs w:val="24"/>
          <w:highlight w:val="none"/>
        </w:rPr>
      </w:pPr>
      <w:r>
        <w:rPr>
          <w:rFonts w:hint="eastAsia" w:ascii="宋体" w:hAnsi="宋体" w:eastAsia="宋体" w:cs="宋体"/>
          <w:sz w:val="24"/>
          <w:szCs w:val="24"/>
        </w:rPr>
        <w:t>本项目报总价，报价即完成本项目所需内容的所有费用，中标后采购人不再另行支付任何费用，投标分项报价表中须明确列出所投产品所含货物名称、品牌、型号规格、原产地及生产厂商，否则可能导致投标无效。</w:t>
      </w:r>
    </w:p>
    <w:p w14:paraId="1BBBC026">
      <w:pPr>
        <w:pStyle w:val="2"/>
        <w:ind w:left="0" w:leftChars="0" w:firstLine="0" w:firstLineChars="0"/>
        <w:rPr>
          <w:rFonts w:hint="eastAsia" w:ascii="宋体" w:hAnsi="宋体" w:eastAsia="宋体" w:cs="宋体"/>
          <w:color w:val="auto"/>
          <w:sz w:val="24"/>
          <w:szCs w:val="24"/>
          <w:highlight w:val="none"/>
        </w:rPr>
      </w:pPr>
    </w:p>
    <w:p w14:paraId="30EB2FB2">
      <w:pPr>
        <w:pStyle w:val="2"/>
        <w:ind w:left="0" w:leftChars="0" w:firstLine="0" w:firstLineChars="0"/>
        <w:rPr>
          <w:rFonts w:hint="eastAsia" w:ascii="宋体" w:hAnsi="宋体" w:eastAsia="宋体" w:cs="宋体"/>
          <w:color w:val="auto"/>
          <w:sz w:val="24"/>
          <w:szCs w:val="24"/>
          <w:highlight w:val="none"/>
        </w:rPr>
      </w:pPr>
    </w:p>
    <w:p w14:paraId="49A25C20">
      <w:pPr>
        <w:pStyle w:val="2"/>
        <w:ind w:left="0" w:leftChars="0" w:firstLine="0" w:firstLineChars="0"/>
        <w:rPr>
          <w:rFonts w:hint="eastAsia" w:ascii="宋体" w:hAnsi="宋体" w:eastAsia="宋体" w:cs="宋体"/>
          <w:color w:val="auto"/>
          <w:sz w:val="24"/>
          <w:szCs w:val="24"/>
          <w:highlight w:val="none"/>
        </w:rPr>
      </w:pPr>
    </w:p>
    <w:p w14:paraId="2D9AC623">
      <w:pPr>
        <w:pStyle w:val="2"/>
        <w:ind w:left="0" w:leftChars="0" w:firstLine="0" w:firstLineChars="0"/>
        <w:rPr>
          <w:rFonts w:hint="eastAsia" w:ascii="宋体" w:hAnsi="宋体" w:eastAsia="宋体" w:cs="宋体"/>
          <w:color w:val="auto"/>
          <w:sz w:val="24"/>
          <w:szCs w:val="24"/>
          <w:highlight w:val="none"/>
        </w:rPr>
      </w:pPr>
    </w:p>
    <w:p w14:paraId="61BDAF19">
      <w:pPr>
        <w:pStyle w:val="2"/>
        <w:ind w:left="0" w:leftChars="0" w:firstLine="0" w:firstLineChars="0"/>
        <w:rPr>
          <w:rFonts w:hint="eastAsia" w:ascii="宋体" w:hAnsi="宋体" w:eastAsia="宋体" w:cs="宋体"/>
          <w:color w:val="auto"/>
          <w:sz w:val="24"/>
          <w:szCs w:val="24"/>
          <w:highlight w:val="none"/>
        </w:rPr>
      </w:pPr>
    </w:p>
    <w:p w14:paraId="39F1EF15">
      <w:pPr>
        <w:pStyle w:val="2"/>
        <w:ind w:left="0" w:leftChars="0" w:firstLine="0" w:firstLineChars="0"/>
        <w:rPr>
          <w:rFonts w:hint="eastAsia" w:ascii="宋体" w:hAnsi="宋体" w:eastAsia="宋体" w:cs="宋体"/>
          <w:color w:val="auto"/>
          <w:sz w:val="24"/>
          <w:szCs w:val="24"/>
          <w:highlight w:val="none"/>
        </w:rPr>
      </w:pPr>
    </w:p>
    <w:p w14:paraId="2005E1DE">
      <w:pPr>
        <w:pStyle w:val="2"/>
        <w:ind w:left="0" w:leftChars="0" w:firstLine="0" w:firstLineChars="0"/>
        <w:rPr>
          <w:rFonts w:hint="eastAsia" w:ascii="宋体" w:hAnsi="宋体" w:eastAsia="宋体" w:cs="宋体"/>
          <w:color w:val="auto"/>
          <w:sz w:val="24"/>
          <w:szCs w:val="24"/>
          <w:highlight w:val="none"/>
        </w:rPr>
      </w:pPr>
    </w:p>
    <w:p w14:paraId="039F2367">
      <w:pPr>
        <w:pStyle w:val="2"/>
        <w:ind w:left="0" w:leftChars="0" w:firstLine="0" w:firstLineChars="0"/>
        <w:rPr>
          <w:rFonts w:hint="eastAsia" w:ascii="宋体" w:hAnsi="宋体" w:eastAsia="宋体" w:cs="宋体"/>
          <w:color w:val="auto"/>
          <w:sz w:val="24"/>
          <w:szCs w:val="24"/>
          <w:highlight w:val="none"/>
        </w:rPr>
      </w:pPr>
    </w:p>
    <w:p w14:paraId="05C7E5DF">
      <w:pPr>
        <w:pStyle w:val="2"/>
        <w:ind w:left="0" w:leftChars="0" w:firstLine="0" w:firstLineChars="0"/>
        <w:rPr>
          <w:rFonts w:hint="eastAsia" w:ascii="宋体" w:hAnsi="宋体" w:eastAsia="宋体" w:cs="宋体"/>
          <w:color w:val="auto"/>
          <w:sz w:val="24"/>
          <w:szCs w:val="24"/>
          <w:highlight w:val="none"/>
        </w:rPr>
      </w:pPr>
    </w:p>
    <w:p w14:paraId="2FAE4268">
      <w:pPr>
        <w:pStyle w:val="2"/>
        <w:ind w:left="0" w:leftChars="0" w:firstLine="0" w:firstLineChars="0"/>
        <w:rPr>
          <w:rFonts w:hint="eastAsia" w:ascii="宋体" w:hAnsi="宋体" w:eastAsia="宋体" w:cs="宋体"/>
          <w:color w:val="auto"/>
          <w:sz w:val="24"/>
          <w:szCs w:val="24"/>
          <w:highlight w:val="none"/>
        </w:rPr>
      </w:pPr>
    </w:p>
    <w:p w14:paraId="2B5CA113">
      <w:pPr>
        <w:pStyle w:val="2"/>
        <w:ind w:left="0" w:leftChars="0" w:firstLine="0" w:firstLineChars="0"/>
        <w:rPr>
          <w:rFonts w:hint="eastAsia" w:ascii="宋体" w:hAnsi="宋体" w:eastAsia="宋体" w:cs="宋体"/>
          <w:color w:val="auto"/>
          <w:sz w:val="24"/>
          <w:szCs w:val="24"/>
          <w:highlight w:val="none"/>
        </w:rPr>
      </w:pPr>
    </w:p>
    <w:p w14:paraId="759BD1A5">
      <w:pPr>
        <w:pStyle w:val="2"/>
        <w:ind w:left="0" w:leftChars="0" w:firstLine="0" w:firstLineChars="0"/>
        <w:rPr>
          <w:rFonts w:hint="eastAsia" w:ascii="宋体" w:hAnsi="宋体" w:eastAsia="宋体" w:cs="宋体"/>
          <w:color w:val="auto"/>
          <w:sz w:val="24"/>
          <w:szCs w:val="24"/>
          <w:highlight w:val="none"/>
        </w:rPr>
      </w:pPr>
    </w:p>
    <w:p w14:paraId="006BAB98">
      <w:pPr>
        <w:pStyle w:val="2"/>
        <w:ind w:left="0" w:leftChars="0" w:firstLine="0" w:firstLineChars="0"/>
        <w:rPr>
          <w:rFonts w:hint="eastAsia" w:ascii="宋体" w:hAnsi="宋体" w:eastAsia="宋体" w:cs="宋体"/>
          <w:color w:val="auto"/>
          <w:sz w:val="24"/>
          <w:szCs w:val="24"/>
          <w:highlight w:val="none"/>
        </w:rPr>
      </w:pPr>
    </w:p>
    <w:p w14:paraId="245BF1CC">
      <w:pPr>
        <w:pStyle w:val="2"/>
        <w:ind w:left="0" w:leftChars="0" w:firstLine="0" w:firstLineChars="0"/>
        <w:rPr>
          <w:rFonts w:hint="eastAsia" w:ascii="宋体" w:hAnsi="宋体" w:eastAsia="宋体" w:cs="宋体"/>
          <w:color w:val="auto"/>
          <w:sz w:val="24"/>
          <w:szCs w:val="24"/>
          <w:highlight w:val="none"/>
        </w:rPr>
      </w:pPr>
    </w:p>
    <w:p w14:paraId="651EE521">
      <w:pPr>
        <w:pStyle w:val="2"/>
        <w:ind w:left="0" w:leftChars="0" w:firstLine="0" w:firstLineChars="0"/>
        <w:rPr>
          <w:rFonts w:hint="eastAsia" w:ascii="宋体" w:hAnsi="宋体" w:eastAsia="宋体" w:cs="宋体"/>
          <w:color w:val="auto"/>
          <w:sz w:val="24"/>
          <w:szCs w:val="24"/>
          <w:highlight w:val="none"/>
        </w:rPr>
      </w:pPr>
    </w:p>
    <w:p w14:paraId="7F7AA8BE">
      <w:pPr>
        <w:pStyle w:val="2"/>
        <w:ind w:left="0" w:leftChars="0" w:firstLine="0" w:firstLineChars="0"/>
        <w:rPr>
          <w:rFonts w:hint="eastAsia" w:ascii="宋体" w:hAnsi="宋体" w:eastAsia="宋体" w:cs="宋体"/>
          <w:color w:val="auto"/>
          <w:sz w:val="24"/>
          <w:szCs w:val="24"/>
          <w:highlight w:val="none"/>
        </w:rPr>
      </w:pPr>
    </w:p>
    <w:p w14:paraId="2406C762">
      <w:pPr>
        <w:pStyle w:val="2"/>
        <w:ind w:left="0" w:leftChars="0" w:firstLine="0" w:firstLineChars="0"/>
        <w:rPr>
          <w:rFonts w:hint="eastAsia" w:ascii="宋体" w:hAnsi="宋体" w:eastAsia="宋体" w:cs="宋体"/>
          <w:color w:val="auto"/>
          <w:sz w:val="24"/>
          <w:szCs w:val="24"/>
          <w:highlight w:val="none"/>
        </w:rPr>
      </w:pPr>
    </w:p>
    <w:p w14:paraId="439C0767">
      <w:pPr>
        <w:pStyle w:val="2"/>
        <w:ind w:left="0" w:leftChars="0" w:firstLine="0" w:firstLineChars="0"/>
        <w:rPr>
          <w:rFonts w:hint="eastAsia" w:ascii="宋体" w:hAnsi="宋体" w:eastAsia="宋体" w:cs="宋体"/>
          <w:color w:val="auto"/>
          <w:sz w:val="24"/>
          <w:szCs w:val="24"/>
          <w:highlight w:val="none"/>
        </w:rPr>
      </w:pPr>
    </w:p>
    <w:p w14:paraId="28DEA928">
      <w:pPr>
        <w:pStyle w:val="2"/>
        <w:ind w:left="0" w:leftChars="0" w:firstLine="0" w:firstLineChars="0"/>
        <w:rPr>
          <w:rFonts w:hint="eastAsia" w:ascii="宋体" w:hAnsi="宋体" w:eastAsia="宋体" w:cs="宋体"/>
          <w:color w:val="auto"/>
          <w:sz w:val="24"/>
          <w:szCs w:val="24"/>
          <w:highlight w:val="none"/>
        </w:rPr>
      </w:pPr>
    </w:p>
    <w:p w14:paraId="05A86012">
      <w:pPr>
        <w:pStyle w:val="2"/>
        <w:ind w:left="0" w:leftChars="0" w:firstLine="0" w:firstLineChars="0"/>
        <w:rPr>
          <w:rFonts w:hint="eastAsia" w:ascii="宋体" w:hAnsi="宋体" w:eastAsia="宋体" w:cs="宋体"/>
          <w:color w:val="auto"/>
          <w:sz w:val="24"/>
          <w:szCs w:val="24"/>
          <w:highlight w:val="none"/>
          <w:lang w:eastAsia="zh-CN"/>
        </w:rPr>
      </w:pPr>
    </w:p>
    <w:p w14:paraId="3C956EE3">
      <w:pPr>
        <w:pStyle w:val="2"/>
        <w:ind w:left="0" w:leftChars="0" w:firstLine="0" w:firstLineChars="0"/>
        <w:rPr>
          <w:rFonts w:hint="eastAsia" w:ascii="宋体" w:hAnsi="宋体" w:eastAsia="宋体" w:cs="宋体"/>
          <w:color w:val="auto"/>
          <w:sz w:val="24"/>
          <w:szCs w:val="24"/>
          <w:highlight w:val="none"/>
          <w:lang w:eastAsia="zh-CN"/>
        </w:rPr>
      </w:pPr>
    </w:p>
    <w:p w14:paraId="4C27D781">
      <w:pPr>
        <w:pStyle w:val="2"/>
        <w:ind w:left="0" w:leftChars="0" w:firstLine="0" w:firstLineChars="0"/>
        <w:rPr>
          <w:rFonts w:hint="eastAsia" w:ascii="宋体" w:hAnsi="宋体" w:eastAsia="宋体" w:cs="宋体"/>
          <w:color w:val="auto"/>
          <w:sz w:val="24"/>
          <w:szCs w:val="24"/>
          <w:highlight w:val="none"/>
          <w:lang w:eastAsia="zh-CN"/>
        </w:rPr>
      </w:pPr>
    </w:p>
    <w:p w14:paraId="45715A88">
      <w:pPr>
        <w:pStyle w:val="2"/>
        <w:ind w:left="0" w:leftChars="0" w:firstLine="0" w:firstLineChars="0"/>
        <w:rPr>
          <w:rFonts w:hint="eastAsia" w:ascii="宋体" w:hAnsi="宋体" w:eastAsia="宋体" w:cs="宋体"/>
          <w:color w:val="auto"/>
          <w:sz w:val="24"/>
          <w:szCs w:val="24"/>
          <w:highlight w:val="none"/>
          <w:lang w:eastAsia="zh-CN"/>
        </w:rPr>
      </w:pPr>
    </w:p>
    <w:p w14:paraId="21AB01A0">
      <w:pPr>
        <w:rPr>
          <w:rFonts w:hint="eastAsia" w:ascii="Times New Roman" w:hAnsi="宋体" w:eastAsia="宋体" w:cs="Times New Roman"/>
          <w:sz w:val="24"/>
          <w:szCs w:val="22"/>
        </w:rPr>
      </w:pPr>
      <w:r>
        <w:rPr>
          <w:rFonts w:hint="eastAsia" w:ascii="宋体" w:hAnsi="宋体" w:eastAsia="宋体"/>
          <w:b/>
          <w:sz w:val="24"/>
          <w:szCs w:val="18"/>
        </w:rPr>
        <w:br w:type="page"/>
      </w:r>
    </w:p>
    <w:p w14:paraId="6BBA3282">
      <w:pPr>
        <w:pStyle w:val="2"/>
        <w:rPr>
          <w:rFonts w:hint="eastAsia"/>
        </w:rPr>
      </w:pPr>
    </w:p>
    <w:p w14:paraId="57BC7AF9">
      <w:pPr>
        <w:keepNext w:val="0"/>
        <w:keepLines w:val="0"/>
        <w:pageBreakBefore w:val="0"/>
        <w:widowControl w:val="0"/>
        <w:numPr>
          <w:ilvl w:val="0"/>
          <w:numId w:val="1"/>
        </w:numPr>
        <w:kinsoku/>
        <w:wordWrap/>
        <w:overflowPunct/>
        <w:topLinePunct w:val="0"/>
        <w:autoSpaceDE/>
        <w:autoSpaceDN/>
        <w:bidi w:val="0"/>
        <w:adjustRightInd/>
        <w:snapToGrid/>
        <w:textAlignment w:val="auto"/>
        <w:rPr>
          <w:rFonts w:hint="eastAsia" w:ascii="宋体" w:hAnsi="宋体" w:eastAsia="宋体" w:cs="Times New Roman"/>
          <w:b/>
          <w:sz w:val="24"/>
          <w:szCs w:val="28"/>
        </w:rPr>
      </w:pPr>
      <w:r>
        <w:rPr>
          <w:rFonts w:hint="eastAsia" w:ascii="宋体" w:hAnsi="宋体" w:eastAsia="宋体" w:cs="Times New Roman"/>
          <w:b/>
          <w:sz w:val="24"/>
          <w:szCs w:val="28"/>
        </w:rPr>
        <w:t>综合评分表（综合评分项目适用）</w:t>
      </w:r>
    </w:p>
    <w:p w14:paraId="3761CC75">
      <w:pPr>
        <w:spacing w:line="360" w:lineRule="auto"/>
        <w:ind w:firstLine="437"/>
        <w:outlineLvl w:val="2"/>
        <w:rPr>
          <w:rFonts w:hint="eastAsia"/>
        </w:rPr>
      </w:pPr>
      <w:bookmarkStart w:id="6" w:name="_GoBack"/>
      <w:bookmarkEnd w:id="6"/>
      <w:r>
        <w:rPr>
          <w:rFonts w:hint="eastAsia" w:ascii="宋体" w:hAnsi="宋体" w:eastAsia="宋体"/>
          <w:b/>
          <w:color w:val="auto"/>
          <w:sz w:val="24"/>
          <w:szCs w:val="18"/>
          <w:highlight w:val="none"/>
          <w:lang w:val="en-US" w:eastAsia="zh-CN"/>
        </w:rPr>
        <w:t>第1包、第2包</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1241"/>
        <w:gridCol w:w="5416"/>
        <w:gridCol w:w="789"/>
      </w:tblGrid>
      <w:tr w14:paraId="4FA2E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30" w:type="pct"/>
            <w:tcBorders>
              <w:top w:val="single" w:color="auto" w:sz="4" w:space="0"/>
              <w:left w:val="single" w:color="auto" w:sz="4" w:space="0"/>
              <w:bottom w:val="single" w:color="auto" w:sz="4" w:space="0"/>
              <w:right w:val="single" w:color="auto" w:sz="4" w:space="0"/>
            </w:tcBorders>
            <w:vAlign w:val="center"/>
          </w:tcPr>
          <w:p w14:paraId="5F0FF42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类别</w:t>
            </w:r>
          </w:p>
        </w:tc>
        <w:tc>
          <w:tcPr>
            <w:tcW w:w="728" w:type="pct"/>
            <w:tcBorders>
              <w:top w:val="single" w:color="auto" w:sz="4" w:space="0"/>
              <w:left w:val="single" w:color="auto" w:sz="4" w:space="0"/>
              <w:bottom w:val="single" w:color="auto" w:sz="4" w:space="0"/>
              <w:right w:val="single" w:color="auto" w:sz="4" w:space="0"/>
            </w:tcBorders>
            <w:vAlign w:val="center"/>
          </w:tcPr>
          <w:p w14:paraId="4900E79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评分内容</w:t>
            </w:r>
          </w:p>
        </w:tc>
        <w:tc>
          <w:tcPr>
            <w:tcW w:w="3178" w:type="pct"/>
            <w:tcBorders>
              <w:top w:val="single" w:color="auto" w:sz="4" w:space="0"/>
              <w:left w:val="single" w:color="auto" w:sz="4" w:space="0"/>
              <w:bottom w:val="single" w:color="auto" w:sz="4" w:space="0"/>
              <w:right w:val="single" w:color="auto" w:sz="4" w:space="0"/>
            </w:tcBorders>
            <w:vAlign w:val="center"/>
          </w:tcPr>
          <w:p w14:paraId="596D613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评分标准</w:t>
            </w:r>
          </w:p>
        </w:tc>
        <w:tc>
          <w:tcPr>
            <w:tcW w:w="462" w:type="pct"/>
            <w:tcBorders>
              <w:top w:val="single" w:color="auto" w:sz="4" w:space="0"/>
              <w:left w:val="single" w:color="auto" w:sz="4" w:space="0"/>
              <w:bottom w:val="single" w:color="auto" w:sz="4" w:space="0"/>
              <w:right w:val="single" w:color="auto" w:sz="4" w:space="0"/>
            </w:tcBorders>
            <w:vAlign w:val="center"/>
          </w:tcPr>
          <w:p w14:paraId="19EBBF1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分值范围</w:t>
            </w:r>
          </w:p>
        </w:tc>
      </w:tr>
      <w:tr w14:paraId="309FC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restart"/>
            <w:tcBorders>
              <w:left w:val="single" w:color="auto" w:sz="4" w:space="0"/>
              <w:right w:val="single" w:color="auto" w:sz="4" w:space="0"/>
            </w:tcBorders>
            <w:vAlign w:val="center"/>
          </w:tcPr>
          <w:p w14:paraId="4032AD0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sz w:val="24"/>
                <w:szCs w:val="24"/>
              </w:rPr>
              <w:t>技术资信分（</w:t>
            </w:r>
            <w:r>
              <w:rPr>
                <w:rFonts w:hint="eastAsia" w:ascii="宋体" w:hAnsi="宋体" w:eastAsia="宋体" w:cs="宋体"/>
                <w:sz w:val="24"/>
                <w:szCs w:val="24"/>
                <w:highlight w:val="none"/>
                <w:u w:val="single"/>
              </w:rPr>
              <w:t>70</w:t>
            </w:r>
            <w:r>
              <w:rPr>
                <w:rFonts w:hint="eastAsia" w:ascii="宋体" w:hAnsi="宋体" w:eastAsia="宋体" w:cs="宋体"/>
                <w:sz w:val="24"/>
                <w:szCs w:val="24"/>
                <w:highlight w:val="none"/>
              </w:rPr>
              <w:t>分）</w:t>
            </w:r>
          </w:p>
        </w:tc>
        <w:tc>
          <w:tcPr>
            <w:tcW w:w="728" w:type="pct"/>
            <w:tcBorders>
              <w:top w:val="single" w:color="auto" w:sz="4" w:space="0"/>
              <w:left w:val="single" w:color="auto" w:sz="4" w:space="0"/>
              <w:bottom w:val="single" w:color="auto" w:sz="4" w:space="0"/>
              <w:right w:val="single" w:color="auto" w:sz="4" w:space="0"/>
            </w:tcBorders>
            <w:vAlign w:val="center"/>
          </w:tcPr>
          <w:p w14:paraId="4E582944">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技术参数及要求</w:t>
            </w:r>
          </w:p>
        </w:tc>
        <w:tc>
          <w:tcPr>
            <w:tcW w:w="3178" w:type="pct"/>
            <w:tcBorders>
              <w:top w:val="single" w:color="auto" w:sz="4" w:space="0"/>
              <w:left w:val="single" w:color="auto" w:sz="4" w:space="0"/>
              <w:bottom w:val="single" w:color="auto" w:sz="4" w:space="0"/>
              <w:right w:val="single" w:color="auto" w:sz="4" w:space="0"/>
            </w:tcBorders>
            <w:vAlign w:val="center"/>
          </w:tcPr>
          <w:p w14:paraId="2976B971">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根据投标文件对招标文件采购需求货物需求表中的“技术参数及要求”的响应情况进行评分：</w:t>
            </w:r>
          </w:p>
          <w:p w14:paraId="28F11A53">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标注</w:t>
            </w:r>
            <w:r>
              <w:rPr>
                <w:rFonts w:hint="eastAsia" w:ascii="宋体" w:hAnsi="宋体" w:eastAsia="宋体" w:cs="宋体"/>
                <w:bCs/>
                <w:kern w:val="0"/>
                <w:sz w:val="24"/>
                <w:szCs w:val="24"/>
              </w:rPr>
              <w:t>█</w:t>
            </w:r>
            <w:r>
              <w:rPr>
                <w:rFonts w:hint="eastAsia" w:ascii="宋体" w:hAnsi="宋体" w:eastAsia="宋体" w:cs="宋体"/>
                <w:sz w:val="24"/>
                <w:szCs w:val="24"/>
              </w:rPr>
              <w:t>号的条款，每满足一项得</w:t>
            </w:r>
            <w:r>
              <w:rPr>
                <w:rFonts w:hint="eastAsia" w:ascii="宋体" w:hAnsi="宋体" w:eastAsia="宋体" w:cs="宋体"/>
                <w:sz w:val="24"/>
                <w:szCs w:val="24"/>
                <w:lang w:val="en-US" w:eastAsia="zh-CN"/>
              </w:rPr>
              <w:t>2</w:t>
            </w:r>
            <w:r>
              <w:rPr>
                <w:rFonts w:hint="eastAsia" w:ascii="宋体" w:hAnsi="宋体" w:eastAsia="宋体" w:cs="宋体"/>
                <w:sz w:val="24"/>
                <w:szCs w:val="24"/>
              </w:rPr>
              <w:t>分，共</w:t>
            </w:r>
            <w:r>
              <w:rPr>
                <w:rFonts w:hint="eastAsia" w:ascii="宋体" w:hAnsi="宋体" w:eastAsia="宋体" w:cs="宋体"/>
                <w:sz w:val="24"/>
                <w:szCs w:val="24"/>
                <w:lang w:val="en-US" w:eastAsia="zh-CN"/>
              </w:rPr>
              <w:t>23</w:t>
            </w:r>
            <w:r>
              <w:rPr>
                <w:rFonts w:hint="eastAsia" w:ascii="宋体" w:hAnsi="宋体" w:eastAsia="宋体" w:cs="宋体"/>
                <w:sz w:val="24"/>
                <w:szCs w:val="24"/>
              </w:rPr>
              <w:t>项，满分</w:t>
            </w:r>
            <w:r>
              <w:rPr>
                <w:rFonts w:hint="eastAsia" w:ascii="宋体" w:hAnsi="宋体" w:eastAsia="宋体" w:cs="宋体"/>
                <w:sz w:val="24"/>
                <w:szCs w:val="24"/>
                <w:lang w:val="en-US" w:eastAsia="zh-CN"/>
              </w:rPr>
              <w:t>46</w:t>
            </w:r>
            <w:r>
              <w:rPr>
                <w:rFonts w:hint="eastAsia" w:ascii="宋体" w:hAnsi="宋体" w:eastAsia="宋体" w:cs="宋体"/>
                <w:sz w:val="24"/>
                <w:szCs w:val="24"/>
              </w:rPr>
              <w:t>分；</w:t>
            </w:r>
          </w:p>
          <w:p w14:paraId="57726BAC">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注：</w:t>
            </w:r>
          </w:p>
          <w:p w14:paraId="116DF6CE">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（1）如某项标识中包含多条技术参数或要求，则该项标识所含内容均需满足或优于招标文件要求，否则不予认可。</w:t>
            </w:r>
          </w:p>
          <w:p w14:paraId="5677D697">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b/>
                <w:bCs/>
                <w:sz w:val="24"/>
                <w:szCs w:val="24"/>
              </w:rPr>
              <w:t xml:space="preserve">（2）以投标响应表和“货物需求表”中要求提供的证明材料作为评审依据。 </w:t>
            </w:r>
          </w:p>
        </w:tc>
        <w:tc>
          <w:tcPr>
            <w:tcW w:w="462" w:type="pct"/>
            <w:tcBorders>
              <w:top w:val="single" w:color="auto" w:sz="4" w:space="0"/>
              <w:left w:val="single" w:color="auto" w:sz="4" w:space="0"/>
              <w:bottom w:val="single" w:color="auto" w:sz="4" w:space="0"/>
              <w:right w:val="single" w:color="auto" w:sz="4" w:space="0"/>
            </w:tcBorders>
            <w:vAlign w:val="center"/>
          </w:tcPr>
          <w:p w14:paraId="366CAA88">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0-46分</w:t>
            </w:r>
          </w:p>
        </w:tc>
      </w:tr>
      <w:tr w14:paraId="6FC69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1CBE858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523AA79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lang w:val="en-US" w:eastAsia="zh-CN"/>
              </w:rPr>
              <w:t>投标人</w:t>
            </w:r>
            <w:r>
              <w:rPr>
                <w:rFonts w:hint="eastAsia" w:ascii="宋体" w:hAnsi="宋体" w:eastAsia="宋体" w:cs="宋体"/>
                <w:sz w:val="24"/>
                <w:szCs w:val="24"/>
              </w:rPr>
              <w:t>实力</w:t>
            </w:r>
          </w:p>
        </w:tc>
        <w:tc>
          <w:tcPr>
            <w:tcW w:w="5416" w:type="dxa"/>
            <w:tcBorders>
              <w:top w:val="single" w:color="auto" w:sz="4" w:space="0"/>
              <w:left w:val="single" w:color="auto" w:sz="4" w:space="0"/>
              <w:bottom w:val="single" w:color="auto" w:sz="4" w:space="0"/>
              <w:right w:val="single" w:color="auto" w:sz="4" w:space="0"/>
            </w:tcBorders>
            <w:vAlign w:val="center"/>
          </w:tcPr>
          <w:p w14:paraId="19F8B9C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具有有效期内的质量管理体系认证、环境管理体系认证、职业健康安全管理体系认证证书，每提供一个得1分，共计3分。</w:t>
            </w:r>
          </w:p>
          <w:p w14:paraId="0D05E29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注：投标文件中提供认证证书扫描件及全国认证认可信息公共服务平台官网证书信息查询截图。</w:t>
            </w:r>
          </w:p>
        </w:tc>
        <w:tc>
          <w:tcPr>
            <w:tcW w:w="462" w:type="pct"/>
            <w:tcBorders>
              <w:top w:val="single" w:color="auto" w:sz="4" w:space="0"/>
              <w:left w:val="single" w:color="auto" w:sz="4" w:space="0"/>
              <w:bottom w:val="single" w:color="auto" w:sz="4" w:space="0"/>
              <w:right w:val="single" w:color="auto" w:sz="4" w:space="0"/>
            </w:tcBorders>
            <w:vAlign w:val="center"/>
          </w:tcPr>
          <w:p w14:paraId="1D8F384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0-3分</w:t>
            </w:r>
          </w:p>
        </w:tc>
      </w:tr>
      <w:tr w14:paraId="476D4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3CBF6434">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728" w:type="pct"/>
            <w:tcBorders>
              <w:top w:val="single" w:color="auto" w:sz="4" w:space="0"/>
              <w:left w:val="single" w:color="auto" w:sz="4" w:space="0"/>
              <w:bottom w:val="single" w:color="auto" w:sz="4" w:space="0"/>
              <w:right w:val="single" w:color="auto" w:sz="4" w:space="0"/>
            </w:tcBorders>
            <w:vAlign w:val="center"/>
          </w:tcPr>
          <w:p w14:paraId="7660169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投标人/制造商业绩</w:t>
            </w:r>
          </w:p>
        </w:tc>
        <w:tc>
          <w:tcPr>
            <w:tcW w:w="3178" w:type="pct"/>
            <w:tcBorders>
              <w:top w:val="single" w:color="auto" w:sz="4" w:space="0"/>
              <w:left w:val="single" w:color="auto" w:sz="4" w:space="0"/>
              <w:bottom w:val="single" w:color="auto" w:sz="4" w:space="0"/>
              <w:right w:val="single" w:color="auto" w:sz="4" w:space="0"/>
            </w:tcBorders>
            <w:vAlign w:val="center"/>
          </w:tcPr>
          <w:p w14:paraId="2A7A6AAA">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自202</w:t>
            </w:r>
            <w:r>
              <w:rPr>
                <w:rFonts w:hint="eastAsia" w:ascii="宋体" w:hAnsi="宋体" w:eastAsia="宋体" w:cs="宋体"/>
                <w:sz w:val="24"/>
                <w:szCs w:val="24"/>
                <w:lang w:val="en-US" w:eastAsia="zh-CN"/>
              </w:rPr>
              <w:t>0</w:t>
            </w:r>
            <w:r>
              <w:rPr>
                <w:rFonts w:hint="eastAsia" w:ascii="宋体" w:hAnsi="宋体" w:eastAsia="宋体" w:cs="宋体"/>
                <w:sz w:val="24"/>
                <w:szCs w:val="24"/>
              </w:rPr>
              <w:t>年1月1日以来（以合同签订时间为准），投标人或制造商具有采购需求中标注▲产品的供货项目业绩，每提供1个业绩得</w:t>
            </w:r>
            <w:r>
              <w:rPr>
                <w:rFonts w:hint="eastAsia" w:ascii="宋体" w:hAnsi="宋体" w:eastAsia="宋体" w:cs="宋体"/>
                <w:sz w:val="24"/>
                <w:szCs w:val="24"/>
                <w:lang w:val="en-US" w:eastAsia="zh-CN"/>
              </w:rPr>
              <w:t>2</w:t>
            </w:r>
            <w:r>
              <w:rPr>
                <w:rFonts w:hint="eastAsia" w:ascii="宋体" w:hAnsi="宋体" w:eastAsia="宋体" w:cs="宋体"/>
                <w:sz w:val="24"/>
                <w:szCs w:val="24"/>
              </w:rPr>
              <w:t>分，满分</w:t>
            </w:r>
            <w:r>
              <w:rPr>
                <w:rFonts w:hint="eastAsia" w:ascii="宋体" w:hAnsi="宋体" w:eastAsia="宋体" w:cs="宋体"/>
                <w:sz w:val="24"/>
                <w:szCs w:val="24"/>
                <w:lang w:val="en-US" w:eastAsia="zh-CN"/>
              </w:rPr>
              <w:t>6</w:t>
            </w:r>
            <w:r>
              <w:rPr>
                <w:rFonts w:hint="eastAsia" w:ascii="宋体" w:hAnsi="宋体" w:eastAsia="宋体" w:cs="宋体"/>
                <w:sz w:val="24"/>
                <w:szCs w:val="24"/>
              </w:rPr>
              <w:t>分。</w:t>
            </w:r>
          </w:p>
          <w:p w14:paraId="448EA0AB">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注：1.项目业绩中供货产品的品牌须与本项目所投标注▲的产品一致，否则该业绩不予认可；</w:t>
            </w:r>
          </w:p>
          <w:p w14:paraId="7EEB2E7E">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b/>
                <w:bCs/>
                <w:sz w:val="24"/>
                <w:szCs w:val="24"/>
              </w:rPr>
              <w:t>2.投标文件中须提供业绩合同及验收报告的扫描件或复印件，如合同或验收合格证明材料中无法体现时间或项目内容的，须另附业主盖章的相关证明文件。</w:t>
            </w:r>
          </w:p>
        </w:tc>
        <w:tc>
          <w:tcPr>
            <w:tcW w:w="462" w:type="pct"/>
            <w:tcBorders>
              <w:top w:val="single" w:color="auto" w:sz="4" w:space="0"/>
              <w:left w:val="single" w:color="auto" w:sz="4" w:space="0"/>
              <w:bottom w:val="single" w:color="auto" w:sz="4" w:space="0"/>
              <w:right w:val="single" w:color="auto" w:sz="4" w:space="0"/>
            </w:tcBorders>
            <w:vAlign w:val="center"/>
          </w:tcPr>
          <w:p w14:paraId="44ED227F">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0-6分</w:t>
            </w:r>
          </w:p>
        </w:tc>
      </w:tr>
      <w:tr w14:paraId="4B1DA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2C0CA430">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137A5AA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售后服务方案</w:t>
            </w:r>
          </w:p>
        </w:tc>
        <w:tc>
          <w:tcPr>
            <w:tcW w:w="5416" w:type="dxa"/>
            <w:tcBorders>
              <w:top w:val="single" w:color="auto" w:sz="4" w:space="0"/>
              <w:left w:val="single" w:color="auto" w:sz="4" w:space="0"/>
              <w:bottom w:val="single" w:color="auto" w:sz="4" w:space="0"/>
              <w:right w:val="single" w:color="auto" w:sz="4" w:space="0"/>
            </w:tcBorders>
            <w:vAlign w:val="center"/>
          </w:tcPr>
          <w:p w14:paraId="4FD6C6AE">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投标</w:t>
            </w:r>
            <w:r>
              <w:rPr>
                <w:rFonts w:hint="eastAsia" w:ascii="宋体" w:hAnsi="宋体" w:eastAsia="宋体" w:cs="宋体"/>
                <w:sz w:val="24"/>
                <w:szCs w:val="24"/>
                <w:lang w:val="en-US" w:eastAsia="zh-CN"/>
              </w:rPr>
              <w:t>人</w:t>
            </w:r>
            <w:r>
              <w:rPr>
                <w:rFonts w:hint="eastAsia" w:ascii="宋体" w:hAnsi="宋体" w:eastAsia="宋体" w:cs="宋体"/>
                <w:sz w:val="24"/>
                <w:szCs w:val="24"/>
              </w:rPr>
              <w:t>售后服务方案（至少包括以下内容：售后服务方案、承诺及措施，服务响应时间、培训计划及实施方案、备件供应准备及质量、保修期后的维修方案等）进行评审。评审时由评标委员会根据各投标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方案内容等方面进行</w:t>
            </w:r>
            <w:r>
              <w:rPr>
                <w:rFonts w:hint="eastAsia" w:ascii="宋体" w:hAnsi="宋体" w:eastAsia="宋体" w:cs="宋体"/>
                <w:sz w:val="24"/>
                <w:szCs w:val="24"/>
                <w:lang w:val="en-US" w:eastAsia="zh-CN"/>
              </w:rPr>
              <w:t>综合</w:t>
            </w:r>
            <w:r>
              <w:rPr>
                <w:rFonts w:hint="eastAsia" w:ascii="宋体" w:hAnsi="宋体" w:eastAsia="宋体" w:cs="宋体"/>
                <w:sz w:val="24"/>
                <w:szCs w:val="24"/>
              </w:rPr>
              <w:t xml:space="preserve">打分： </w:t>
            </w:r>
          </w:p>
          <w:p w14:paraId="5E98AB52">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售后方案中售后服务方案、承诺及措施合理，服务响应时间及时、培训计划及实施方案、备件供应准备及质量、保修期后的维修方案齐全，售后服务体系详尽、清晰、健全，能提供详细的培训材料，对必要的易损件或配品备件质量描述清晰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得5分； </w:t>
            </w:r>
          </w:p>
          <w:p w14:paraId="5C0FE755">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售后方案中售后服务方案、承诺及措施，服务响应时间、培训计划及实施方案、备件供应准备及质量、保修期后的维修方案齐全，满足项目要求的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785FD966">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售后方案分项内容不齐全，措施描述不清甚至前后矛盾，部分内容缺失的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609833B5">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0AB6C73A">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20FB0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4146266A">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2731088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供货实施方案</w:t>
            </w:r>
          </w:p>
        </w:tc>
        <w:tc>
          <w:tcPr>
            <w:tcW w:w="5416" w:type="dxa"/>
            <w:tcBorders>
              <w:top w:val="single" w:color="auto" w:sz="4" w:space="0"/>
              <w:left w:val="single" w:color="auto" w:sz="4" w:space="0"/>
              <w:bottom w:val="single" w:color="auto" w:sz="4" w:space="0"/>
              <w:right w:val="single" w:color="auto" w:sz="4" w:space="0"/>
            </w:tcBorders>
            <w:vAlign w:val="center"/>
          </w:tcPr>
          <w:p w14:paraId="2D4A8DBC">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根据采购需求制定合理的供货实施方案，内容包含供货方案概述、实施计划、实施措施等。评审时由评标委员会根据各投标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方案进行</w:t>
            </w:r>
            <w:r>
              <w:rPr>
                <w:rFonts w:hint="eastAsia" w:ascii="宋体" w:hAnsi="宋体" w:eastAsia="宋体" w:cs="宋体"/>
                <w:sz w:val="24"/>
                <w:szCs w:val="24"/>
                <w:lang w:val="en-US" w:eastAsia="zh-CN"/>
              </w:rPr>
              <w:t>综合</w:t>
            </w:r>
            <w:r>
              <w:rPr>
                <w:rFonts w:hint="eastAsia" w:ascii="宋体" w:hAnsi="宋体" w:eastAsia="宋体" w:cs="宋体"/>
                <w:sz w:val="24"/>
                <w:szCs w:val="24"/>
              </w:rPr>
              <w:t>打分</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68DC50C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项目实施方案内容齐全，提出基本的实施方案外，在项目要求的基础上体现对项目的客观认识，对项目实施做出了重点、难点分析和控制措施，且符合项目实际情况，对项目验收程序给与响应，并合理优化，安排专人负责项目各阶段验收工作，切实保证项目采购质量的</w:t>
            </w:r>
            <w:r>
              <w:rPr>
                <w:rFonts w:hint="eastAsia" w:ascii="宋体" w:hAnsi="宋体" w:eastAsia="宋体" w:cs="宋体"/>
                <w:sz w:val="24"/>
                <w:szCs w:val="24"/>
                <w:lang w:eastAsia="zh-CN"/>
              </w:rPr>
              <w:t>，</w:t>
            </w:r>
            <w:r>
              <w:rPr>
                <w:rFonts w:hint="eastAsia" w:ascii="宋体" w:hAnsi="宋体" w:eastAsia="宋体" w:cs="宋体"/>
                <w:sz w:val="24"/>
                <w:szCs w:val="24"/>
              </w:rPr>
              <w:t>得5分；</w:t>
            </w:r>
          </w:p>
          <w:p w14:paraId="7817232F">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项目实施方案内容齐全，对采购内容逐条分析，并制定措施，且符合项目实际情况，对项目验收程序给予响应的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41D0295D">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项目实施方案分项内容不齐全，实施管理措施描述不清，验收程序未响应，方案前后矛盾，部分内容缺失的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0E5D2346">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36106B72">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77BCA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413B89EE">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283C0EF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安装、调试方案</w:t>
            </w:r>
          </w:p>
        </w:tc>
        <w:tc>
          <w:tcPr>
            <w:tcW w:w="5416" w:type="dxa"/>
            <w:tcBorders>
              <w:top w:val="single" w:color="auto" w:sz="4" w:space="0"/>
              <w:left w:val="single" w:color="auto" w:sz="4" w:space="0"/>
              <w:bottom w:val="single" w:color="auto" w:sz="4" w:space="0"/>
              <w:right w:val="single" w:color="auto" w:sz="4" w:space="0"/>
            </w:tcBorders>
            <w:vAlign w:val="center"/>
          </w:tcPr>
          <w:p w14:paraId="1707D949">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安装、调试方案应包含安装质量标准、具体安装及调试方案、安装流程等内容。评审时由评标委员会根据各投标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方案内容等方面进行</w:t>
            </w:r>
            <w:r>
              <w:rPr>
                <w:rFonts w:hint="eastAsia" w:ascii="宋体" w:hAnsi="宋体" w:eastAsia="宋体" w:cs="宋体"/>
                <w:sz w:val="24"/>
                <w:szCs w:val="24"/>
                <w:lang w:val="en-US" w:eastAsia="zh-CN"/>
              </w:rPr>
              <w:t>综合</w:t>
            </w:r>
            <w:r>
              <w:rPr>
                <w:rFonts w:hint="eastAsia" w:ascii="宋体" w:hAnsi="宋体" w:eastAsia="宋体" w:cs="宋体"/>
                <w:sz w:val="24"/>
                <w:szCs w:val="24"/>
              </w:rPr>
              <w:t>打分</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2EF10250">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对本项目安装、调试方案包含安装质量标准、具体安装及调试方案、安装流程计划等内容，内容齐全、详细、完整，结合项目特点，在项目要求的基础上提出更利于项目实施的安装调试方案，且符合项目实际情况的</w:t>
            </w:r>
            <w:r>
              <w:rPr>
                <w:rFonts w:hint="eastAsia" w:ascii="宋体" w:hAnsi="宋体" w:eastAsia="宋体" w:cs="宋体"/>
                <w:sz w:val="24"/>
                <w:szCs w:val="24"/>
                <w:lang w:eastAsia="zh-CN"/>
              </w:rPr>
              <w:t>，</w:t>
            </w:r>
            <w:r>
              <w:rPr>
                <w:rFonts w:hint="eastAsia" w:ascii="宋体" w:hAnsi="宋体" w:eastAsia="宋体" w:cs="宋体"/>
                <w:sz w:val="24"/>
                <w:szCs w:val="24"/>
              </w:rPr>
              <w:t>得5分；</w:t>
            </w:r>
          </w:p>
          <w:p w14:paraId="382DCB3A">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对本项目安装、调试方案包含安装质量标准、具体安装及调试方案、安装流程等内容齐全，且符合项目实际情况的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58B0C954">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安装、调试方案分项内容不齐全，描述不清，前后矛盾，部分内容缺失的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69B5C8F2">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39487B5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630A7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tcBorders>
              <w:left w:val="single" w:color="auto" w:sz="4" w:space="0"/>
              <w:right w:val="single" w:color="auto" w:sz="4" w:space="0"/>
            </w:tcBorders>
            <w:vAlign w:val="center"/>
          </w:tcPr>
          <w:p w14:paraId="35DEEFC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价格分</w:t>
            </w:r>
          </w:p>
          <w:p w14:paraId="72D9D5E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single"/>
              </w:rPr>
              <w:t>0</w:t>
            </w:r>
            <w:r>
              <w:rPr>
                <w:rFonts w:hint="eastAsia" w:ascii="宋体" w:hAnsi="宋体" w:eastAsia="宋体" w:cs="宋体"/>
                <w:sz w:val="24"/>
                <w:szCs w:val="24"/>
              </w:rPr>
              <w:t>分）</w:t>
            </w:r>
          </w:p>
        </w:tc>
        <w:tc>
          <w:tcPr>
            <w:tcW w:w="4369" w:type="pct"/>
            <w:gridSpan w:val="3"/>
            <w:tcBorders>
              <w:top w:val="single" w:color="auto" w:sz="4" w:space="0"/>
              <w:left w:val="single" w:color="auto" w:sz="4" w:space="0"/>
              <w:bottom w:val="single" w:color="auto" w:sz="4" w:space="0"/>
              <w:right w:val="single" w:color="auto" w:sz="4" w:space="0"/>
            </w:tcBorders>
            <w:vAlign w:val="center"/>
          </w:tcPr>
          <w:p w14:paraId="4C48D652">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价格分统一采用低价优先法，即满足招标文件要求且投标价格最低的投标报价为评标基准价，其价格分为满分30分。其他供应商的价格分统一按照下列公式计算：</w:t>
            </w:r>
          </w:p>
          <w:p w14:paraId="3F5CAC9B">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投标报价得分＝（评标基准价/投标报价）×30％×100</w:t>
            </w:r>
            <w:r>
              <w:rPr>
                <w:rFonts w:hint="eastAsia" w:ascii="宋体" w:hAnsi="宋体" w:eastAsia="宋体" w:cs="宋体"/>
                <w:color w:val="000000"/>
                <w:sz w:val="24"/>
                <w:szCs w:val="24"/>
                <w:lang w:val="en-US" w:eastAsia="zh-CN"/>
              </w:rPr>
              <w:t>.</w:t>
            </w:r>
          </w:p>
        </w:tc>
      </w:tr>
    </w:tbl>
    <w:p w14:paraId="14BBDBEB"/>
    <w:p w14:paraId="6637210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1" w:fontKey="{4ECF1B52-F885-4F63-9246-B65083766F74}"/>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embedRegular r:id="rId2" w:fontKey="{BE3DE8CF-E135-4EE0-B50F-8D0F2C47D57F}"/>
  </w:font>
  <w:font w:name="PingFang SC">
    <w:altName w:val="宋体"/>
    <w:panose1 w:val="020B0400000000000000"/>
    <w:charset w:val="86"/>
    <w:family w:val="auto"/>
    <w:pitch w:val="default"/>
    <w:sig w:usb0="00000000" w:usb1="00000000" w:usb2="00000017" w:usb3="00000000" w:csb0="00040001" w:csb1="00000000"/>
    <w:embedRegular r:id="rId3" w:fontKey="{F154752C-02B8-4EB2-9F5A-500DF1CC7BDC}"/>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AB68CB"/>
    <w:multiLevelType w:val="singleLevel"/>
    <w:tmpl w:val="08AB68C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NjU5NzgzNTUyOTE4NWZjZGJjY2FiMDYxZjFhOWYifQ=="/>
  </w:docVars>
  <w:rsids>
    <w:rsidRoot w:val="00B02874"/>
    <w:rsid w:val="001C2055"/>
    <w:rsid w:val="001E1BD6"/>
    <w:rsid w:val="00251E8E"/>
    <w:rsid w:val="002906A7"/>
    <w:rsid w:val="002C064C"/>
    <w:rsid w:val="00353962"/>
    <w:rsid w:val="00461480"/>
    <w:rsid w:val="005037E9"/>
    <w:rsid w:val="00550E0E"/>
    <w:rsid w:val="00673ADB"/>
    <w:rsid w:val="006B58B6"/>
    <w:rsid w:val="006E64EF"/>
    <w:rsid w:val="007C4B64"/>
    <w:rsid w:val="00826B7E"/>
    <w:rsid w:val="008B7FA8"/>
    <w:rsid w:val="00922BC0"/>
    <w:rsid w:val="009865DB"/>
    <w:rsid w:val="00A26363"/>
    <w:rsid w:val="00B02874"/>
    <w:rsid w:val="00CC2458"/>
    <w:rsid w:val="00D037E9"/>
    <w:rsid w:val="00EB1F8A"/>
    <w:rsid w:val="00FD2A9A"/>
    <w:rsid w:val="138C7281"/>
    <w:rsid w:val="19585837"/>
    <w:rsid w:val="246E3BEE"/>
    <w:rsid w:val="2D1BE600"/>
    <w:rsid w:val="2DEF56A0"/>
    <w:rsid w:val="3077620A"/>
    <w:rsid w:val="329B0E37"/>
    <w:rsid w:val="343C082C"/>
    <w:rsid w:val="34CC79A3"/>
    <w:rsid w:val="3739BB4E"/>
    <w:rsid w:val="3EC01AC5"/>
    <w:rsid w:val="4B095581"/>
    <w:rsid w:val="4BC845F3"/>
    <w:rsid w:val="4FBE4CF7"/>
    <w:rsid w:val="500A5A3E"/>
    <w:rsid w:val="52C5188C"/>
    <w:rsid w:val="5B1651F0"/>
    <w:rsid w:val="5B7B6323"/>
    <w:rsid w:val="5DDEE415"/>
    <w:rsid w:val="65A02B06"/>
    <w:rsid w:val="65FEB8EF"/>
    <w:rsid w:val="754B3A1B"/>
    <w:rsid w:val="755212F7"/>
    <w:rsid w:val="769E178A"/>
    <w:rsid w:val="7BBDF06E"/>
    <w:rsid w:val="7F6C4CBA"/>
    <w:rsid w:val="7FEF5758"/>
    <w:rsid w:val="7FF3F011"/>
    <w:rsid w:val="7FFFD359"/>
    <w:rsid w:val="EBFD1C0C"/>
    <w:rsid w:val="F7B7D6D3"/>
    <w:rsid w:val="FB7FEA5E"/>
    <w:rsid w:val="FEAA8BBE"/>
    <w:rsid w:val="FF6F20B2"/>
    <w:rsid w:val="FFB5BDC4"/>
    <w:rsid w:val="FFFFC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0"/>
    <w:pPr>
      <w:keepNext/>
      <w:keepLines/>
      <w:spacing w:before="240" w:line="360" w:lineRule="auto"/>
      <w:ind w:firstLine="640" w:firstLineChars="200"/>
      <w:jc w:val="left"/>
      <w:outlineLvl w:val="1"/>
    </w:pPr>
    <w:rPr>
      <w:rFonts w:ascii="Arial" w:hAnsi="Arial" w:eastAsia="方正黑体_GBK" w:cs="Times New Roman"/>
      <w:bCs/>
      <w:kern w:val="0"/>
      <w:sz w:val="28"/>
      <w:szCs w:val="32"/>
    </w:rPr>
  </w:style>
  <w:style w:type="paragraph" w:styleId="6">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left="420" w:firstLine="420" w:firstLineChars="200"/>
    </w:pPr>
    <w:rPr>
      <w:rFonts w:ascii="Times New Roman" w:cs="Times New Roman"/>
    </w:rPr>
  </w:style>
  <w:style w:type="paragraph" w:styleId="3">
    <w:name w:val="Body Text Indent"/>
    <w:basedOn w:val="1"/>
    <w:next w:val="4"/>
    <w:unhideWhenUsed/>
    <w:qFormat/>
    <w:uiPriority w:val="99"/>
    <w:pPr>
      <w:ind w:firstLine="645"/>
    </w:pPr>
    <w:rPr>
      <w:rFonts w:ascii="楷体_GB2312" w:eastAsia="楷体_GB2312"/>
      <w:sz w:val="32"/>
      <w:szCs w:val="20"/>
    </w:rPr>
  </w:style>
  <w:style w:type="paragraph" w:styleId="4">
    <w:name w:val="envelope return"/>
    <w:basedOn w:val="1"/>
    <w:qFormat/>
    <w:uiPriority w:val="99"/>
    <w:pPr>
      <w:snapToGrid w:val="0"/>
    </w:pPr>
    <w:rPr>
      <w:rFonts w:ascii="Arial" w:hAnsi="Arial" w:cs="Arial"/>
    </w:rPr>
  </w:style>
  <w:style w:type="paragraph" w:styleId="7">
    <w:name w:val="annotation text"/>
    <w:basedOn w:val="1"/>
    <w:qFormat/>
    <w:uiPriority w:val="0"/>
    <w:pPr>
      <w:jc w:val="left"/>
    </w:pPr>
  </w:style>
  <w:style w:type="paragraph" w:styleId="8">
    <w:name w:val="Body Text"/>
    <w:basedOn w:val="1"/>
    <w:qFormat/>
    <w:uiPriority w:val="0"/>
    <w:pPr>
      <w:spacing w:after="120"/>
    </w:pPr>
    <w:rPr>
      <w:rFonts w:ascii="@微软简标宋" w:hAnsi="@微软简标宋" w:eastAsia="@微软简标宋" w:cs="@微软简标宋"/>
      <w:szCs w:val="24"/>
      <w:lang w:val="zh-CN"/>
    </w:rPr>
  </w:style>
  <w:style w:type="paragraph" w:styleId="9">
    <w:name w:val="Plain Text"/>
    <w:basedOn w:val="1"/>
    <w:qFormat/>
    <w:uiPriority w:val="99"/>
    <w:rPr>
      <w:rFonts w:ascii="宋体" w:hAnsi="Courier New" w:eastAsiaTheme="minorEastAsia" w:cstheme="minorBidi"/>
      <w:szCs w:val="22"/>
    </w:rPr>
  </w:style>
  <w:style w:type="paragraph" w:styleId="10">
    <w:name w:val="footer"/>
    <w:basedOn w:val="1"/>
    <w:link w:val="18"/>
    <w:unhideWhenUsed/>
    <w:qFormat/>
    <w:uiPriority w:val="99"/>
    <w:pPr>
      <w:tabs>
        <w:tab w:val="center" w:pos="4153"/>
        <w:tab w:val="right" w:pos="8306"/>
      </w:tabs>
      <w:snapToGrid w:val="0"/>
      <w:jc w:val="left"/>
    </w:pPr>
    <w:rPr>
      <w:sz w:val="18"/>
      <w:szCs w:val="18"/>
    </w:rPr>
  </w:style>
  <w:style w:type="paragraph" w:styleId="11">
    <w:name w:val="header"/>
    <w:basedOn w:val="1"/>
    <w:link w:val="17"/>
    <w:unhideWhenUsed/>
    <w:qFormat/>
    <w:uiPriority w:val="99"/>
    <w:pPr>
      <w:tabs>
        <w:tab w:val="center" w:pos="4153"/>
        <w:tab w:val="right" w:pos="8306"/>
      </w:tabs>
      <w:snapToGrid w:val="0"/>
      <w:jc w:val="center"/>
    </w:pPr>
    <w:rPr>
      <w:sz w:val="18"/>
      <w:szCs w:val="18"/>
    </w:rPr>
  </w:style>
  <w:style w:type="paragraph" w:styleId="12">
    <w:name w:val="Normal (Web)"/>
    <w:basedOn w:val="1"/>
    <w:qFormat/>
    <w:uiPriority w:val="0"/>
    <w:pPr>
      <w:spacing w:before="100" w:beforeAutospacing="1" w:after="100" w:afterAutospacing="1"/>
      <w:jc w:val="left"/>
    </w:pPr>
    <w:rPr>
      <w:rFonts w:cs="Times New Roman"/>
      <w:kern w:val="0"/>
      <w:sz w:val="24"/>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character" w:customStyle="1" w:styleId="17">
    <w:name w:val="页眉 字符"/>
    <w:basedOn w:val="15"/>
    <w:link w:val="11"/>
    <w:qFormat/>
    <w:uiPriority w:val="99"/>
    <w:rPr>
      <w:sz w:val="18"/>
      <w:szCs w:val="18"/>
    </w:rPr>
  </w:style>
  <w:style w:type="character" w:customStyle="1" w:styleId="18">
    <w:name w:val="页脚 字符"/>
    <w:basedOn w:val="15"/>
    <w:link w:val="10"/>
    <w:qFormat/>
    <w:uiPriority w:val="99"/>
    <w:rPr>
      <w:sz w:val="18"/>
      <w:szCs w:val="18"/>
    </w:rPr>
  </w:style>
  <w:style w:type="paragraph" w:customStyle="1" w:styleId="19">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0">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46</Pages>
  <Words>3600</Words>
  <Characters>3799</Characters>
  <Lines>102</Lines>
  <Paragraphs>28</Paragraphs>
  <TotalTime>0</TotalTime>
  <ScaleCrop>false</ScaleCrop>
  <LinksUpToDate>false</LinksUpToDate>
  <CharactersWithSpaces>3801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2023-08-11T09:46:00Z</dcterms:created>
  <dc:creator>严杰 孙</dc:creator>
  <cp:lastModifiedBy>郑靖</cp:lastModifiedBy>
  <cp:lastPrinted>2024-04-10T07:17:00Z</cp:lastPrinted>
  <dcterms:modified xsi:type="dcterms:W3CDTF">2025-05-21T02:57:20Z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C4432251725D43DE8FEB71D45AB603E6_12</vt:lpwstr>
  </property>
  <property fmtid="{D5CDD505-2E9C-101B-9397-08002B2CF9AE}" pid="4" name="KSOTemplateDocerSaveRecord">
    <vt:lpwstr>eyJoZGlkIjoiYzg5NmQxNjBmMjk4NjZkYTRiYWU0ODkwOTEyYzFmYTciLCJ1c2VySWQiOiIxMTM3NTQ0NTA2In0=</vt:lpwstr>
  </property>
</Properties>
</file>